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CDB37" w14:textId="77777777" w:rsidR="002B03A8" w:rsidRPr="002C61D5" w:rsidRDefault="002B03A8" w:rsidP="007A68F8">
      <w:pPr>
        <w:spacing w:line="276" w:lineRule="auto"/>
        <w:rPr>
          <w:rFonts w:ascii="Times New Roman" w:hAnsi="Times New Roman"/>
          <w:bCs/>
          <w:sz w:val="24"/>
        </w:rPr>
      </w:pPr>
      <w:r w:rsidRPr="002C61D5">
        <w:rPr>
          <w:rFonts w:ascii="Times New Roman" w:hAnsi="Times New Roman"/>
          <w:bCs/>
          <w:sz w:val="24"/>
        </w:rPr>
        <w:t>The Digest of Administrative Reports to the Governor</w:t>
      </w:r>
    </w:p>
    <w:p w14:paraId="6FB287CC" w14:textId="77777777" w:rsidR="009C7907" w:rsidRPr="002C61D5" w:rsidRDefault="00BD77B5" w:rsidP="007A68F8">
      <w:pPr>
        <w:spacing w:line="276" w:lineRule="auto"/>
        <w:rPr>
          <w:rFonts w:ascii="Times New Roman" w:hAnsi="Times New Roman"/>
          <w:bCs/>
          <w:sz w:val="24"/>
        </w:rPr>
      </w:pPr>
      <w:r w:rsidRPr="002C61D5">
        <w:rPr>
          <w:rFonts w:ascii="Times New Roman" w:hAnsi="Times New Roman"/>
          <w:bCs/>
          <w:sz w:val="24"/>
        </w:rPr>
        <w:t xml:space="preserve">Department of </w:t>
      </w:r>
      <w:r w:rsidR="00D307AF">
        <w:rPr>
          <w:rFonts w:ascii="Times New Roman" w:hAnsi="Times New Roman"/>
          <w:bCs/>
          <w:sz w:val="24"/>
        </w:rPr>
        <w:t>Aging and Disability</w:t>
      </w:r>
      <w:r w:rsidRPr="002C61D5">
        <w:rPr>
          <w:rFonts w:ascii="Times New Roman" w:hAnsi="Times New Roman"/>
          <w:bCs/>
          <w:sz w:val="24"/>
        </w:rPr>
        <w:t xml:space="preserve"> Services</w:t>
      </w:r>
      <w:r w:rsidR="008B4DE4" w:rsidRPr="002C61D5">
        <w:rPr>
          <w:rFonts w:ascii="Times New Roman" w:hAnsi="Times New Roman"/>
          <w:bCs/>
          <w:sz w:val="24"/>
        </w:rPr>
        <w:t xml:space="preserve"> </w:t>
      </w:r>
    </w:p>
    <w:p w14:paraId="2F108D81" w14:textId="77777777" w:rsidR="002B03A8" w:rsidRPr="002C61D5" w:rsidRDefault="00BD77B5" w:rsidP="007A68F8">
      <w:pPr>
        <w:pStyle w:val="Heading6"/>
        <w:spacing w:line="276" w:lineRule="auto"/>
      </w:pPr>
      <w:r w:rsidRPr="002C61D5">
        <w:t xml:space="preserve">Fiscal Year </w:t>
      </w:r>
      <w:r w:rsidR="00D307AF">
        <w:t>2019-2020</w:t>
      </w:r>
    </w:p>
    <w:p w14:paraId="29115306" w14:textId="77777777" w:rsidR="002B03A8" w:rsidRPr="009242C1" w:rsidRDefault="002B03A8" w:rsidP="007A68F8">
      <w:pPr>
        <w:pStyle w:val="Heading6"/>
        <w:spacing w:line="276" w:lineRule="auto"/>
      </w:pPr>
      <w:proofErr w:type="gramStart"/>
      <w:r w:rsidRPr="009242C1">
        <w:t>At a Glance</w:t>
      </w:r>
      <w:proofErr w:type="gramEnd"/>
    </w:p>
    <w:p w14:paraId="18AAD9C2" w14:textId="77777777" w:rsidR="00AA6C3F" w:rsidRPr="002C61D5" w:rsidRDefault="00BD77B5" w:rsidP="007A68F8">
      <w:pPr>
        <w:tabs>
          <w:tab w:val="left" w:pos="281"/>
        </w:tabs>
        <w:spacing w:line="276" w:lineRule="auto"/>
        <w:rPr>
          <w:rFonts w:ascii="Times New Roman" w:hAnsi="Times New Roman"/>
          <w:iCs/>
          <w:color w:val="000000"/>
          <w:sz w:val="24"/>
        </w:rPr>
      </w:pPr>
      <w:r w:rsidRPr="002C61D5">
        <w:rPr>
          <w:rFonts w:ascii="Times New Roman" w:hAnsi="Times New Roman"/>
          <w:iCs/>
          <w:color w:val="000000"/>
          <w:sz w:val="24"/>
        </w:rPr>
        <w:t xml:space="preserve">Agency:  </w:t>
      </w:r>
      <w:r w:rsidRPr="002C61D5">
        <w:rPr>
          <w:rFonts w:ascii="Times New Roman" w:hAnsi="Times New Roman"/>
          <w:iCs/>
          <w:color w:val="000000"/>
          <w:sz w:val="24"/>
        </w:rPr>
        <w:tab/>
      </w:r>
      <w:r w:rsidRPr="002C61D5">
        <w:rPr>
          <w:rFonts w:ascii="Times New Roman" w:hAnsi="Times New Roman"/>
          <w:iCs/>
          <w:color w:val="000000"/>
          <w:sz w:val="24"/>
        </w:rPr>
        <w:tab/>
      </w:r>
      <w:r w:rsidR="00AA6C3F" w:rsidRPr="002C61D5">
        <w:rPr>
          <w:rFonts w:ascii="Times New Roman" w:hAnsi="Times New Roman"/>
          <w:iCs/>
          <w:color w:val="000000"/>
          <w:sz w:val="24"/>
        </w:rPr>
        <w:t xml:space="preserve">Department of </w:t>
      </w:r>
      <w:r w:rsidR="00D307AF">
        <w:rPr>
          <w:rFonts w:ascii="Times New Roman" w:hAnsi="Times New Roman"/>
          <w:iCs/>
          <w:color w:val="000000"/>
          <w:sz w:val="24"/>
        </w:rPr>
        <w:t>Aging and Disability</w:t>
      </w:r>
      <w:r w:rsidRPr="002C61D5">
        <w:rPr>
          <w:rFonts w:ascii="Times New Roman" w:hAnsi="Times New Roman"/>
          <w:iCs/>
          <w:color w:val="000000"/>
          <w:sz w:val="24"/>
        </w:rPr>
        <w:t xml:space="preserve"> Services </w:t>
      </w:r>
    </w:p>
    <w:p w14:paraId="6D70B360" w14:textId="77777777" w:rsidR="002B03A8" w:rsidRPr="002C61D5" w:rsidRDefault="00AA6C3F" w:rsidP="007A68F8">
      <w:pPr>
        <w:tabs>
          <w:tab w:val="left" w:pos="281"/>
        </w:tabs>
        <w:spacing w:line="276" w:lineRule="auto"/>
        <w:rPr>
          <w:rFonts w:ascii="Times New Roman" w:hAnsi="Times New Roman"/>
          <w:color w:val="000000"/>
          <w:sz w:val="24"/>
        </w:rPr>
      </w:pPr>
      <w:r w:rsidRPr="002C61D5">
        <w:rPr>
          <w:rFonts w:ascii="Times New Roman" w:hAnsi="Times New Roman"/>
          <w:iCs/>
          <w:color w:val="000000"/>
          <w:sz w:val="24"/>
        </w:rPr>
        <w:t xml:space="preserve">Commissioner:  </w:t>
      </w:r>
      <w:r w:rsidRPr="002C61D5">
        <w:rPr>
          <w:rFonts w:ascii="Times New Roman" w:hAnsi="Times New Roman"/>
          <w:iCs/>
          <w:color w:val="000000"/>
          <w:sz w:val="24"/>
        </w:rPr>
        <w:tab/>
      </w:r>
      <w:r w:rsidR="002B03A8" w:rsidRPr="002C61D5">
        <w:rPr>
          <w:rFonts w:ascii="Times New Roman" w:hAnsi="Times New Roman"/>
          <w:iCs/>
          <w:color w:val="000000"/>
          <w:sz w:val="24"/>
        </w:rPr>
        <w:t>Amy L. Porter</w:t>
      </w:r>
    </w:p>
    <w:p w14:paraId="179E6A28" w14:textId="77777777" w:rsidR="002B03A8" w:rsidRPr="002C61D5" w:rsidRDefault="00516E24" w:rsidP="007A68F8">
      <w:pPr>
        <w:pStyle w:val="Heading5"/>
        <w:tabs>
          <w:tab w:val="left" w:pos="281"/>
        </w:tabs>
        <w:spacing w:line="276" w:lineRule="auto"/>
        <w:ind w:left="0"/>
        <w:jc w:val="left"/>
        <w:rPr>
          <w:rFonts w:ascii="Times New Roman" w:hAnsi="Times New Roman" w:cs="Times New Roman"/>
          <w:bCs w:val="0"/>
          <w:i w:val="0"/>
          <w:color w:val="000000"/>
        </w:rPr>
      </w:pPr>
      <w:r w:rsidRPr="002C61D5">
        <w:rPr>
          <w:rFonts w:ascii="Times New Roman" w:hAnsi="Times New Roman" w:cs="Times New Roman"/>
          <w:bCs w:val="0"/>
          <w:i w:val="0"/>
          <w:color w:val="000000"/>
        </w:rPr>
        <w:t>E</w:t>
      </w:r>
      <w:r w:rsidR="00AA6C3F" w:rsidRPr="002C61D5">
        <w:rPr>
          <w:rFonts w:ascii="Times New Roman" w:hAnsi="Times New Roman" w:cs="Times New Roman"/>
          <w:bCs w:val="0"/>
          <w:i w:val="0"/>
          <w:color w:val="000000"/>
        </w:rPr>
        <w:t>stablished:</w:t>
      </w:r>
      <w:r w:rsidR="00AA6C3F" w:rsidRPr="002C61D5">
        <w:rPr>
          <w:rFonts w:ascii="Times New Roman" w:hAnsi="Times New Roman" w:cs="Times New Roman"/>
          <w:bCs w:val="0"/>
          <w:i w:val="0"/>
          <w:color w:val="000000"/>
        </w:rPr>
        <w:tab/>
      </w:r>
      <w:r w:rsidR="00AA6C3F" w:rsidRPr="002C61D5">
        <w:rPr>
          <w:rFonts w:ascii="Times New Roman" w:hAnsi="Times New Roman" w:cs="Times New Roman"/>
          <w:bCs w:val="0"/>
          <w:i w:val="0"/>
          <w:color w:val="000000"/>
        </w:rPr>
        <w:tab/>
      </w:r>
      <w:r w:rsidR="009C7907" w:rsidRPr="002C61D5">
        <w:rPr>
          <w:rFonts w:ascii="Times New Roman" w:hAnsi="Times New Roman" w:cs="Times New Roman"/>
          <w:bCs w:val="0"/>
          <w:i w:val="0"/>
          <w:color w:val="000000"/>
        </w:rPr>
        <w:t>2011</w:t>
      </w:r>
    </w:p>
    <w:p w14:paraId="335B32CF" w14:textId="77777777" w:rsidR="002B03A8" w:rsidRPr="002C61D5" w:rsidRDefault="002B03A8" w:rsidP="007A68F8">
      <w:pPr>
        <w:tabs>
          <w:tab w:val="left" w:pos="0"/>
          <w:tab w:val="left" w:pos="281"/>
          <w:tab w:val="left" w:pos="2160"/>
        </w:tabs>
        <w:spacing w:line="276" w:lineRule="auto"/>
        <w:rPr>
          <w:rFonts w:ascii="Times New Roman" w:hAnsi="Times New Roman"/>
          <w:color w:val="000000"/>
          <w:sz w:val="24"/>
        </w:rPr>
      </w:pPr>
      <w:r w:rsidRPr="002C61D5">
        <w:rPr>
          <w:rFonts w:ascii="Times New Roman" w:hAnsi="Times New Roman"/>
          <w:color w:val="000000"/>
          <w:sz w:val="24"/>
        </w:rPr>
        <w:t>Statutory</w:t>
      </w:r>
      <w:r w:rsidR="00AA6C3F" w:rsidRPr="002C61D5">
        <w:rPr>
          <w:rFonts w:ascii="Times New Roman" w:hAnsi="Times New Roman"/>
          <w:color w:val="000000"/>
          <w:sz w:val="24"/>
        </w:rPr>
        <w:t xml:space="preserve"> A</w:t>
      </w:r>
      <w:r w:rsidRPr="002C61D5">
        <w:rPr>
          <w:rFonts w:ascii="Times New Roman" w:hAnsi="Times New Roman"/>
          <w:color w:val="000000"/>
          <w:sz w:val="24"/>
        </w:rPr>
        <w:t>uthority</w:t>
      </w:r>
      <w:r w:rsidR="00AA6C3F" w:rsidRPr="002C61D5">
        <w:rPr>
          <w:rFonts w:ascii="Times New Roman" w:hAnsi="Times New Roman"/>
          <w:color w:val="000000"/>
          <w:sz w:val="24"/>
        </w:rPr>
        <w:t>:</w:t>
      </w:r>
      <w:r w:rsidRPr="002C61D5">
        <w:rPr>
          <w:rFonts w:ascii="Times New Roman" w:hAnsi="Times New Roman"/>
          <w:color w:val="000000"/>
          <w:sz w:val="24"/>
        </w:rPr>
        <w:t xml:space="preserve"> </w:t>
      </w:r>
      <w:r w:rsidR="009C7907" w:rsidRPr="002C61D5">
        <w:rPr>
          <w:rFonts w:ascii="Times New Roman" w:hAnsi="Times New Roman"/>
          <w:iCs/>
          <w:color w:val="000000"/>
          <w:sz w:val="24"/>
        </w:rPr>
        <w:t>Public Act 11-44</w:t>
      </w:r>
      <w:r w:rsidR="00FB70DA">
        <w:rPr>
          <w:rFonts w:ascii="Times New Roman" w:hAnsi="Times New Roman"/>
          <w:iCs/>
          <w:color w:val="000000"/>
          <w:sz w:val="24"/>
        </w:rPr>
        <w:t>, 18-169</w:t>
      </w:r>
    </w:p>
    <w:p w14:paraId="4CB90478" w14:textId="77777777" w:rsidR="002B03A8" w:rsidRPr="002C61D5" w:rsidRDefault="00AA6C3F" w:rsidP="007A68F8">
      <w:pPr>
        <w:tabs>
          <w:tab w:val="left" w:pos="0"/>
          <w:tab w:val="left" w:pos="281"/>
          <w:tab w:val="left" w:pos="2160"/>
        </w:tabs>
        <w:spacing w:line="276" w:lineRule="auto"/>
        <w:rPr>
          <w:rFonts w:ascii="Times New Roman" w:hAnsi="Times New Roman"/>
          <w:color w:val="000000"/>
          <w:sz w:val="24"/>
        </w:rPr>
      </w:pPr>
      <w:r w:rsidRPr="002C61D5">
        <w:rPr>
          <w:rFonts w:ascii="Times New Roman" w:hAnsi="Times New Roman"/>
          <w:color w:val="000000"/>
          <w:sz w:val="24"/>
        </w:rPr>
        <w:t xml:space="preserve">Central </w:t>
      </w:r>
      <w:r w:rsidR="002B03A8" w:rsidRPr="002C61D5">
        <w:rPr>
          <w:rFonts w:ascii="Times New Roman" w:hAnsi="Times New Roman"/>
          <w:color w:val="000000"/>
          <w:sz w:val="24"/>
        </w:rPr>
        <w:t>Office</w:t>
      </w:r>
      <w:r w:rsidRPr="002C61D5">
        <w:rPr>
          <w:rFonts w:ascii="Times New Roman" w:hAnsi="Times New Roman"/>
          <w:color w:val="000000"/>
          <w:sz w:val="24"/>
        </w:rPr>
        <w:t>:</w:t>
      </w:r>
      <w:r w:rsidR="002B03A8" w:rsidRPr="002C61D5">
        <w:rPr>
          <w:rFonts w:ascii="Times New Roman" w:hAnsi="Times New Roman"/>
          <w:color w:val="000000"/>
          <w:sz w:val="24"/>
        </w:rPr>
        <w:t xml:space="preserve"> </w:t>
      </w:r>
      <w:r w:rsidRPr="002C61D5">
        <w:rPr>
          <w:rFonts w:ascii="Times New Roman" w:hAnsi="Times New Roman"/>
          <w:color w:val="000000"/>
          <w:sz w:val="24"/>
        </w:rPr>
        <w:tab/>
      </w:r>
      <w:r w:rsidR="00324FB4" w:rsidRPr="002C61D5">
        <w:rPr>
          <w:rFonts w:ascii="Times New Roman" w:hAnsi="Times New Roman"/>
          <w:color w:val="000000"/>
          <w:sz w:val="24"/>
        </w:rPr>
        <w:t>55 Farmington Avenue, Hartford CT 06105</w:t>
      </w:r>
    </w:p>
    <w:p w14:paraId="70ED3E31" w14:textId="77777777" w:rsidR="002B03A8" w:rsidRPr="004F4EF0" w:rsidRDefault="002B03A8" w:rsidP="007A68F8">
      <w:pPr>
        <w:tabs>
          <w:tab w:val="left" w:pos="0"/>
          <w:tab w:val="left" w:pos="281"/>
          <w:tab w:val="left" w:pos="2160"/>
        </w:tabs>
        <w:spacing w:line="276" w:lineRule="auto"/>
        <w:rPr>
          <w:rFonts w:ascii="Times New Roman" w:hAnsi="Times New Roman"/>
          <w:iCs/>
          <w:color w:val="000000"/>
          <w:sz w:val="24"/>
        </w:rPr>
      </w:pPr>
      <w:r w:rsidRPr="004F4EF0">
        <w:rPr>
          <w:rFonts w:ascii="Times New Roman" w:hAnsi="Times New Roman"/>
          <w:iCs/>
          <w:color w:val="000000"/>
          <w:sz w:val="24"/>
        </w:rPr>
        <w:t>Web address</w:t>
      </w:r>
      <w:r w:rsidR="00AA6C3F" w:rsidRPr="004F4EF0">
        <w:rPr>
          <w:rFonts w:ascii="Times New Roman" w:hAnsi="Times New Roman"/>
          <w:iCs/>
          <w:color w:val="000000"/>
          <w:sz w:val="24"/>
        </w:rPr>
        <w:t>:</w:t>
      </w:r>
      <w:r w:rsidR="00AA6C3F" w:rsidRPr="004F4EF0">
        <w:rPr>
          <w:rFonts w:ascii="Times New Roman" w:hAnsi="Times New Roman"/>
          <w:iCs/>
          <w:color w:val="000000"/>
          <w:sz w:val="24"/>
        </w:rPr>
        <w:tab/>
      </w:r>
      <w:hyperlink r:id="rId8" w:history="1">
        <w:r w:rsidR="00657603" w:rsidRPr="00D63183">
          <w:rPr>
            <w:rStyle w:val="Hyperlink"/>
            <w:rFonts w:ascii="Times New Roman" w:hAnsi="Times New Roman"/>
            <w:iCs/>
            <w:sz w:val="24"/>
          </w:rPr>
          <w:t>https://portal.ct.gov/ADS</w:t>
        </w:r>
      </w:hyperlink>
      <w:r w:rsidR="00657603">
        <w:rPr>
          <w:rFonts w:ascii="Times New Roman" w:hAnsi="Times New Roman"/>
          <w:iCs/>
          <w:color w:val="000000"/>
          <w:sz w:val="24"/>
        </w:rPr>
        <w:t xml:space="preserve"> </w:t>
      </w:r>
    </w:p>
    <w:p w14:paraId="5877CC65" w14:textId="77777777" w:rsidR="002B03A8" w:rsidRPr="007A68F8" w:rsidRDefault="002B03A8" w:rsidP="007A68F8">
      <w:pPr>
        <w:pStyle w:val="BodyTextIndent"/>
        <w:tabs>
          <w:tab w:val="left" w:pos="281"/>
          <w:tab w:val="left" w:pos="2160"/>
          <w:tab w:val="left" w:pos="5448"/>
        </w:tabs>
        <w:spacing w:line="276" w:lineRule="auto"/>
        <w:jc w:val="left"/>
        <w:rPr>
          <w:b/>
        </w:rPr>
      </w:pPr>
      <w:r w:rsidRPr="007A68F8">
        <w:rPr>
          <w:b/>
        </w:rPr>
        <w:t>Total employees</w:t>
      </w:r>
      <w:r w:rsidR="00AA6C3F" w:rsidRPr="007A68F8">
        <w:rPr>
          <w:b/>
        </w:rPr>
        <w:t>:</w:t>
      </w:r>
      <w:r w:rsidR="00AA6C3F" w:rsidRPr="007A68F8">
        <w:rPr>
          <w:b/>
        </w:rPr>
        <w:tab/>
      </w:r>
      <w:r w:rsidR="00F86C33" w:rsidRPr="007A68F8">
        <w:rPr>
          <w:b/>
        </w:rPr>
        <w:t>460</w:t>
      </w:r>
      <w:r w:rsidR="00490016" w:rsidRPr="007A68F8">
        <w:rPr>
          <w:b/>
        </w:rPr>
        <w:tab/>
      </w:r>
    </w:p>
    <w:p w14:paraId="06E91C6E" w14:textId="77777777" w:rsidR="006B619C" w:rsidRPr="002C61D5" w:rsidRDefault="006B619C" w:rsidP="007A68F8">
      <w:pPr>
        <w:spacing w:line="276" w:lineRule="auto"/>
        <w:rPr>
          <w:rFonts w:ascii="Times New Roman" w:hAnsi="Times New Roman"/>
          <w:bCs/>
          <w:sz w:val="24"/>
        </w:rPr>
      </w:pPr>
      <w:r w:rsidRPr="007A68F8">
        <w:rPr>
          <w:rFonts w:ascii="Times New Roman" w:hAnsi="Times New Roman"/>
          <w:bCs/>
          <w:sz w:val="24"/>
        </w:rPr>
        <w:t>Total expenditures:</w:t>
      </w:r>
      <w:r w:rsidR="00B46241" w:rsidRPr="007A68F8">
        <w:rPr>
          <w:rFonts w:ascii="Times New Roman" w:hAnsi="Times New Roman"/>
          <w:bCs/>
          <w:sz w:val="24"/>
        </w:rPr>
        <w:tab/>
      </w:r>
      <w:r w:rsidR="00F86C33" w:rsidRPr="007A68F8">
        <w:rPr>
          <w:rFonts w:ascii="Times New Roman" w:hAnsi="Times New Roman"/>
          <w:bCs/>
          <w:sz w:val="24"/>
        </w:rPr>
        <w:t>$</w:t>
      </w:r>
      <w:bookmarkStart w:id="0" w:name="_Hlk47611240"/>
      <w:r w:rsidR="00F86C33" w:rsidRPr="007A68F8">
        <w:rPr>
          <w:rFonts w:ascii="Times New Roman" w:hAnsi="Times New Roman"/>
          <w:bCs/>
          <w:sz w:val="24"/>
        </w:rPr>
        <w:t xml:space="preserve">102,358,440 </w:t>
      </w:r>
      <w:bookmarkEnd w:id="0"/>
      <w:r w:rsidR="00F86C33" w:rsidRPr="007A68F8">
        <w:rPr>
          <w:rFonts w:ascii="Times New Roman" w:hAnsi="Times New Roman"/>
          <w:bCs/>
          <w:sz w:val="24"/>
        </w:rPr>
        <w:t>with approximately 74% federal and 26%</w:t>
      </w:r>
      <w:r w:rsidR="00177510" w:rsidRPr="007A68F8">
        <w:rPr>
          <w:rFonts w:ascii="Times New Roman" w:hAnsi="Times New Roman"/>
          <w:bCs/>
          <w:sz w:val="24"/>
        </w:rPr>
        <w:t xml:space="preserve"> state funding.</w:t>
      </w:r>
    </w:p>
    <w:p w14:paraId="37F4645B" w14:textId="77777777" w:rsidR="002B03A8" w:rsidRPr="002C61D5" w:rsidRDefault="002B03A8" w:rsidP="007A68F8">
      <w:pPr>
        <w:tabs>
          <w:tab w:val="left" w:pos="281"/>
        </w:tabs>
        <w:spacing w:line="276" w:lineRule="auto"/>
        <w:rPr>
          <w:rStyle w:val="EmailStyle17"/>
          <w:rFonts w:ascii="Times New Roman" w:hAnsi="Times New Roman" w:cs="Times New Roman"/>
          <w:b/>
          <w:bCs w:val="0"/>
          <w:i/>
          <w:sz w:val="24"/>
          <w:szCs w:val="24"/>
        </w:rPr>
      </w:pPr>
    </w:p>
    <w:p w14:paraId="35BAB9F8" w14:textId="77777777" w:rsidR="002B03A8" w:rsidRPr="002C61D5" w:rsidRDefault="00AA6C3F" w:rsidP="007A68F8">
      <w:pPr>
        <w:spacing w:line="276" w:lineRule="auto"/>
        <w:rPr>
          <w:rFonts w:ascii="Times New Roman" w:hAnsi="Times New Roman"/>
          <w:sz w:val="24"/>
          <w:u w:val="single"/>
        </w:rPr>
      </w:pPr>
      <w:r w:rsidRPr="002C61D5">
        <w:rPr>
          <w:rFonts w:ascii="Times New Roman" w:hAnsi="Times New Roman"/>
          <w:sz w:val="24"/>
        </w:rPr>
        <w:t>Mission</w:t>
      </w:r>
    </w:p>
    <w:p w14:paraId="577D40CD" w14:textId="77777777" w:rsidR="00C0251A" w:rsidRPr="002C61D5" w:rsidRDefault="00FB70DA" w:rsidP="007A68F8">
      <w:pPr>
        <w:pStyle w:val="Default"/>
        <w:spacing w:line="276" w:lineRule="auto"/>
      </w:pPr>
      <w:r w:rsidRPr="00FB70DA">
        <w:rPr>
          <w:i/>
          <w:lang w:val="en"/>
        </w:rPr>
        <w:t>Maximizing opportunities for the independence and well-being of people with disabilities and older adults in Connecticut.</w:t>
      </w:r>
    </w:p>
    <w:p w14:paraId="7B2BCCEA" w14:textId="77777777" w:rsidR="00C0251A" w:rsidRPr="00F8557C" w:rsidRDefault="00AA6C3F" w:rsidP="007A68F8">
      <w:pPr>
        <w:pStyle w:val="Heading1"/>
        <w:spacing w:after="240" w:line="276" w:lineRule="auto"/>
      </w:pPr>
      <w:r w:rsidRPr="00F8557C">
        <w:t>Statutory Responsibility</w:t>
      </w:r>
    </w:p>
    <w:p w14:paraId="5A61220B" w14:textId="77777777" w:rsidR="00703918" w:rsidRDefault="00325DCA" w:rsidP="007A68F8">
      <w:pPr>
        <w:spacing w:after="240" w:line="276" w:lineRule="auto"/>
        <w:rPr>
          <w:rFonts w:ascii="Times New Roman" w:eastAsiaTheme="minorHAnsi" w:hAnsi="Times New Roman"/>
          <w:b w:val="0"/>
          <w:color w:val="000000"/>
          <w:sz w:val="24"/>
        </w:rPr>
      </w:pPr>
      <w:r w:rsidRPr="00325DCA">
        <w:rPr>
          <w:rFonts w:ascii="Times New Roman" w:eastAsiaTheme="minorHAnsi" w:hAnsi="Times New Roman"/>
          <w:b w:val="0"/>
          <w:color w:val="000000"/>
          <w:sz w:val="24"/>
        </w:rPr>
        <w:t xml:space="preserve">The Department of </w:t>
      </w:r>
      <w:r w:rsidR="00D307AF">
        <w:rPr>
          <w:rFonts w:ascii="Times New Roman" w:eastAsiaTheme="minorHAnsi" w:hAnsi="Times New Roman"/>
          <w:b w:val="0"/>
          <w:color w:val="000000"/>
          <w:sz w:val="24"/>
        </w:rPr>
        <w:t>Aging and Disability</w:t>
      </w:r>
      <w:r w:rsidRPr="00325DCA">
        <w:rPr>
          <w:rFonts w:ascii="Times New Roman" w:eastAsiaTheme="minorHAnsi" w:hAnsi="Times New Roman"/>
          <w:b w:val="0"/>
          <w:color w:val="000000"/>
          <w:sz w:val="24"/>
        </w:rPr>
        <w:t xml:space="preserve"> Services </w:t>
      </w:r>
      <w:r w:rsidR="00D307AF">
        <w:rPr>
          <w:rFonts w:ascii="Times New Roman" w:eastAsiaTheme="minorHAnsi" w:hAnsi="Times New Roman"/>
          <w:b w:val="0"/>
          <w:color w:val="000000"/>
          <w:sz w:val="24"/>
        </w:rPr>
        <w:t xml:space="preserve">(ADS) </w:t>
      </w:r>
      <w:r w:rsidRPr="00325DCA">
        <w:rPr>
          <w:rFonts w:ascii="Times New Roman" w:eastAsiaTheme="minorHAnsi" w:hAnsi="Times New Roman"/>
          <w:b w:val="0"/>
          <w:color w:val="000000"/>
          <w:sz w:val="24"/>
        </w:rPr>
        <w:t>provides a wide range of services to individuals with disabilities</w:t>
      </w:r>
      <w:r w:rsidR="00FF340C">
        <w:rPr>
          <w:rFonts w:ascii="Times New Roman" w:eastAsiaTheme="minorHAnsi" w:hAnsi="Times New Roman"/>
          <w:b w:val="0"/>
          <w:color w:val="000000"/>
          <w:sz w:val="24"/>
        </w:rPr>
        <w:t xml:space="preserve"> and older adults</w:t>
      </w:r>
      <w:r w:rsidRPr="00325DCA">
        <w:rPr>
          <w:rFonts w:ascii="Times New Roman" w:eastAsiaTheme="minorHAnsi" w:hAnsi="Times New Roman"/>
          <w:b w:val="0"/>
          <w:color w:val="000000"/>
          <w:sz w:val="24"/>
        </w:rPr>
        <w:t xml:space="preserve"> who need assistance in maintaining or achieving their full potential for self-direction, self-reliance and independent living. The primary customers of the agency are individuals with disabilities,</w:t>
      </w:r>
      <w:r w:rsidR="00FF340C">
        <w:rPr>
          <w:rFonts w:ascii="Times New Roman" w:eastAsiaTheme="minorHAnsi" w:hAnsi="Times New Roman"/>
          <w:b w:val="0"/>
          <w:color w:val="000000"/>
          <w:sz w:val="24"/>
        </w:rPr>
        <w:t xml:space="preserve"> older adults</w:t>
      </w:r>
      <w:r w:rsidR="007147B8">
        <w:rPr>
          <w:rFonts w:ascii="Times New Roman" w:eastAsiaTheme="minorHAnsi" w:hAnsi="Times New Roman"/>
          <w:b w:val="0"/>
          <w:color w:val="000000"/>
          <w:sz w:val="24"/>
        </w:rPr>
        <w:t>,</w:t>
      </w:r>
      <w:r w:rsidRPr="00325DCA">
        <w:rPr>
          <w:rFonts w:ascii="Times New Roman" w:eastAsiaTheme="minorHAnsi" w:hAnsi="Times New Roman"/>
          <w:b w:val="0"/>
          <w:color w:val="000000"/>
          <w:sz w:val="24"/>
        </w:rPr>
        <w:t xml:space="preserve"> and in our employment-based programs we also have business</w:t>
      </w:r>
      <w:r w:rsidR="00CB4933">
        <w:rPr>
          <w:rFonts w:ascii="Times New Roman" w:eastAsiaTheme="minorHAnsi" w:hAnsi="Times New Roman"/>
          <w:b w:val="0"/>
          <w:color w:val="000000"/>
          <w:sz w:val="24"/>
        </w:rPr>
        <w:t>es</w:t>
      </w:r>
      <w:r w:rsidRPr="00325DCA">
        <w:rPr>
          <w:rFonts w:ascii="Times New Roman" w:eastAsiaTheme="minorHAnsi" w:hAnsi="Times New Roman"/>
          <w:b w:val="0"/>
          <w:color w:val="000000"/>
          <w:sz w:val="24"/>
        </w:rPr>
        <w:t>/employers as a dual customer</w:t>
      </w:r>
      <w:r w:rsidR="00CB4933">
        <w:rPr>
          <w:rFonts w:ascii="Times New Roman" w:eastAsiaTheme="minorHAnsi" w:hAnsi="Times New Roman"/>
          <w:b w:val="0"/>
          <w:color w:val="000000"/>
          <w:sz w:val="24"/>
        </w:rPr>
        <w:t>.</w:t>
      </w:r>
    </w:p>
    <w:p w14:paraId="5B63F5B5" w14:textId="77777777" w:rsidR="004043DF" w:rsidRPr="004043DF" w:rsidRDefault="004043DF" w:rsidP="007A68F8">
      <w:pPr>
        <w:spacing w:after="240" w:line="276" w:lineRule="auto"/>
        <w:rPr>
          <w:rFonts w:ascii="Times New Roman" w:eastAsiaTheme="minorHAnsi" w:hAnsi="Times New Roman"/>
          <w:b w:val="0"/>
          <w:color w:val="000000"/>
          <w:sz w:val="24"/>
        </w:rPr>
      </w:pPr>
      <w:r>
        <w:rPr>
          <w:rFonts w:ascii="Times New Roman" w:eastAsiaTheme="minorHAnsi" w:hAnsi="Times New Roman"/>
          <w:b w:val="0"/>
          <w:color w:val="000000"/>
          <w:sz w:val="24"/>
        </w:rPr>
        <w:t>L</w:t>
      </w:r>
      <w:r w:rsidRPr="004043DF">
        <w:rPr>
          <w:rFonts w:ascii="Times New Roman" w:eastAsiaTheme="minorHAnsi" w:hAnsi="Times New Roman"/>
          <w:b w:val="0"/>
          <w:color w:val="000000"/>
          <w:sz w:val="24"/>
        </w:rPr>
        <w:t>egislative authority resides in several different sections of the state statutes owing to the merged history of the agency.  They appear in the following sections:</w:t>
      </w:r>
    </w:p>
    <w:p w14:paraId="24D6084F" w14:textId="77777777" w:rsidR="004043DF" w:rsidRPr="008D4BFE" w:rsidRDefault="004043DF" w:rsidP="007A68F8">
      <w:pPr>
        <w:pStyle w:val="ListParagraph"/>
        <w:numPr>
          <w:ilvl w:val="0"/>
          <w:numId w:val="44"/>
        </w:numPr>
        <w:spacing w:after="240" w:line="276" w:lineRule="auto"/>
        <w:contextualSpacing w:val="0"/>
        <w:rPr>
          <w:rFonts w:ascii="Times New Roman" w:eastAsiaTheme="minorHAnsi" w:hAnsi="Times New Roman"/>
          <w:b w:val="0"/>
          <w:color w:val="000000"/>
          <w:sz w:val="24"/>
        </w:rPr>
      </w:pPr>
      <w:r w:rsidRPr="008D4BFE">
        <w:rPr>
          <w:rFonts w:ascii="Times New Roman" w:eastAsiaTheme="minorHAnsi" w:hAnsi="Times New Roman"/>
          <w:b w:val="0"/>
          <w:color w:val="000000"/>
          <w:sz w:val="24"/>
        </w:rPr>
        <w:t xml:space="preserve">CGS Secs. 17b -650 to 17b-666, 17b-607 and 17b-612 to 615 - </w:t>
      </w:r>
      <w:r w:rsidR="00D307AF">
        <w:rPr>
          <w:rFonts w:ascii="Times New Roman" w:eastAsiaTheme="minorHAnsi" w:hAnsi="Times New Roman"/>
          <w:b w:val="0"/>
          <w:color w:val="000000"/>
          <w:sz w:val="24"/>
        </w:rPr>
        <w:t>ADS</w:t>
      </w:r>
      <w:r w:rsidRPr="008D4BFE">
        <w:rPr>
          <w:rFonts w:ascii="Times New Roman" w:eastAsiaTheme="minorHAnsi" w:hAnsi="Times New Roman"/>
          <w:b w:val="0"/>
          <w:color w:val="000000"/>
          <w:sz w:val="24"/>
        </w:rPr>
        <w:t xml:space="preserve"> agency statutes and program statutes for the Bureau of Rehabilitation Services (BRS) and the Bureau of Disability Determination (DDS)</w:t>
      </w:r>
      <w:r w:rsidR="00C70248">
        <w:rPr>
          <w:rFonts w:ascii="Times New Roman" w:eastAsiaTheme="minorHAnsi" w:hAnsi="Times New Roman"/>
          <w:b w:val="0"/>
          <w:color w:val="000000"/>
          <w:sz w:val="24"/>
        </w:rPr>
        <w:t>;</w:t>
      </w:r>
    </w:p>
    <w:p w14:paraId="42097339" w14:textId="77777777" w:rsidR="004043DF" w:rsidRDefault="004043DF" w:rsidP="007A68F8">
      <w:pPr>
        <w:pStyle w:val="ListParagraph"/>
        <w:numPr>
          <w:ilvl w:val="0"/>
          <w:numId w:val="44"/>
        </w:numPr>
        <w:spacing w:after="240" w:line="276" w:lineRule="auto"/>
        <w:contextualSpacing w:val="0"/>
        <w:rPr>
          <w:rFonts w:ascii="Times New Roman" w:eastAsiaTheme="minorHAnsi" w:hAnsi="Times New Roman"/>
          <w:b w:val="0"/>
          <w:color w:val="000000"/>
          <w:sz w:val="24"/>
        </w:rPr>
      </w:pPr>
      <w:r w:rsidRPr="008D4BFE">
        <w:rPr>
          <w:rFonts w:ascii="Times New Roman" w:eastAsiaTheme="minorHAnsi" w:hAnsi="Times New Roman"/>
          <w:b w:val="0"/>
          <w:color w:val="000000"/>
          <w:sz w:val="24"/>
        </w:rPr>
        <w:t xml:space="preserve">CGS Secs. 10-293 to 10-311a </w:t>
      </w:r>
      <w:r w:rsidR="00C87201">
        <w:rPr>
          <w:rFonts w:ascii="Times New Roman" w:eastAsiaTheme="minorHAnsi" w:hAnsi="Times New Roman"/>
          <w:b w:val="0"/>
          <w:color w:val="000000"/>
          <w:sz w:val="24"/>
        </w:rPr>
        <w:t>–</w:t>
      </w:r>
      <w:r w:rsidRPr="008D4BFE">
        <w:rPr>
          <w:rFonts w:ascii="Times New Roman" w:eastAsiaTheme="minorHAnsi" w:hAnsi="Times New Roman"/>
          <w:b w:val="0"/>
          <w:color w:val="000000"/>
          <w:sz w:val="24"/>
        </w:rPr>
        <w:t xml:space="preserve"> program statutes for the Bureau of Education and Services for the Blind (BESB)</w:t>
      </w:r>
      <w:r w:rsidR="00C70248">
        <w:rPr>
          <w:rFonts w:ascii="Times New Roman" w:eastAsiaTheme="minorHAnsi" w:hAnsi="Times New Roman"/>
          <w:b w:val="0"/>
          <w:color w:val="000000"/>
          <w:sz w:val="24"/>
        </w:rPr>
        <w:t>;</w:t>
      </w:r>
    </w:p>
    <w:p w14:paraId="7F963835" w14:textId="5EBA78E2" w:rsidR="004D4E20" w:rsidRDefault="004D4E20" w:rsidP="007A68F8">
      <w:pPr>
        <w:pStyle w:val="ListParagraph"/>
        <w:numPr>
          <w:ilvl w:val="0"/>
          <w:numId w:val="44"/>
        </w:numPr>
        <w:spacing w:after="240" w:line="276" w:lineRule="auto"/>
        <w:rPr>
          <w:rFonts w:ascii="Times New Roman" w:eastAsiaTheme="minorHAnsi" w:hAnsi="Times New Roman"/>
          <w:b w:val="0"/>
          <w:color w:val="000000"/>
          <w:sz w:val="24"/>
        </w:rPr>
      </w:pPr>
      <w:r>
        <w:rPr>
          <w:rFonts w:ascii="Times New Roman" w:eastAsiaTheme="minorHAnsi" w:hAnsi="Times New Roman"/>
          <w:b w:val="0"/>
          <w:color w:val="000000"/>
          <w:sz w:val="24"/>
        </w:rPr>
        <w:t>CGS Sect 17b-650a – Data reporting requirements for BRS and BESB Vocational Rehabilitation Programs.</w:t>
      </w:r>
      <w:r w:rsidR="00EA4287" w:rsidRPr="00EA4287">
        <w:rPr>
          <w:rFonts w:ascii="Calibri" w:eastAsiaTheme="minorHAnsi" w:hAnsi="Calibri" w:cs="Calibri"/>
          <w:b w:val="0"/>
          <w:sz w:val="22"/>
          <w:szCs w:val="22"/>
        </w:rPr>
        <w:t xml:space="preserve"> </w:t>
      </w:r>
      <w:r w:rsidR="00EA4287" w:rsidRPr="00EA4287">
        <w:rPr>
          <w:rFonts w:ascii="Times New Roman" w:eastAsiaTheme="minorHAnsi" w:hAnsi="Times New Roman"/>
          <w:b w:val="0"/>
          <w:color w:val="000000"/>
          <w:sz w:val="24"/>
        </w:rPr>
        <w:t xml:space="preserve">The Vocational Rehabilitation Programs of the agency have </w:t>
      </w:r>
      <w:r w:rsidR="00EA4287" w:rsidRPr="00EA4287">
        <w:rPr>
          <w:rFonts w:ascii="Times New Roman" w:eastAsiaTheme="minorHAnsi" w:hAnsi="Times New Roman"/>
          <w:b w:val="0"/>
          <w:color w:val="000000"/>
          <w:sz w:val="24"/>
        </w:rPr>
        <w:lastRenderedPageBreak/>
        <w:t xml:space="preserve">been successfully incorporated into the Unified State Plan under the Workforce Innovation and Opportunity Act and performance measures as required by the federal government were included in this plan. </w:t>
      </w:r>
    </w:p>
    <w:p w14:paraId="32BC5FE7" w14:textId="77777777" w:rsidR="007A68F8" w:rsidRPr="007A68F8" w:rsidRDefault="007A68F8" w:rsidP="007A68F8">
      <w:pPr>
        <w:pStyle w:val="ListParagraph"/>
        <w:spacing w:after="240" w:line="276" w:lineRule="auto"/>
        <w:rPr>
          <w:rFonts w:ascii="Times New Roman" w:eastAsiaTheme="minorHAnsi" w:hAnsi="Times New Roman"/>
          <w:b w:val="0"/>
          <w:color w:val="000000"/>
          <w:sz w:val="24"/>
        </w:rPr>
      </w:pPr>
    </w:p>
    <w:p w14:paraId="40F735AD" w14:textId="77777777" w:rsidR="004043DF" w:rsidRPr="008D4BFE" w:rsidRDefault="004043DF" w:rsidP="007A68F8">
      <w:pPr>
        <w:pStyle w:val="ListParagraph"/>
        <w:numPr>
          <w:ilvl w:val="0"/>
          <w:numId w:val="44"/>
        </w:numPr>
        <w:spacing w:after="240" w:line="276" w:lineRule="auto"/>
        <w:contextualSpacing w:val="0"/>
        <w:rPr>
          <w:rFonts w:ascii="Times New Roman" w:eastAsiaTheme="minorHAnsi" w:hAnsi="Times New Roman"/>
          <w:b w:val="0"/>
          <w:color w:val="000000"/>
          <w:sz w:val="24"/>
        </w:rPr>
      </w:pPr>
      <w:r w:rsidRPr="008D4BFE">
        <w:rPr>
          <w:rFonts w:ascii="Times New Roman" w:eastAsiaTheme="minorHAnsi" w:hAnsi="Times New Roman"/>
          <w:b w:val="0"/>
          <w:color w:val="000000"/>
          <w:sz w:val="24"/>
        </w:rPr>
        <w:t>CGS Secs. 46a-27 to 46a-33b – statutes for the Deaf &amp; Hard of Hearing program</w:t>
      </w:r>
      <w:r w:rsidR="00C70248">
        <w:rPr>
          <w:rFonts w:ascii="Times New Roman" w:eastAsiaTheme="minorHAnsi" w:hAnsi="Times New Roman"/>
          <w:b w:val="0"/>
          <w:color w:val="000000"/>
          <w:sz w:val="24"/>
        </w:rPr>
        <w:t>;</w:t>
      </w:r>
    </w:p>
    <w:p w14:paraId="66D30164" w14:textId="77777777" w:rsidR="004043DF" w:rsidRPr="008D4BFE" w:rsidRDefault="004043DF" w:rsidP="007A68F8">
      <w:pPr>
        <w:pStyle w:val="ListParagraph"/>
        <w:numPr>
          <w:ilvl w:val="0"/>
          <w:numId w:val="44"/>
        </w:numPr>
        <w:spacing w:after="240" w:line="276" w:lineRule="auto"/>
        <w:contextualSpacing w:val="0"/>
        <w:rPr>
          <w:rFonts w:ascii="Times New Roman" w:eastAsiaTheme="minorHAnsi" w:hAnsi="Times New Roman"/>
          <w:b w:val="0"/>
          <w:color w:val="000000"/>
          <w:sz w:val="24"/>
        </w:rPr>
      </w:pPr>
      <w:r w:rsidRPr="008D4BFE">
        <w:rPr>
          <w:rFonts w:ascii="Times New Roman" w:eastAsiaTheme="minorHAnsi" w:hAnsi="Times New Roman"/>
          <w:b w:val="0"/>
          <w:color w:val="000000"/>
          <w:sz w:val="24"/>
        </w:rPr>
        <w:t>CGS Sec. 14-11b - statute for the Driver Training program</w:t>
      </w:r>
      <w:r w:rsidR="00C70248">
        <w:rPr>
          <w:rFonts w:ascii="Times New Roman" w:eastAsiaTheme="minorHAnsi" w:hAnsi="Times New Roman"/>
          <w:b w:val="0"/>
          <w:color w:val="000000"/>
          <w:sz w:val="24"/>
        </w:rPr>
        <w:t>;</w:t>
      </w:r>
    </w:p>
    <w:p w14:paraId="47E94779" w14:textId="70D13EFA" w:rsidR="004043DF" w:rsidRPr="008D4BFE" w:rsidRDefault="004043DF" w:rsidP="007A68F8">
      <w:pPr>
        <w:pStyle w:val="ListParagraph"/>
        <w:numPr>
          <w:ilvl w:val="0"/>
          <w:numId w:val="44"/>
        </w:numPr>
        <w:spacing w:after="240" w:line="276" w:lineRule="auto"/>
        <w:contextualSpacing w:val="0"/>
        <w:rPr>
          <w:rFonts w:ascii="Times New Roman" w:eastAsiaTheme="minorHAnsi" w:hAnsi="Times New Roman"/>
          <w:b w:val="0"/>
          <w:color w:val="000000"/>
          <w:sz w:val="24"/>
        </w:rPr>
      </w:pPr>
      <w:r w:rsidRPr="008D4BFE">
        <w:rPr>
          <w:rFonts w:ascii="Times New Roman" w:eastAsiaTheme="minorHAnsi" w:hAnsi="Times New Roman"/>
          <w:b w:val="0"/>
          <w:color w:val="000000"/>
          <w:sz w:val="24"/>
        </w:rPr>
        <w:t>CGS Sec. 31-283 - statute for the Workers’ Rehabilitation Services program</w:t>
      </w:r>
      <w:r w:rsidR="00C70248">
        <w:rPr>
          <w:rFonts w:ascii="Times New Roman" w:eastAsiaTheme="minorHAnsi" w:hAnsi="Times New Roman"/>
          <w:b w:val="0"/>
          <w:color w:val="000000"/>
          <w:sz w:val="24"/>
        </w:rPr>
        <w:t>;</w:t>
      </w:r>
    </w:p>
    <w:p w14:paraId="5B67C73F" w14:textId="77777777" w:rsidR="004043DF" w:rsidRPr="008D4BFE" w:rsidRDefault="004043DF" w:rsidP="007A68F8">
      <w:pPr>
        <w:pStyle w:val="ListParagraph"/>
        <w:numPr>
          <w:ilvl w:val="0"/>
          <w:numId w:val="44"/>
        </w:numPr>
        <w:spacing w:after="240" w:line="276" w:lineRule="auto"/>
        <w:contextualSpacing w:val="0"/>
        <w:rPr>
          <w:rFonts w:ascii="Times New Roman" w:eastAsiaTheme="minorHAnsi" w:hAnsi="Times New Roman"/>
          <w:b w:val="0"/>
          <w:color w:val="000000"/>
          <w:sz w:val="24"/>
        </w:rPr>
      </w:pPr>
      <w:r w:rsidRPr="008D4BFE">
        <w:rPr>
          <w:rFonts w:ascii="Times New Roman" w:eastAsiaTheme="minorHAnsi" w:hAnsi="Times New Roman"/>
          <w:b w:val="0"/>
          <w:color w:val="000000"/>
          <w:sz w:val="24"/>
        </w:rPr>
        <w:t>CGS Secs. 17a-302 to 17a-316a, 17b-251, 17b-349e and 7-127b - statutes for the State Unit on Aging (SUA)</w:t>
      </w:r>
      <w:r w:rsidR="00C70248">
        <w:rPr>
          <w:rFonts w:ascii="Times New Roman" w:eastAsiaTheme="minorHAnsi" w:hAnsi="Times New Roman"/>
          <w:b w:val="0"/>
          <w:color w:val="000000"/>
          <w:sz w:val="24"/>
        </w:rPr>
        <w:t>; and</w:t>
      </w:r>
    </w:p>
    <w:p w14:paraId="37539102" w14:textId="77777777" w:rsidR="004043DF" w:rsidRPr="008D4BFE" w:rsidRDefault="004043DF" w:rsidP="007A68F8">
      <w:pPr>
        <w:pStyle w:val="ListParagraph"/>
        <w:numPr>
          <w:ilvl w:val="0"/>
          <w:numId w:val="44"/>
        </w:numPr>
        <w:spacing w:after="240" w:line="276" w:lineRule="auto"/>
        <w:contextualSpacing w:val="0"/>
        <w:rPr>
          <w:rFonts w:ascii="Times New Roman" w:eastAsiaTheme="minorHAnsi" w:hAnsi="Times New Roman"/>
          <w:b w:val="0"/>
          <w:color w:val="000000"/>
          <w:sz w:val="24"/>
        </w:rPr>
      </w:pPr>
      <w:r w:rsidRPr="008D4BFE">
        <w:rPr>
          <w:rFonts w:ascii="Times New Roman" w:eastAsiaTheme="minorHAnsi" w:hAnsi="Times New Roman"/>
          <w:b w:val="0"/>
          <w:color w:val="000000"/>
          <w:sz w:val="24"/>
        </w:rPr>
        <w:t>CGS Secs. 17a-405 to 422 State Ombudsman laws</w:t>
      </w:r>
      <w:r w:rsidR="00C70248">
        <w:rPr>
          <w:rFonts w:ascii="Times New Roman" w:eastAsiaTheme="minorHAnsi" w:hAnsi="Times New Roman"/>
          <w:b w:val="0"/>
          <w:color w:val="000000"/>
          <w:sz w:val="24"/>
        </w:rPr>
        <w:t>.</w:t>
      </w:r>
    </w:p>
    <w:p w14:paraId="1BEEBA64" w14:textId="77777777" w:rsidR="004043DF" w:rsidRDefault="00D307AF" w:rsidP="007A68F8">
      <w:pPr>
        <w:spacing w:after="240" w:line="276" w:lineRule="auto"/>
        <w:rPr>
          <w:rFonts w:ascii="Times New Roman" w:hAnsi="Times New Roman"/>
          <w:b w:val="0"/>
          <w:sz w:val="24"/>
        </w:rPr>
      </w:pPr>
      <w:r>
        <w:rPr>
          <w:rFonts w:ascii="Times New Roman" w:hAnsi="Times New Roman"/>
          <w:b w:val="0"/>
          <w:sz w:val="24"/>
        </w:rPr>
        <w:t>Aging and Disability Services’</w:t>
      </w:r>
      <w:r w:rsidR="004043DF" w:rsidRPr="004043DF">
        <w:rPr>
          <w:rFonts w:ascii="Times New Roman" w:hAnsi="Times New Roman"/>
          <w:b w:val="0"/>
          <w:sz w:val="24"/>
        </w:rPr>
        <w:t xml:space="preserve"> Administration encompasses the Commissioner’s Office, as well as the functional areas of legal, legislative, strategic planning, public information/communications, operational readiness, fiscal, IT, </w:t>
      </w:r>
      <w:r w:rsidR="00B4075D">
        <w:rPr>
          <w:rFonts w:ascii="Times New Roman" w:hAnsi="Times New Roman"/>
          <w:b w:val="0"/>
          <w:sz w:val="24"/>
        </w:rPr>
        <w:t xml:space="preserve">facilities and asset management, </w:t>
      </w:r>
      <w:r w:rsidR="004043DF" w:rsidRPr="004043DF">
        <w:rPr>
          <w:rFonts w:ascii="Times New Roman" w:hAnsi="Times New Roman"/>
          <w:b w:val="0"/>
          <w:sz w:val="24"/>
        </w:rPr>
        <w:t>human resources, payroll and Equal Employment Opportunity.</w:t>
      </w:r>
      <w:r w:rsidR="00724375">
        <w:rPr>
          <w:rFonts w:ascii="Times New Roman" w:hAnsi="Times New Roman"/>
          <w:b w:val="0"/>
          <w:sz w:val="24"/>
        </w:rPr>
        <w:t xml:space="preserve"> </w:t>
      </w:r>
      <w:r w:rsidR="004043DF" w:rsidRPr="004043DF">
        <w:rPr>
          <w:rFonts w:ascii="Times New Roman" w:hAnsi="Times New Roman"/>
          <w:b w:val="0"/>
          <w:sz w:val="24"/>
        </w:rPr>
        <w:t xml:space="preserve">The </w:t>
      </w:r>
      <w:r w:rsidR="009D36F7">
        <w:rPr>
          <w:rFonts w:ascii="Times New Roman" w:hAnsi="Times New Roman"/>
          <w:b w:val="0"/>
          <w:sz w:val="24"/>
        </w:rPr>
        <w:t>d</w:t>
      </w:r>
      <w:r w:rsidR="004043DF" w:rsidRPr="004043DF">
        <w:rPr>
          <w:rFonts w:ascii="Times New Roman" w:hAnsi="Times New Roman"/>
          <w:b w:val="0"/>
          <w:sz w:val="24"/>
        </w:rPr>
        <w:t>epartment has four programmatic bureaus, including:</w:t>
      </w:r>
    </w:p>
    <w:p w14:paraId="30715ECD" w14:textId="77777777" w:rsidR="004043DF" w:rsidRPr="004043DF" w:rsidRDefault="004043DF" w:rsidP="007A68F8">
      <w:pPr>
        <w:pStyle w:val="ListParagraph"/>
        <w:numPr>
          <w:ilvl w:val="0"/>
          <w:numId w:val="43"/>
        </w:numPr>
        <w:spacing w:after="240" w:line="276" w:lineRule="auto"/>
        <w:contextualSpacing w:val="0"/>
        <w:rPr>
          <w:rFonts w:ascii="Times New Roman" w:hAnsi="Times New Roman"/>
          <w:b w:val="0"/>
          <w:sz w:val="24"/>
        </w:rPr>
      </w:pPr>
      <w:r w:rsidRPr="004043DF">
        <w:rPr>
          <w:rFonts w:ascii="Times New Roman" w:hAnsi="Times New Roman"/>
          <w:b w:val="0"/>
          <w:sz w:val="24"/>
        </w:rPr>
        <w:t>Bureau of Aging Services (Aging</w:t>
      </w:r>
      <w:r w:rsidR="00F12222">
        <w:rPr>
          <w:rFonts w:ascii="Times New Roman" w:hAnsi="Times New Roman"/>
          <w:b w:val="0"/>
          <w:sz w:val="24"/>
        </w:rPr>
        <w:t>/LTCOP</w:t>
      </w:r>
      <w:r w:rsidRPr="004043DF">
        <w:rPr>
          <w:rFonts w:ascii="Times New Roman" w:hAnsi="Times New Roman"/>
          <w:b w:val="0"/>
          <w:sz w:val="24"/>
        </w:rPr>
        <w:t>)</w:t>
      </w:r>
      <w:r w:rsidR="00C70248">
        <w:rPr>
          <w:rFonts w:ascii="Times New Roman" w:hAnsi="Times New Roman"/>
          <w:b w:val="0"/>
          <w:sz w:val="24"/>
        </w:rPr>
        <w:t>;</w:t>
      </w:r>
    </w:p>
    <w:p w14:paraId="084EBB76" w14:textId="77777777" w:rsidR="004043DF" w:rsidRPr="004043DF" w:rsidRDefault="004043DF" w:rsidP="007A68F8">
      <w:pPr>
        <w:pStyle w:val="ListParagraph"/>
        <w:numPr>
          <w:ilvl w:val="0"/>
          <w:numId w:val="43"/>
        </w:numPr>
        <w:spacing w:after="240" w:line="276" w:lineRule="auto"/>
        <w:contextualSpacing w:val="0"/>
        <w:rPr>
          <w:rFonts w:ascii="Times New Roman" w:hAnsi="Times New Roman"/>
          <w:b w:val="0"/>
          <w:sz w:val="24"/>
        </w:rPr>
      </w:pPr>
      <w:r w:rsidRPr="004043DF">
        <w:rPr>
          <w:rFonts w:ascii="Times New Roman" w:hAnsi="Times New Roman"/>
          <w:b w:val="0"/>
          <w:sz w:val="24"/>
        </w:rPr>
        <w:t>Bureau of Disability Determination Services (DDS)</w:t>
      </w:r>
      <w:r w:rsidR="00C70248">
        <w:rPr>
          <w:rFonts w:ascii="Times New Roman" w:hAnsi="Times New Roman"/>
          <w:b w:val="0"/>
          <w:sz w:val="24"/>
        </w:rPr>
        <w:t>;</w:t>
      </w:r>
    </w:p>
    <w:p w14:paraId="4F7A614D" w14:textId="77777777" w:rsidR="004043DF" w:rsidRPr="004043DF" w:rsidRDefault="004043DF" w:rsidP="007A68F8">
      <w:pPr>
        <w:pStyle w:val="ListParagraph"/>
        <w:numPr>
          <w:ilvl w:val="0"/>
          <w:numId w:val="43"/>
        </w:numPr>
        <w:spacing w:after="240" w:line="276" w:lineRule="auto"/>
        <w:contextualSpacing w:val="0"/>
        <w:rPr>
          <w:rFonts w:ascii="Times New Roman" w:hAnsi="Times New Roman"/>
          <w:b w:val="0"/>
          <w:sz w:val="24"/>
        </w:rPr>
      </w:pPr>
      <w:r w:rsidRPr="004043DF">
        <w:rPr>
          <w:rFonts w:ascii="Times New Roman" w:hAnsi="Times New Roman"/>
          <w:b w:val="0"/>
          <w:sz w:val="24"/>
        </w:rPr>
        <w:t>Bureau of Education and Services for the Blind (BESB)</w:t>
      </w:r>
      <w:r w:rsidR="00C70248">
        <w:rPr>
          <w:rFonts w:ascii="Times New Roman" w:hAnsi="Times New Roman"/>
          <w:b w:val="0"/>
          <w:sz w:val="24"/>
        </w:rPr>
        <w:t>; and</w:t>
      </w:r>
    </w:p>
    <w:p w14:paraId="24F3B319" w14:textId="77777777" w:rsidR="004043DF" w:rsidRPr="004043DF" w:rsidRDefault="004043DF" w:rsidP="007A68F8">
      <w:pPr>
        <w:pStyle w:val="ListParagraph"/>
        <w:numPr>
          <w:ilvl w:val="0"/>
          <w:numId w:val="43"/>
        </w:numPr>
        <w:spacing w:after="240" w:line="276" w:lineRule="auto"/>
        <w:contextualSpacing w:val="0"/>
        <w:rPr>
          <w:rFonts w:ascii="Times New Roman" w:hAnsi="Times New Roman"/>
          <w:b w:val="0"/>
          <w:sz w:val="24"/>
        </w:rPr>
      </w:pPr>
      <w:r w:rsidRPr="004043DF">
        <w:rPr>
          <w:rFonts w:ascii="Times New Roman" w:hAnsi="Times New Roman"/>
          <w:b w:val="0"/>
          <w:sz w:val="24"/>
        </w:rPr>
        <w:t>Bureau of Rehabilitation Services (BRS)</w:t>
      </w:r>
      <w:r w:rsidR="00C70248">
        <w:rPr>
          <w:rFonts w:ascii="Times New Roman" w:hAnsi="Times New Roman"/>
          <w:b w:val="0"/>
          <w:sz w:val="24"/>
        </w:rPr>
        <w:t>.</w:t>
      </w:r>
    </w:p>
    <w:p w14:paraId="342A7DAE" w14:textId="77777777" w:rsidR="00B205C9" w:rsidRPr="002C61D5" w:rsidRDefault="004A30E1" w:rsidP="007A68F8">
      <w:pPr>
        <w:pStyle w:val="Default"/>
        <w:spacing w:after="240" w:line="276" w:lineRule="auto"/>
        <w:rPr>
          <w:bCs/>
        </w:rPr>
      </w:pPr>
      <w:r w:rsidRPr="002C61D5">
        <w:rPr>
          <w:bCs/>
        </w:rPr>
        <w:t>Our programs, policies and practices are designed to promote employment, independence, equal access, self-sufficiency</w:t>
      </w:r>
      <w:r w:rsidR="00930B5E">
        <w:rPr>
          <w:bCs/>
        </w:rPr>
        <w:t xml:space="preserve"> and self-advocacy.</w:t>
      </w:r>
    </w:p>
    <w:p w14:paraId="5D244D82" w14:textId="77777777" w:rsidR="00D136CB" w:rsidRPr="002C61D5" w:rsidRDefault="00D136CB" w:rsidP="007A68F8">
      <w:pPr>
        <w:pStyle w:val="Heading1"/>
        <w:spacing w:after="240" w:line="276" w:lineRule="auto"/>
      </w:pPr>
      <w:r w:rsidRPr="002C61D5">
        <w:t>Public Service</w:t>
      </w:r>
    </w:p>
    <w:p w14:paraId="54BE5123" w14:textId="77777777" w:rsidR="00D136CB" w:rsidRDefault="00D136CB" w:rsidP="007A68F8">
      <w:pPr>
        <w:pStyle w:val="Default"/>
        <w:spacing w:after="240" w:line="276" w:lineRule="auto"/>
        <w:rPr>
          <w:b/>
          <w:i/>
          <w:lang w:val="en"/>
        </w:rPr>
      </w:pPr>
      <w:r w:rsidRPr="002C61D5">
        <w:rPr>
          <w:bCs/>
        </w:rPr>
        <w:t xml:space="preserve">While each program has its own legislative requirements and program effectiveness standards, </w:t>
      </w:r>
      <w:r w:rsidR="00D307AF">
        <w:rPr>
          <w:bCs/>
        </w:rPr>
        <w:t>Aging and Disability Services</w:t>
      </w:r>
      <w:r w:rsidRPr="002C61D5">
        <w:rPr>
          <w:bCs/>
        </w:rPr>
        <w:t xml:space="preserve"> </w:t>
      </w:r>
      <w:proofErr w:type="gramStart"/>
      <w:r w:rsidRPr="002C61D5">
        <w:rPr>
          <w:bCs/>
        </w:rPr>
        <w:t>as a whole focuses</w:t>
      </w:r>
      <w:proofErr w:type="gramEnd"/>
      <w:r w:rsidRPr="002C61D5">
        <w:rPr>
          <w:bCs/>
        </w:rPr>
        <w:t xml:space="preserve"> on continuous improvement.</w:t>
      </w:r>
      <w:r>
        <w:rPr>
          <w:bCs/>
        </w:rPr>
        <w:t xml:space="preserve"> </w:t>
      </w:r>
      <w:r w:rsidRPr="002C61D5">
        <w:rPr>
          <w:bCs/>
        </w:rPr>
        <w:t xml:space="preserve">We continue to work toward building a full complement of metrics to share in this annual report, focusing on our mission of </w:t>
      </w:r>
      <w:r w:rsidR="00FB70DA" w:rsidRPr="00FB70DA">
        <w:rPr>
          <w:b/>
          <w:i/>
          <w:lang w:val="en"/>
        </w:rPr>
        <w:t>Maximizing opportunities for the independence and well-being of people with disabilities and older adults in Connecticut.</w:t>
      </w:r>
    </w:p>
    <w:p w14:paraId="243C2816" w14:textId="77777777" w:rsidR="007A68F8" w:rsidRDefault="00D93A0F" w:rsidP="007A68F8">
      <w:pPr>
        <w:pStyle w:val="Default"/>
        <w:spacing w:after="240" w:line="276" w:lineRule="auto"/>
        <w:rPr>
          <w:bCs/>
          <w:iCs/>
          <w:lang w:val="en"/>
        </w:rPr>
      </w:pPr>
      <w:r>
        <w:rPr>
          <w:bCs/>
          <w:iCs/>
          <w:lang w:val="en"/>
        </w:rPr>
        <w:lastRenderedPageBreak/>
        <w:t xml:space="preserve">SFY20 had a unique set of challenges presented when the COVID-19 pandemic began the necessity of switching many in-person services to virtual ones in March of 2020. Aging and Disability Services has remained flexible in methods of </w:t>
      </w:r>
      <w:r w:rsidR="00261DF6">
        <w:rPr>
          <w:bCs/>
          <w:iCs/>
          <w:lang w:val="en"/>
        </w:rPr>
        <w:t>service provision</w:t>
      </w:r>
      <w:r>
        <w:rPr>
          <w:bCs/>
          <w:iCs/>
          <w:lang w:val="en"/>
        </w:rPr>
        <w:t xml:space="preserve"> as well as mindful of the health and safety of consumers and staff as the pandemic developed. </w:t>
      </w:r>
    </w:p>
    <w:p w14:paraId="1BD85ABE" w14:textId="40D771F9" w:rsidR="00BE5B64" w:rsidRPr="009242C1" w:rsidRDefault="00A54CFD" w:rsidP="007A68F8">
      <w:pPr>
        <w:pStyle w:val="Heading1"/>
        <w:spacing w:line="276" w:lineRule="auto"/>
      </w:pPr>
      <w:r>
        <w:t xml:space="preserve">Major Programs and Highlights of </w:t>
      </w:r>
      <w:r w:rsidR="007319D5">
        <w:t>SFY20</w:t>
      </w:r>
      <w:r w:rsidR="00BE5B64" w:rsidRPr="002C61D5">
        <w:t xml:space="preserve">: </w:t>
      </w:r>
    </w:p>
    <w:p w14:paraId="561DE23F" w14:textId="77777777" w:rsidR="008D4BFE" w:rsidRPr="00884F21" w:rsidRDefault="008D4BFE" w:rsidP="007A68F8">
      <w:pPr>
        <w:pStyle w:val="Heading2"/>
        <w:spacing w:after="240" w:line="276" w:lineRule="auto"/>
      </w:pPr>
      <w:r w:rsidRPr="00884F21">
        <w:t>The Bureau of Aging Services</w:t>
      </w:r>
    </w:p>
    <w:p w14:paraId="537D5FB4" w14:textId="77777777" w:rsidR="008D4BFE" w:rsidRDefault="008D4BFE" w:rsidP="007A68F8">
      <w:pPr>
        <w:autoSpaceDE w:val="0"/>
        <w:autoSpaceDN w:val="0"/>
        <w:adjustRightInd w:val="0"/>
        <w:spacing w:after="240" w:line="276" w:lineRule="auto"/>
        <w:rPr>
          <w:rFonts w:ascii="Times New Roman" w:eastAsiaTheme="minorHAnsi" w:hAnsi="Times New Roman"/>
          <w:b w:val="0"/>
          <w:bCs/>
          <w:color w:val="000000"/>
          <w:sz w:val="24"/>
        </w:rPr>
      </w:pPr>
      <w:r>
        <w:rPr>
          <w:rFonts w:ascii="Times New Roman" w:eastAsiaTheme="minorHAnsi" w:hAnsi="Times New Roman"/>
          <w:b w:val="0"/>
          <w:bCs/>
          <w:color w:val="000000"/>
          <w:sz w:val="24"/>
        </w:rPr>
        <w:t>The Bureau of Aging Services is administratively divided into two sections:</w:t>
      </w:r>
    </w:p>
    <w:p w14:paraId="0BCD6DE9" w14:textId="77777777" w:rsidR="008D4BFE" w:rsidRDefault="008D4BFE" w:rsidP="007A68F8">
      <w:pPr>
        <w:autoSpaceDE w:val="0"/>
        <w:autoSpaceDN w:val="0"/>
        <w:adjustRightInd w:val="0"/>
        <w:spacing w:after="240" w:line="276" w:lineRule="auto"/>
        <w:rPr>
          <w:rFonts w:ascii="Times New Roman" w:eastAsiaTheme="minorHAnsi" w:hAnsi="Times New Roman"/>
          <w:b w:val="0"/>
          <w:bCs/>
          <w:color w:val="000000"/>
          <w:sz w:val="24"/>
        </w:rPr>
      </w:pPr>
      <w:r w:rsidRPr="00884F21">
        <w:rPr>
          <w:rStyle w:val="Heading3Char"/>
        </w:rPr>
        <w:t>The State Unit on Aging</w:t>
      </w:r>
      <w:r>
        <w:rPr>
          <w:rFonts w:ascii="Times New Roman" w:eastAsiaTheme="minorHAnsi" w:hAnsi="Times New Roman"/>
          <w:b w:val="0"/>
          <w:bCs/>
          <w:color w:val="000000"/>
          <w:sz w:val="24"/>
        </w:rPr>
        <w:t xml:space="preserve"> </w:t>
      </w:r>
      <w:r w:rsidRPr="00930B5E">
        <w:rPr>
          <w:rFonts w:ascii="Times New Roman" w:eastAsiaTheme="minorHAnsi" w:hAnsi="Times New Roman"/>
          <w:b w:val="0"/>
          <w:bCs/>
          <w:color w:val="000000"/>
          <w:sz w:val="24"/>
        </w:rPr>
        <w:t>administers</w:t>
      </w:r>
      <w:r w:rsidR="00261DF6">
        <w:rPr>
          <w:rFonts w:ascii="Times New Roman" w:eastAsiaTheme="minorHAnsi" w:hAnsi="Times New Roman"/>
          <w:b w:val="0"/>
          <w:bCs/>
          <w:color w:val="000000"/>
          <w:sz w:val="24"/>
        </w:rPr>
        <w:t xml:space="preserve"> federal</w:t>
      </w:r>
      <w:r w:rsidRPr="00930B5E">
        <w:rPr>
          <w:rFonts w:ascii="Times New Roman" w:eastAsiaTheme="minorHAnsi" w:hAnsi="Times New Roman"/>
          <w:b w:val="0"/>
          <w:bCs/>
          <w:color w:val="000000"/>
          <w:sz w:val="24"/>
        </w:rPr>
        <w:t xml:space="preserve"> Older Americans Act programs for supportive services, in-home</w:t>
      </w:r>
      <w:r>
        <w:rPr>
          <w:rFonts w:ascii="Times New Roman" w:eastAsiaTheme="minorHAnsi" w:hAnsi="Times New Roman"/>
          <w:b w:val="0"/>
          <w:bCs/>
          <w:color w:val="000000"/>
          <w:sz w:val="24"/>
        </w:rPr>
        <w:t xml:space="preserve"> </w:t>
      </w:r>
      <w:r w:rsidRPr="00930B5E">
        <w:rPr>
          <w:rFonts w:ascii="Times New Roman" w:eastAsiaTheme="minorHAnsi" w:hAnsi="Times New Roman"/>
          <w:b w:val="0"/>
          <w:bCs/>
          <w:color w:val="000000"/>
          <w:sz w:val="24"/>
        </w:rPr>
        <w:t>services, and congregate and home-delivered meals. It also administers programs that provide senior</w:t>
      </w:r>
      <w:r>
        <w:rPr>
          <w:rFonts w:ascii="Times New Roman" w:eastAsiaTheme="minorHAnsi" w:hAnsi="Times New Roman"/>
          <w:b w:val="0"/>
          <w:bCs/>
          <w:color w:val="000000"/>
          <w:sz w:val="24"/>
        </w:rPr>
        <w:t xml:space="preserve"> </w:t>
      </w:r>
      <w:r w:rsidRPr="00930B5E">
        <w:rPr>
          <w:rFonts w:ascii="Times New Roman" w:eastAsiaTheme="minorHAnsi" w:hAnsi="Times New Roman"/>
          <w:b w:val="0"/>
          <w:bCs/>
          <w:color w:val="000000"/>
          <w:sz w:val="24"/>
        </w:rPr>
        <w:t>community employment, health insurance counseling, and respite care for caregivers. Further, the</w:t>
      </w:r>
      <w:r>
        <w:rPr>
          <w:rFonts w:ascii="Times New Roman" w:eastAsiaTheme="minorHAnsi" w:hAnsi="Times New Roman"/>
          <w:b w:val="0"/>
          <w:bCs/>
          <w:color w:val="000000"/>
          <w:sz w:val="24"/>
        </w:rPr>
        <w:t xml:space="preserve"> unit</w:t>
      </w:r>
      <w:r w:rsidRPr="00930B5E">
        <w:rPr>
          <w:rFonts w:ascii="Times New Roman" w:eastAsiaTheme="minorHAnsi" w:hAnsi="Times New Roman"/>
          <w:b w:val="0"/>
          <w:bCs/>
          <w:color w:val="000000"/>
          <w:sz w:val="24"/>
        </w:rPr>
        <w:t xml:space="preserve"> provides oversight of and leadership for the Coalition for Elder Justice in Connecticut.</w:t>
      </w:r>
    </w:p>
    <w:p w14:paraId="62FE3E3D" w14:textId="4E0BCE38" w:rsidR="008D4BFE" w:rsidRDefault="008D4BFE" w:rsidP="007A68F8">
      <w:pPr>
        <w:pStyle w:val="ListParagraph"/>
        <w:numPr>
          <w:ilvl w:val="0"/>
          <w:numId w:val="41"/>
        </w:numPr>
        <w:spacing w:before="240" w:after="240" w:line="276" w:lineRule="auto"/>
        <w:contextualSpacing w:val="0"/>
        <w:rPr>
          <w:rFonts w:ascii="Times New Roman" w:hAnsi="Times New Roman"/>
          <w:b w:val="0"/>
          <w:sz w:val="24"/>
        </w:rPr>
      </w:pPr>
      <w:r w:rsidRPr="009242C1">
        <w:rPr>
          <w:rStyle w:val="Heading6Char"/>
          <w:b/>
        </w:rPr>
        <w:t>Elderly Nutrition Program</w:t>
      </w:r>
      <w:r w:rsidRPr="009242C1">
        <w:rPr>
          <w:rStyle w:val="Heading6Char"/>
          <w:szCs w:val="24"/>
        </w:rPr>
        <w:t>:</w:t>
      </w:r>
      <w:r w:rsidRPr="00C260C3">
        <w:rPr>
          <w:rFonts w:ascii="Times New Roman" w:hAnsi="Times New Roman"/>
          <w:b w:val="0"/>
          <w:sz w:val="24"/>
        </w:rPr>
        <w:t xml:space="preserve"> The Elderly Nutrition Program serves </w:t>
      </w:r>
      <w:r w:rsidR="007A68F8" w:rsidRPr="00C260C3">
        <w:rPr>
          <w:rFonts w:ascii="Times New Roman" w:hAnsi="Times New Roman"/>
          <w:b w:val="0"/>
          <w:sz w:val="24"/>
        </w:rPr>
        <w:t>nutritionally balanced</w:t>
      </w:r>
      <w:r w:rsidRPr="00C260C3">
        <w:rPr>
          <w:rFonts w:ascii="Times New Roman" w:hAnsi="Times New Roman"/>
          <w:b w:val="0"/>
          <w:sz w:val="24"/>
        </w:rPr>
        <w:t xml:space="preserve"> home delivered and congregate meals, provides other nutrition services and offers opportunities for socialization to individuals age 60 and older and their spouses. The Elderly Nutrition Program is supported by State</w:t>
      </w:r>
      <w:r>
        <w:rPr>
          <w:rFonts w:ascii="Times New Roman" w:hAnsi="Times New Roman"/>
          <w:b w:val="0"/>
          <w:sz w:val="24"/>
        </w:rPr>
        <w:t xml:space="preserve"> and</w:t>
      </w:r>
      <w:r w:rsidRPr="00C260C3">
        <w:rPr>
          <w:rFonts w:ascii="Times New Roman" w:hAnsi="Times New Roman"/>
          <w:b w:val="0"/>
          <w:sz w:val="24"/>
        </w:rPr>
        <w:t xml:space="preserve"> Federal as well as local funds and voluntary client contributions. State and Federal funds are distributed to Connecticut’s five Area Agencies on Aging who, in turn, contract with local Elderly Nutrition Projects for meals and nutrition se</w:t>
      </w:r>
      <w:r>
        <w:rPr>
          <w:rFonts w:ascii="Times New Roman" w:hAnsi="Times New Roman"/>
          <w:b w:val="0"/>
          <w:sz w:val="24"/>
        </w:rPr>
        <w:t xml:space="preserve">rvices. </w:t>
      </w:r>
      <w:r w:rsidR="00516E6A" w:rsidRPr="00516E6A">
        <w:rPr>
          <w:rFonts w:ascii="Times New Roman" w:hAnsi="Times New Roman"/>
          <w:b w:val="0"/>
          <w:sz w:val="24"/>
        </w:rPr>
        <w:t xml:space="preserve">During the pandemic, congregate meals shifted to “grab and go” or delivered meals when meal sites closed. </w:t>
      </w:r>
      <w:bookmarkStart w:id="1" w:name="_Hlk49785154"/>
      <w:r w:rsidR="00516E6A" w:rsidRPr="00592C36">
        <w:rPr>
          <w:rFonts w:ascii="Times New Roman" w:hAnsi="Times New Roman"/>
          <w:b w:val="0"/>
          <w:sz w:val="24"/>
        </w:rPr>
        <w:t xml:space="preserve">In </w:t>
      </w:r>
      <w:r w:rsidR="00F677BC">
        <w:rPr>
          <w:rFonts w:ascii="Times New Roman" w:hAnsi="Times New Roman"/>
          <w:b w:val="0"/>
          <w:sz w:val="24"/>
        </w:rPr>
        <w:t>April 2020</w:t>
      </w:r>
      <w:r w:rsidR="00592C36">
        <w:rPr>
          <w:rFonts w:ascii="Times New Roman" w:hAnsi="Times New Roman"/>
          <w:b w:val="0"/>
          <w:sz w:val="24"/>
        </w:rPr>
        <w:t xml:space="preserve">, </w:t>
      </w:r>
      <w:r w:rsidR="00F677BC">
        <w:rPr>
          <w:rFonts w:ascii="Times New Roman" w:hAnsi="Times New Roman"/>
          <w:b w:val="0"/>
          <w:sz w:val="24"/>
        </w:rPr>
        <w:t xml:space="preserve">emergency </w:t>
      </w:r>
      <w:r w:rsidR="00516E6A" w:rsidRPr="00516E6A">
        <w:rPr>
          <w:rFonts w:ascii="Times New Roman" w:hAnsi="Times New Roman"/>
          <w:b w:val="0"/>
          <w:sz w:val="24"/>
        </w:rPr>
        <w:t xml:space="preserve">nutrition funding in the amount of $8,136,180 was received through Families First and CARES Act to support additional meals needed to meet the increased demand. </w:t>
      </w:r>
      <w:r w:rsidR="007319D5" w:rsidRPr="00FE0401">
        <w:rPr>
          <w:rFonts w:ascii="Times New Roman" w:hAnsi="Times New Roman"/>
          <w:b w:val="0"/>
          <w:sz w:val="24"/>
        </w:rPr>
        <w:t>In FFY</w:t>
      </w:r>
      <w:r w:rsidR="00657603">
        <w:rPr>
          <w:rFonts w:ascii="Times New Roman" w:hAnsi="Times New Roman"/>
          <w:b w:val="0"/>
          <w:sz w:val="24"/>
        </w:rPr>
        <w:t>1</w:t>
      </w:r>
      <w:r w:rsidR="007319D5" w:rsidRPr="00FE0401">
        <w:rPr>
          <w:rFonts w:ascii="Times New Roman" w:hAnsi="Times New Roman"/>
          <w:b w:val="0"/>
          <w:sz w:val="24"/>
        </w:rPr>
        <w:t>9</w:t>
      </w:r>
      <w:r w:rsidR="007319D5" w:rsidRPr="00D13170">
        <w:rPr>
          <w:rFonts w:ascii="Times New Roman" w:hAnsi="Times New Roman"/>
          <w:b w:val="0"/>
          <w:sz w:val="24"/>
        </w:rPr>
        <w:t>, over 1.88</w:t>
      </w:r>
      <w:r w:rsidR="007319D5" w:rsidRPr="005770E4">
        <w:rPr>
          <w:rFonts w:ascii="Times New Roman" w:hAnsi="Times New Roman"/>
          <w:b w:val="0"/>
          <w:sz w:val="24"/>
        </w:rPr>
        <w:t xml:space="preserve"> million congregate</w:t>
      </w:r>
      <w:r w:rsidR="007319D5" w:rsidRPr="00D247FD">
        <w:rPr>
          <w:rFonts w:ascii="Times New Roman" w:hAnsi="Times New Roman"/>
          <w:b w:val="0"/>
          <w:sz w:val="24"/>
        </w:rPr>
        <w:t xml:space="preserve"> and home-delivered meals were provided. $2,708,524 was received in State funds for the Elderly Nutrition Program; total funding received was $12,774,511</w:t>
      </w:r>
      <w:r w:rsidR="00657603">
        <w:rPr>
          <w:rFonts w:ascii="Times New Roman" w:hAnsi="Times New Roman"/>
          <w:b w:val="0"/>
          <w:sz w:val="24"/>
        </w:rPr>
        <w:t xml:space="preserve">*. </w:t>
      </w:r>
    </w:p>
    <w:p w14:paraId="4EA685A6" w14:textId="77777777" w:rsidR="007319D5" w:rsidRPr="00177510" w:rsidRDefault="008D4BFE" w:rsidP="007A68F8">
      <w:pPr>
        <w:pStyle w:val="ListParagraph"/>
        <w:numPr>
          <w:ilvl w:val="0"/>
          <w:numId w:val="41"/>
        </w:numPr>
        <w:autoSpaceDE w:val="0"/>
        <w:autoSpaceDN w:val="0"/>
        <w:adjustRightInd w:val="0"/>
        <w:spacing w:before="240" w:after="240" w:line="276" w:lineRule="auto"/>
        <w:contextualSpacing w:val="0"/>
        <w:rPr>
          <w:rFonts w:ascii="Times New Roman" w:hAnsi="Times New Roman"/>
          <w:b w:val="0"/>
          <w:color w:val="000000"/>
          <w:sz w:val="24"/>
        </w:rPr>
      </w:pPr>
      <w:bookmarkStart w:id="2" w:name="_Hlk49522899"/>
      <w:bookmarkEnd w:id="1"/>
      <w:r w:rsidRPr="007319D5">
        <w:rPr>
          <w:rStyle w:val="Heading6Char"/>
          <w:b/>
          <w:szCs w:val="24"/>
        </w:rPr>
        <w:t>Connecticut Statewide Respite Program:</w:t>
      </w:r>
      <w:r w:rsidRPr="007319D5">
        <w:rPr>
          <w:rFonts w:ascii="Times New Roman" w:hAnsi="Times New Roman"/>
          <w:b w:val="0"/>
          <w:color w:val="000000"/>
          <w:sz w:val="24"/>
        </w:rPr>
        <w:t xml:space="preserve"> In partnership with the Area Agencies on Aging and the Connecticut Chapter of the Alzheimer’s Association, the Statewide Respite Care Program offers short-term respite care to provide relief to caregivers of persons with Alzheimer’s disease and related dementias. The program provides in-home assessments, the development of care plans and the purchase of necessary respite services. </w:t>
      </w:r>
      <w:r w:rsidR="007319D5" w:rsidRPr="00177510">
        <w:rPr>
          <w:rFonts w:ascii="Times New Roman" w:hAnsi="Times New Roman"/>
          <w:b w:val="0"/>
          <w:color w:val="000000"/>
          <w:sz w:val="24"/>
        </w:rPr>
        <w:t>In SFY20, $1,809,216 was received in state funds for this pro</w:t>
      </w:r>
      <w:bookmarkStart w:id="3" w:name="_GoBack"/>
      <w:bookmarkEnd w:id="3"/>
      <w:r w:rsidR="007319D5" w:rsidRPr="00177510">
        <w:rPr>
          <w:rFonts w:ascii="Times New Roman" w:hAnsi="Times New Roman"/>
          <w:b w:val="0"/>
          <w:color w:val="000000"/>
          <w:sz w:val="24"/>
        </w:rPr>
        <w:t xml:space="preserve">gram and 799 </w:t>
      </w:r>
      <w:r w:rsidR="007319D5" w:rsidRPr="00177510">
        <w:rPr>
          <w:rFonts w:ascii="Times New Roman" w:hAnsi="Times New Roman"/>
          <w:b w:val="0"/>
          <w:color w:val="000000"/>
          <w:sz w:val="24"/>
        </w:rPr>
        <w:lastRenderedPageBreak/>
        <w:t>caregivers and 724 care recipients received respite services through this mutually beneficial program.</w:t>
      </w:r>
    </w:p>
    <w:bookmarkEnd w:id="2"/>
    <w:p w14:paraId="656202D3" w14:textId="7B8138E2" w:rsidR="007319D5" w:rsidRPr="00177510" w:rsidRDefault="008D4BFE" w:rsidP="007A68F8">
      <w:pPr>
        <w:pStyle w:val="ListParagraph"/>
        <w:numPr>
          <w:ilvl w:val="0"/>
          <w:numId w:val="41"/>
        </w:numPr>
        <w:spacing w:after="240" w:line="276" w:lineRule="auto"/>
        <w:contextualSpacing w:val="0"/>
        <w:rPr>
          <w:rFonts w:ascii="Times New Roman" w:hAnsi="Times New Roman"/>
          <w:b w:val="0"/>
          <w:sz w:val="24"/>
        </w:rPr>
      </w:pPr>
      <w:r w:rsidRPr="007319D5">
        <w:rPr>
          <w:rStyle w:val="Heading6Char"/>
          <w:b/>
          <w:szCs w:val="24"/>
        </w:rPr>
        <w:t>National Family Caregiver Support Program:</w:t>
      </w:r>
      <w:r w:rsidRPr="007319D5">
        <w:rPr>
          <w:rFonts w:ascii="Times New Roman" w:hAnsi="Times New Roman"/>
          <w:b w:val="0"/>
          <w:color w:val="000000"/>
          <w:sz w:val="24"/>
        </w:rPr>
        <w:t xml:space="preserve"> </w:t>
      </w:r>
      <w:r w:rsidRPr="007319D5">
        <w:rPr>
          <w:rFonts w:ascii="Times New Roman" w:hAnsi="Times New Roman"/>
          <w:b w:val="0"/>
          <w:sz w:val="24"/>
        </w:rPr>
        <w:t>In partnership with the Area Agencies on Aging, this program offers a range of services that enable caregivers to care for their loved ones. The major components of the program include information about available services, access to supportive services, individual counseling, support groups, caregiver training, respite care and supplemental services. Priority consideration is given to those with the gre</w:t>
      </w:r>
      <w:r w:rsidR="009242C1" w:rsidRPr="007319D5">
        <w:rPr>
          <w:rFonts w:ascii="Times New Roman" w:hAnsi="Times New Roman"/>
          <w:b w:val="0"/>
          <w:sz w:val="24"/>
        </w:rPr>
        <w:t>atest social and economic need</w:t>
      </w:r>
      <w:r w:rsidR="007319D5">
        <w:rPr>
          <w:rFonts w:ascii="Times New Roman" w:hAnsi="Times New Roman"/>
          <w:b w:val="0"/>
          <w:sz w:val="24"/>
        </w:rPr>
        <w:t xml:space="preserve">. </w:t>
      </w:r>
      <w:r w:rsidR="00516E6A" w:rsidRPr="00516E6A">
        <w:rPr>
          <w:rFonts w:ascii="Times New Roman" w:hAnsi="Times New Roman"/>
          <w:b w:val="0"/>
          <w:sz w:val="24"/>
        </w:rPr>
        <w:t xml:space="preserve">During the pandemic, Executive Order No. 7NN provided additional support to caregivers by waiving the regulatory limitations on the amount of support that could be provided to caregivers under this program. </w:t>
      </w:r>
      <w:r w:rsidR="007319D5" w:rsidRPr="00177510">
        <w:rPr>
          <w:rFonts w:ascii="Times New Roman" w:hAnsi="Times New Roman"/>
          <w:b w:val="0"/>
          <w:sz w:val="24"/>
        </w:rPr>
        <w:t xml:space="preserve">In FFY19, $2,074,053 in federal funds were received to implement these services, 434 outreach related activities were held, reaching 265,966 people and there </w:t>
      </w:r>
      <w:r w:rsidR="00657603" w:rsidRPr="00177510">
        <w:rPr>
          <w:rFonts w:ascii="Times New Roman" w:hAnsi="Times New Roman"/>
          <w:b w:val="0"/>
          <w:sz w:val="24"/>
        </w:rPr>
        <w:t>were 1,512</w:t>
      </w:r>
      <w:r w:rsidR="007319D5" w:rsidRPr="00177510">
        <w:rPr>
          <w:rFonts w:ascii="Times New Roman" w:hAnsi="Times New Roman"/>
          <w:b w:val="0"/>
          <w:sz w:val="24"/>
        </w:rPr>
        <w:t xml:space="preserve"> caregivers who received 57,806 units of caregiver services*.</w:t>
      </w:r>
    </w:p>
    <w:p w14:paraId="7C134A77" w14:textId="77777777" w:rsidR="00775BF3" w:rsidRPr="007319D5" w:rsidRDefault="008D4BFE" w:rsidP="007A68F8">
      <w:pPr>
        <w:pStyle w:val="ListParagraph"/>
        <w:numPr>
          <w:ilvl w:val="0"/>
          <w:numId w:val="41"/>
        </w:numPr>
        <w:autoSpaceDE w:val="0"/>
        <w:autoSpaceDN w:val="0"/>
        <w:adjustRightInd w:val="0"/>
        <w:spacing w:before="240" w:after="240" w:line="276" w:lineRule="auto"/>
        <w:contextualSpacing w:val="0"/>
        <w:rPr>
          <w:rFonts w:ascii="Times New Roman" w:hAnsi="Times New Roman"/>
          <w:b w:val="0"/>
          <w:sz w:val="24"/>
        </w:rPr>
      </w:pPr>
      <w:r w:rsidRPr="007319D5">
        <w:rPr>
          <w:rStyle w:val="Heading6Char"/>
          <w:b/>
          <w:szCs w:val="24"/>
        </w:rPr>
        <w:t xml:space="preserve">CHOICES: </w:t>
      </w:r>
      <w:r w:rsidRPr="007319D5">
        <w:rPr>
          <w:rStyle w:val="Heading6Char"/>
          <w:szCs w:val="24"/>
        </w:rPr>
        <w:t>Connecticut’s program for Health insurance assistance, Outreach, Information and referral, Counseling and Eligibility Screening</w:t>
      </w:r>
      <w:r w:rsidRPr="007319D5">
        <w:rPr>
          <w:rFonts w:ascii="Times New Roman" w:hAnsi="Times New Roman"/>
          <w:b w:val="0"/>
          <w:sz w:val="24"/>
          <w:u w:val="single"/>
        </w:rPr>
        <w:t xml:space="preserve"> </w:t>
      </w:r>
      <w:r w:rsidRPr="007319D5">
        <w:rPr>
          <w:rFonts w:ascii="Times New Roman" w:hAnsi="Times New Roman"/>
          <w:b w:val="0"/>
          <w:sz w:val="24"/>
        </w:rPr>
        <w:t>(CHOICES) is the department’s state health insurance assistance program</w:t>
      </w:r>
      <w:r w:rsidRPr="007319D5">
        <w:rPr>
          <w:rFonts w:ascii="Times New Roman" w:hAnsi="Times New Roman"/>
          <w:b w:val="0"/>
          <w:color w:val="1F497D"/>
          <w:sz w:val="24"/>
        </w:rPr>
        <w:t>.</w:t>
      </w:r>
      <w:r w:rsidRPr="007319D5">
        <w:rPr>
          <w:rFonts w:ascii="Times New Roman" w:hAnsi="Times New Roman"/>
          <w:b w:val="0"/>
          <w:sz w:val="24"/>
        </w:rPr>
        <w:t xml:space="preserve"> CHOICES </w:t>
      </w:r>
      <w:proofErr w:type="gramStart"/>
      <w:r w:rsidRPr="007319D5">
        <w:rPr>
          <w:rFonts w:ascii="Times New Roman" w:hAnsi="Times New Roman"/>
          <w:b w:val="0"/>
          <w:sz w:val="24"/>
        </w:rPr>
        <w:t>provides</w:t>
      </w:r>
      <w:proofErr w:type="gramEnd"/>
      <w:r w:rsidRPr="007319D5">
        <w:rPr>
          <w:rFonts w:ascii="Times New Roman" w:hAnsi="Times New Roman"/>
          <w:b w:val="0"/>
          <w:sz w:val="24"/>
        </w:rPr>
        <w:t xml:space="preserve"> objective counseling, outreach and training services in partnership with Connecticut’s five Area Agencies on Aging and the Cen</w:t>
      </w:r>
      <w:r w:rsidR="002964AD" w:rsidRPr="007319D5">
        <w:rPr>
          <w:rFonts w:ascii="Times New Roman" w:hAnsi="Times New Roman"/>
          <w:b w:val="0"/>
          <w:sz w:val="24"/>
        </w:rPr>
        <w:t>ter for Medicare Advocacy, Inc.</w:t>
      </w:r>
      <w:r w:rsidRPr="007319D5">
        <w:rPr>
          <w:rFonts w:ascii="Times New Roman" w:hAnsi="Times New Roman"/>
          <w:b w:val="0"/>
          <w:sz w:val="24"/>
        </w:rPr>
        <w:t xml:space="preserve"> </w:t>
      </w:r>
      <w:r w:rsidR="007319D5" w:rsidRPr="009242C1">
        <w:rPr>
          <w:rFonts w:ascii="Times New Roman" w:hAnsi="Times New Roman"/>
          <w:b w:val="0"/>
          <w:sz w:val="24"/>
        </w:rPr>
        <w:t>In SFY</w:t>
      </w:r>
      <w:r w:rsidR="007319D5">
        <w:rPr>
          <w:rFonts w:ascii="Times New Roman" w:hAnsi="Times New Roman"/>
          <w:b w:val="0"/>
          <w:sz w:val="24"/>
        </w:rPr>
        <w:t>20</w:t>
      </w:r>
      <w:r w:rsidR="007319D5" w:rsidRPr="009242C1">
        <w:rPr>
          <w:rFonts w:ascii="Times New Roman" w:hAnsi="Times New Roman"/>
          <w:b w:val="0"/>
          <w:sz w:val="24"/>
        </w:rPr>
        <w:t>,</w:t>
      </w:r>
      <w:r w:rsidR="007319D5">
        <w:rPr>
          <w:rFonts w:ascii="Times New Roman" w:hAnsi="Times New Roman"/>
          <w:b w:val="0"/>
          <w:sz w:val="24"/>
        </w:rPr>
        <w:t xml:space="preserve"> 349</w:t>
      </w:r>
      <w:r w:rsidR="007319D5" w:rsidRPr="009242C1">
        <w:rPr>
          <w:rFonts w:ascii="Times New Roman" w:hAnsi="Times New Roman"/>
          <w:b w:val="0"/>
          <w:sz w:val="24"/>
        </w:rPr>
        <w:t xml:space="preserve"> certified CHOICES Counselors spent more than </w:t>
      </w:r>
      <w:r w:rsidR="007319D5">
        <w:rPr>
          <w:rFonts w:ascii="Times New Roman" w:hAnsi="Times New Roman"/>
          <w:b w:val="0"/>
          <w:sz w:val="24"/>
        </w:rPr>
        <w:t>15,540</w:t>
      </w:r>
      <w:r w:rsidR="007319D5" w:rsidRPr="009242C1">
        <w:rPr>
          <w:rFonts w:ascii="Times New Roman" w:hAnsi="Times New Roman"/>
          <w:b w:val="0"/>
          <w:sz w:val="24"/>
        </w:rPr>
        <w:t xml:space="preserve"> hours counseling Medicare beneficiaries; more than </w:t>
      </w:r>
      <w:r w:rsidR="007319D5">
        <w:rPr>
          <w:rFonts w:ascii="Times New Roman" w:hAnsi="Times New Roman"/>
          <w:b w:val="0"/>
          <w:sz w:val="24"/>
        </w:rPr>
        <w:t>13,967</w:t>
      </w:r>
      <w:r w:rsidR="007319D5" w:rsidRPr="009242C1">
        <w:rPr>
          <w:rFonts w:ascii="Times New Roman" w:hAnsi="Times New Roman"/>
          <w:b w:val="0"/>
          <w:sz w:val="24"/>
        </w:rPr>
        <w:t xml:space="preserve"> beneficiaries received assistance with Medicare Part D and Medicare Advantage </w:t>
      </w:r>
      <w:r w:rsidR="007319D5">
        <w:rPr>
          <w:rFonts w:ascii="Times New Roman" w:hAnsi="Times New Roman"/>
          <w:b w:val="0"/>
          <w:sz w:val="24"/>
        </w:rPr>
        <w:t>P</w:t>
      </w:r>
      <w:r w:rsidR="007319D5" w:rsidRPr="009242C1">
        <w:rPr>
          <w:rFonts w:ascii="Times New Roman" w:hAnsi="Times New Roman"/>
          <w:b w:val="0"/>
          <w:sz w:val="24"/>
        </w:rPr>
        <w:t xml:space="preserve">lan comparisons and enrollments, and more than </w:t>
      </w:r>
      <w:r w:rsidR="007319D5">
        <w:rPr>
          <w:rFonts w:ascii="Times New Roman" w:hAnsi="Times New Roman"/>
          <w:b w:val="0"/>
          <w:sz w:val="24"/>
        </w:rPr>
        <w:t xml:space="preserve">11,350 </w:t>
      </w:r>
      <w:r w:rsidR="007319D5" w:rsidRPr="009242C1">
        <w:rPr>
          <w:rFonts w:ascii="Times New Roman" w:hAnsi="Times New Roman"/>
          <w:b w:val="0"/>
          <w:sz w:val="24"/>
        </w:rPr>
        <w:t>low-income Medicare beneficiaries received eligibility screening, benefits explanation and/or application assistance f</w:t>
      </w:r>
      <w:r w:rsidR="007319D5">
        <w:rPr>
          <w:rFonts w:ascii="Times New Roman" w:hAnsi="Times New Roman"/>
          <w:b w:val="0"/>
          <w:sz w:val="24"/>
        </w:rPr>
        <w:t>or the Medicare Savings Program</w:t>
      </w:r>
      <w:r w:rsidR="007319D5" w:rsidRPr="009242C1">
        <w:rPr>
          <w:rFonts w:ascii="Times New Roman" w:hAnsi="Times New Roman"/>
          <w:b w:val="0"/>
          <w:sz w:val="24"/>
        </w:rPr>
        <w:t>, Medicaid and/or Extra Help/Low- Income Subsidy programs.</w:t>
      </w:r>
      <w:r w:rsidR="007319D5">
        <w:rPr>
          <w:rFonts w:ascii="Times New Roman" w:hAnsi="Times New Roman"/>
          <w:b w:val="0"/>
          <w:sz w:val="24"/>
        </w:rPr>
        <w:t xml:space="preserve"> </w:t>
      </w:r>
      <w:r w:rsidR="007319D5" w:rsidRPr="009242C1">
        <w:rPr>
          <w:rFonts w:ascii="Times New Roman" w:hAnsi="Times New Roman"/>
          <w:b w:val="0"/>
          <w:sz w:val="24"/>
        </w:rPr>
        <w:t xml:space="preserve">CHOICES participated in </w:t>
      </w:r>
      <w:r w:rsidR="007319D5">
        <w:rPr>
          <w:rFonts w:ascii="Times New Roman" w:hAnsi="Times New Roman"/>
          <w:b w:val="0"/>
          <w:sz w:val="24"/>
        </w:rPr>
        <w:t>342</w:t>
      </w:r>
      <w:r w:rsidR="007319D5" w:rsidRPr="009242C1">
        <w:rPr>
          <w:rFonts w:ascii="Times New Roman" w:hAnsi="Times New Roman"/>
          <w:b w:val="0"/>
          <w:sz w:val="24"/>
        </w:rPr>
        <w:t xml:space="preserve"> outreach events providing Medicare-related education and information to nearly </w:t>
      </w:r>
      <w:r w:rsidR="007319D5">
        <w:rPr>
          <w:rFonts w:ascii="Times New Roman" w:hAnsi="Times New Roman"/>
          <w:b w:val="0"/>
          <w:sz w:val="24"/>
        </w:rPr>
        <w:t>13,755</w:t>
      </w:r>
      <w:r w:rsidR="007319D5" w:rsidRPr="009242C1">
        <w:rPr>
          <w:rFonts w:ascii="Times New Roman" w:hAnsi="Times New Roman"/>
          <w:b w:val="0"/>
          <w:sz w:val="24"/>
        </w:rPr>
        <w:t xml:space="preserve"> attendees</w:t>
      </w:r>
      <w:r w:rsidR="007319D5" w:rsidRPr="009242C1">
        <w:rPr>
          <w:rFonts w:ascii="Times New Roman" w:hAnsi="Times New Roman"/>
          <w:b w:val="0"/>
          <w:color w:val="1F497D"/>
          <w:sz w:val="24"/>
        </w:rPr>
        <w:t xml:space="preserve">. </w:t>
      </w:r>
      <w:r w:rsidR="007319D5" w:rsidRPr="009242C1">
        <w:rPr>
          <w:rFonts w:ascii="Times New Roman" w:hAnsi="Times New Roman"/>
          <w:b w:val="0"/>
          <w:sz w:val="24"/>
        </w:rPr>
        <w:t xml:space="preserve">CHOICES has conducted </w:t>
      </w:r>
      <w:r w:rsidR="007319D5">
        <w:rPr>
          <w:rFonts w:ascii="Times New Roman" w:hAnsi="Times New Roman"/>
          <w:b w:val="0"/>
          <w:sz w:val="24"/>
        </w:rPr>
        <w:t>three</w:t>
      </w:r>
      <w:r w:rsidR="007319D5" w:rsidRPr="009242C1">
        <w:rPr>
          <w:rFonts w:ascii="Times New Roman" w:hAnsi="Times New Roman"/>
          <w:b w:val="0"/>
          <w:sz w:val="24"/>
        </w:rPr>
        <w:t xml:space="preserve"> New Team Member Training Sessions in </w:t>
      </w:r>
      <w:r w:rsidR="00657603">
        <w:rPr>
          <w:rFonts w:ascii="Times New Roman" w:hAnsi="Times New Roman"/>
          <w:b w:val="0"/>
          <w:sz w:val="24"/>
        </w:rPr>
        <w:t>SFY20</w:t>
      </w:r>
      <w:r w:rsidR="007319D5">
        <w:rPr>
          <w:rFonts w:ascii="Times New Roman" w:hAnsi="Times New Roman"/>
          <w:b w:val="0"/>
          <w:sz w:val="24"/>
        </w:rPr>
        <w:t xml:space="preserve">. Two </w:t>
      </w:r>
      <w:r w:rsidR="00657603">
        <w:rPr>
          <w:rFonts w:ascii="Times New Roman" w:hAnsi="Times New Roman"/>
          <w:b w:val="0"/>
          <w:sz w:val="24"/>
        </w:rPr>
        <w:t>s</w:t>
      </w:r>
      <w:r w:rsidR="007319D5">
        <w:rPr>
          <w:rFonts w:ascii="Times New Roman" w:hAnsi="Times New Roman"/>
          <w:b w:val="0"/>
          <w:sz w:val="24"/>
        </w:rPr>
        <w:t>essions were in-person sessions and one was held virtually due to COVID-19.</w:t>
      </w:r>
      <w:r w:rsidR="00657603">
        <w:rPr>
          <w:rFonts w:ascii="Times New Roman" w:hAnsi="Times New Roman"/>
          <w:b w:val="0"/>
          <w:sz w:val="24"/>
        </w:rPr>
        <w:t xml:space="preserve"> Sixty-four </w:t>
      </w:r>
      <w:r w:rsidR="007319D5" w:rsidRPr="009242C1">
        <w:rPr>
          <w:rFonts w:ascii="Times New Roman" w:hAnsi="Times New Roman"/>
          <w:b w:val="0"/>
          <w:sz w:val="24"/>
        </w:rPr>
        <w:t>in-kind professionals and volunteers became certified CHOICES Team Members</w:t>
      </w:r>
      <w:r w:rsidR="007319D5">
        <w:rPr>
          <w:rFonts w:ascii="Times New Roman" w:hAnsi="Times New Roman"/>
          <w:b w:val="0"/>
          <w:sz w:val="24"/>
        </w:rPr>
        <w:t xml:space="preserve"> during this period. </w:t>
      </w:r>
      <w:r w:rsidR="007319D5" w:rsidRPr="009242C1">
        <w:rPr>
          <w:rFonts w:ascii="Times New Roman" w:hAnsi="Times New Roman"/>
          <w:b w:val="0"/>
          <w:sz w:val="24"/>
        </w:rPr>
        <w:t xml:space="preserve"> </w:t>
      </w:r>
      <w:r w:rsidR="007319D5" w:rsidRPr="009242C1">
        <w:rPr>
          <w:rFonts w:ascii="Times New Roman" w:hAnsi="Times New Roman"/>
          <w:b w:val="0"/>
          <w:color w:val="1F497D"/>
          <w:sz w:val="24"/>
        </w:rPr>
        <w:t>C</w:t>
      </w:r>
      <w:r w:rsidR="007319D5" w:rsidRPr="009242C1">
        <w:rPr>
          <w:rFonts w:ascii="Times New Roman" w:hAnsi="Times New Roman"/>
          <w:b w:val="0"/>
          <w:sz w:val="24"/>
        </w:rPr>
        <w:t>HOICES received $</w:t>
      </w:r>
      <w:r w:rsidR="007319D5">
        <w:rPr>
          <w:rFonts w:ascii="Times New Roman" w:hAnsi="Times New Roman"/>
          <w:b w:val="0"/>
          <w:sz w:val="24"/>
        </w:rPr>
        <w:t>700,783</w:t>
      </w:r>
      <w:r w:rsidR="007319D5" w:rsidRPr="009242C1">
        <w:rPr>
          <w:rFonts w:ascii="Times New Roman" w:hAnsi="Times New Roman"/>
          <w:b w:val="0"/>
          <w:sz w:val="24"/>
        </w:rPr>
        <w:t xml:space="preserve"> in state funding and $</w:t>
      </w:r>
      <w:r w:rsidR="007319D5">
        <w:rPr>
          <w:rFonts w:ascii="Times New Roman" w:hAnsi="Times New Roman"/>
          <w:b w:val="0"/>
          <w:sz w:val="24"/>
        </w:rPr>
        <w:t>683,626</w:t>
      </w:r>
      <w:r w:rsidR="007319D5" w:rsidRPr="009242C1">
        <w:rPr>
          <w:rFonts w:ascii="Times New Roman" w:hAnsi="Times New Roman"/>
          <w:b w:val="0"/>
          <w:sz w:val="24"/>
        </w:rPr>
        <w:t xml:space="preserve"> in federal funding. </w:t>
      </w:r>
    </w:p>
    <w:p w14:paraId="0B1CB411" w14:textId="77777777" w:rsidR="007319D5" w:rsidRDefault="008D4BFE" w:rsidP="007A68F8">
      <w:pPr>
        <w:pStyle w:val="ListParagraph"/>
        <w:numPr>
          <w:ilvl w:val="0"/>
          <w:numId w:val="41"/>
        </w:numPr>
        <w:spacing w:before="240" w:after="240" w:line="276" w:lineRule="auto"/>
        <w:contextualSpacing w:val="0"/>
        <w:rPr>
          <w:rFonts w:ascii="Times New Roman" w:hAnsi="Times New Roman"/>
          <w:b w:val="0"/>
          <w:color w:val="000000"/>
          <w:sz w:val="24"/>
        </w:rPr>
      </w:pPr>
      <w:r w:rsidRPr="007319D5">
        <w:rPr>
          <w:rStyle w:val="Heading6Char"/>
          <w:b/>
          <w:szCs w:val="24"/>
        </w:rPr>
        <w:t>Connecticut Statewide Fall Prevention Initiative</w:t>
      </w:r>
      <w:r w:rsidRPr="007319D5">
        <w:rPr>
          <w:rStyle w:val="Heading6Char"/>
          <w:szCs w:val="24"/>
        </w:rPr>
        <w:t>:</w:t>
      </w:r>
      <w:r w:rsidRPr="007319D5">
        <w:rPr>
          <w:rFonts w:ascii="Times New Roman" w:hAnsi="Times New Roman"/>
          <w:b w:val="0"/>
          <w:color w:val="000000"/>
          <w:sz w:val="24"/>
        </w:rPr>
        <w:t xml:space="preserve"> The overall objective of the Connecticut Collaboration for Fall Prevention is to reach older adults across the state to reduce the rate of falls and fall-related use of health care services.</w:t>
      </w:r>
      <w:r w:rsidR="009242C1" w:rsidRPr="007319D5">
        <w:rPr>
          <w:rFonts w:ascii="Times New Roman" w:hAnsi="Times New Roman"/>
          <w:b w:val="0"/>
          <w:color w:val="000000"/>
          <w:sz w:val="24"/>
        </w:rPr>
        <w:t xml:space="preserve"> </w:t>
      </w:r>
      <w:r w:rsidR="007319D5" w:rsidRPr="00177510">
        <w:rPr>
          <w:rFonts w:ascii="Times New Roman" w:hAnsi="Times New Roman"/>
          <w:b w:val="0"/>
          <w:color w:val="000000"/>
          <w:sz w:val="24"/>
        </w:rPr>
        <w:t>In SFY20, $</w:t>
      </w:r>
      <w:r w:rsidR="00657603" w:rsidRPr="00177510">
        <w:rPr>
          <w:rFonts w:ascii="Times New Roman" w:hAnsi="Times New Roman"/>
          <w:b w:val="0"/>
          <w:color w:val="000000"/>
          <w:sz w:val="24"/>
        </w:rPr>
        <w:t>377,955 was</w:t>
      </w:r>
      <w:r w:rsidR="007319D5" w:rsidRPr="00177510">
        <w:rPr>
          <w:rFonts w:ascii="Times New Roman" w:hAnsi="Times New Roman"/>
          <w:b w:val="0"/>
          <w:color w:val="000000"/>
          <w:sz w:val="24"/>
        </w:rPr>
        <w:t xml:space="preserve"> received in state funds for fall prevention initiatives. </w:t>
      </w:r>
      <w:r w:rsidR="00657603">
        <w:rPr>
          <w:rFonts w:ascii="Times New Roman" w:hAnsi="Times New Roman"/>
          <w:b w:val="0"/>
          <w:color w:val="000000"/>
          <w:sz w:val="24"/>
        </w:rPr>
        <w:t>T</w:t>
      </w:r>
      <w:r w:rsidR="007319D5" w:rsidRPr="00177510">
        <w:rPr>
          <w:rFonts w:ascii="Times New Roman" w:hAnsi="Times New Roman"/>
          <w:b w:val="0"/>
          <w:color w:val="000000"/>
          <w:sz w:val="24"/>
        </w:rPr>
        <w:t xml:space="preserve">hrough fall prevention presentations, fall preventions screening clinics, and referrals to Tai Ji Quan: Moving for </w:t>
      </w:r>
      <w:r w:rsidR="007319D5" w:rsidRPr="00177510">
        <w:rPr>
          <w:rFonts w:ascii="Times New Roman" w:hAnsi="Times New Roman"/>
          <w:b w:val="0"/>
          <w:color w:val="000000"/>
          <w:sz w:val="24"/>
        </w:rPr>
        <w:lastRenderedPageBreak/>
        <w:t>Better Balance programs for balance disorders</w:t>
      </w:r>
      <w:r w:rsidR="00657603">
        <w:rPr>
          <w:rFonts w:ascii="Times New Roman" w:hAnsi="Times New Roman"/>
          <w:b w:val="0"/>
          <w:color w:val="000000"/>
          <w:sz w:val="24"/>
        </w:rPr>
        <w:t xml:space="preserve">, </w:t>
      </w:r>
      <w:r w:rsidR="00657603" w:rsidRPr="00177510">
        <w:rPr>
          <w:rFonts w:ascii="Times New Roman" w:hAnsi="Times New Roman"/>
          <w:b w:val="0"/>
          <w:color w:val="000000"/>
          <w:sz w:val="24"/>
        </w:rPr>
        <w:t xml:space="preserve">679 people residing in northeastern Connecticut were </w:t>
      </w:r>
      <w:r w:rsidR="00657603">
        <w:rPr>
          <w:rFonts w:ascii="Times New Roman" w:hAnsi="Times New Roman"/>
          <w:b w:val="0"/>
          <w:color w:val="000000"/>
          <w:sz w:val="24"/>
        </w:rPr>
        <w:t>served</w:t>
      </w:r>
      <w:r w:rsidR="007319D5" w:rsidRPr="00177510">
        <w:rPr>
          <w:rFonts w:ascii="Times New Roman" w:hAnsi="Times New Roman"/>
          <w:b w:val="0"/>
          <w:color w:val="000000"/>
          <w:sz w:val="24"/>
        </w:rPr>
        <w:t xml:space="preserve">.  Home care agencies in the southern, northwestern and eastern regions reached 497 individuals attending fall prevention clinics.  There is a significant decrease in clients served for SFY20 due to the COVID -19 pandemic and the interruption to programs.  </w:t>
      </w:r>
    </w:p>
    <w:p w14:paraId="673494F7" w14:textId="77777777" w:rsidR="007319D5" w:rsidRPr="00177510" w:rsidRDefault="007319D5" w:rsidP="007A68F8">
      <w:pPr>
        <w:pStyle w:val="ListParagraph"/>
        <w:spacing w:line="276" w:lineRule="auto"/>
        <w:rPr>
          <w:rFonts w:ascii="Times New Roman" w:hAnsi="Times New Roman"/>
          <w:b w:val="0"/>
          <w:color w:val="000000"/>
          <w:sz w:val="24"/>
        </w:rPr>
      </w:pPr>
      <w:r w:rsidRPr="007319D5">
        <w:rPr>
          <w:rFonts w:ascii="Times New Roman" w:hAnsi="Times New Roman"/>
          <w:b w:val="0"/>
          <w:color w:val="000000"/>
          <w:sz w:val="24"/>
        </w:rPr>
        <w:t>The C</w:t>
      </w:r>
      <w:r w:rsidR="00657603">
        <w:rPr>
          <w:rFonts w:ascii="Times New Roman" w:hAnsi="Times New Roman"/>
          <w:b w:val="0"/>
          <w:color w:val="000000"/>
          <w:sz w:val="24"/>
        </w:rPr>
        <w:t>onnecticut</w:t>
      </w:r>
      <w:r w:rsidRPr="007319D5">
        <w:rPr>
          <w:rFonts w:ascii="Times New Roman" w:hAnsi="Times New Roman"/>
          <w:b w:val="0"/>
          <w:color w:val="000000"/>
          <w:sz w:val="24"/>
        </w:rPr>
        <w:t xml:space="preserve"> Statewide Fall Prevention initiative has been successful as measured and reported, relative to all other States, by the Centers for Disease Control and Prevention data, </w:t>
      </w:r>
      <w:hyperlink r:id="rId9" w:history="1">
        <w:r w:rsidRPr="007319D5">
          <w:rPr>
            <w:rStyle w:val="Hyperlink"/>
            <w:rFonts w:ascii="Times New Roman" w:hAnsi="Times New Roman"/>
            <w:b w:val="0"/>
            <w:sz w:val="24"/>
          </w:rPr>
          <w:t>https://www.cdc.gov/homeandrecreationalsafety/falls/data/falls-by-state.html</w:t>
        </w:r>
      </w:hyperlink>
      <w:r w:rsidRPr="007319D5">
        <w:rPr>
          <w:rFonts w:ascii="Times New Roman" w:hAnsi="Times New Roman"/>
          <w:b w:val="0"/>
          <w:color w:val="000000"/>
          <w:sz w:val="24"/>
        </w:rPr>
        <w:t xml:space="preserve"> which reports:  CT has a low rate of falls in older adults: 23.4% in 2018, down from 26.1% in 2016 and down from 26.5% in 2014. </w:t>
      </w:r>
      <w:r w:rsidR="00657603">
        <w:rPr>
          <w:rFonts w:ascii="Times New Roman" w:hAnsi="Times New Roman"/>
          <w:b w:val="0"/>
          <w:color w:val="000000"/>
          <w:sz w:val="24"/>
        </w:rPr>
        <w:t>As further comparison, i</w:t>
      </w:r>
      <w:r w:rsidRPr="007319D5">
        <w:rPr>
          <w:rFonts w:ascii="Times New Roman" w:hAnsi="Times New Roman"/>
          <w:b w:val="0"/>
          <w:color w:val="000000"/>
          <w:sz w:val="24"/>
        </w:rPr>
        <w:t xml:space="preserve">n 2018, the national rate was 28%. </w:t>
      </w:r>
    </w:p>
    <w:p w14:paraId="6743A8B0" w14:textId="77777777" w:rsidR="007319D5" w:rsidRPr="00177510" w:rsidRDefault="008D4BFE" w:rsidP="007A68F8">
      <w:pPr>
        <w:pStyle w:val="ListParagraph"/>
        <w:numPr>
          <w:ilvl w:val="0"/>
          <w:numId w:val="41"/>
        </w:numPr>
        <w:autoSpaceDE w:val="0"/>
        <w:autoSpaceDN w:val="0"/>
        <w:adjustRightInd w:val="0"/>
        <w:spacing w:before="240" w:after="240" w:line="276" w:lineRule="auto"/>
        <w:contextualSpacing w:val="0"/>
        <w:rPr>
          <w:rFonts w:ascii="Times New Roman" w:hAnsi="Times New Roman"/>
          <w:b w:val="0"/>
          <w:sz w:val="24"/>
        </w:rPr>
      </w:pPr>
      <w:r w:rsidRPr="007319D5">
        <w:rPr>
          <w:rStyle w:val="Heading6Char"/>
          <w:b/>
          <w:szCs w:val="24"/>
        </w:rPr>
        <w:t>Healthy IDEAS:</w:t>
      </w:r>
      <w:r w:rsidRPr="007319D5">
        <w:rPr>
          <w:rFonts w:ascii="Times New Roman" w:hAnsi="Times New Roman"/>
          <w:b w:val="0"/>
          <w:color w:val="000000"/>
          <w:sz w:val="24"/>
        </w:rPr>
        <w:t xml:space="preserve"> </w:t>
      </w:r>
      <w:r w:rsidRPr="007319D5">
        <w:rPr>
          <w:rFonts w:ascii="Times New Roman" w:hAnsi="Times New Roman"/>
          <w:b w:val="0"/>
          <w:sz w:val="24"/>
        </w:rPr>
        <w:t xml:space="preserve">This community-based program is designed to detect and reduce the severity of depressive symptoms in older adults with chronic health conditions and functional limitations through existing case management services. The program targets underserved, chronically ill older adults in the community and addresses commonly recognized barriers to mental health care. </w:t>
      </w:r>
      <w:r w:rsidR="007319D5" w:rsidRPr="00177510">
        <w:rPr>
          <w:rFonts w:ascii="Times New Roman" w:hAnsi="Times New Roman"/>
          <w:b w:val="0"/>
          <w:sz w:val="24"/>
        </w:rPr>
        <w:t>There were 201 individuals screened for depression and 26 individuals who received the Healthy IDEAS intervention in FF</w:t>
      </w:r>
      <w:r w:rsidR="004E0734">
        <w:rPr>
          <w:rFonts w:ascii="Times New Roman" w:hAnsi="Times New Roman"/>
          <w:b w:val="0"/>
          <w:sz w:val="24"/>
        </w:rPr>
        <w:t>Y</w:t>
      </w:r>
      <w:r w:rsidR="007319D5" w:rsidRPr="00177510">
        <w:rPr>
          <w:rFonts w:ascii="Times New Roman" w:hAnsi="Times New Roman"/>
          <w:b w:val="0"/>
          <w:sz w:val="24"/>
        </w:rPr>
        <w:t xml:space="preserve">19. </w:t>
      </w:r>
    </w:p>
    <w:p w14:paraId="29AB436D" w14:textId="77777777" w:rsidR="007319D5" w:rsidRPr="00177510" w:rsidRDefault="008D4BFE" w:rsidP="007A68F8">
      <w:pPr>
        <w:pStyle w:val="ListParagraph"/>
        <w:numPr>
          <w:ilvl w:val="0"/>
          <w:numId w:val="41"/>
        </w:numPr>
        <w:autoSpaceDE w:val="0"/>
        <w:autoSpaceDN w:val="0"/>
        <w:adjustRightInd w:val="0"/>
        <w:spacing w:before="240" w:after="240" w:line="276" w:lineRule="auto"/>
        <w:contextualSpacing w:val="0"/>
        <w:rPr>
          <w:rFonts w:ascii="Times New Roman" w:eastAsiaTheme="minorHAnsi" w:hAnsi="Times New Roman"/>
          <w:b w:val="0"/>
          <w:color w:val="000000"/>
          <w:sz w:val="24"/>
        </w:rPr>
      </w:pPr>
      <w:r w:rsidRPr="007319D5">
        <w:rPr>
          <w:rStyle w:val="Heading6Char"/>
          <w:b/>
          <w:szCs w:val="24"/>
        </w:rPr>
        <w:t>Coalition for Elder Justice in Connecticut</w:t>
      </w:r>
      <w:r w:rsidRPr="007319D5">
        <w:rPr>
          <w:rStyle w:val="Heading6Char"/>
          <w:szCs w:val="24"/>
        </w:rPr>
        <w:t>:</w:t>
      </w:r>
      <w:r w:rsidRPr="007319D5">
        <w:rPr>
          <w:rFonts w:ascii="Times New Roman" w:hAnsi="Times New Roman"/>
          <w:b w:val="0"/>
          <w:sz w:val="24"/>
        </w:rPr>
        <w:t xml:space="preserve"> </w:t>
      </w:r>
      <w:r w:rsidR="007319D5" w:rsidRPr="00EE237B">
        <w:rPr>
          <w:rFonts w:ascii="Times New Roman" w:hAnsi="Times New Roman"/>
          <w:b w:val="0"/>
          <w:sz w:val="24"/>
        </w:rPr>
        <w:t>The Coalition is a multidisciplinary statewide system of stakeholders partnering to better understand</w:t>
      </w:r>
      <w:r w:rsidR="007319D5" w:rsidRPr="00EA43DE">
        <w:rPr>
          <w:rFonts w:ascii="Times New Roman" w:hAnsi="Times New Roman"/>
          <w:b w:val="0"/>
          <w:sz w:val="24"/>
        </w:rPr>
        <w:t xml:space="preserve"> and develop strategies to protect older Connecticut citizens from abuse, neglect and exploitation. </w:t>
      </w:r>
      <w:r w:rsidR="007319D5" w:rsidRPr="00EE237B">
        <w:rPr>
          <w:rFonts w:ascii="Times New Roman" w:hAnsi="Times New Roman"/>
          <w:b w:val="0"/>
          <w:sz w:val="24"/>
        </w:rPr>
        <w:t xml:space="preserve">The Coalition for Elder Justice in Connecticut (CEJC) joined the </w:t>
      </w:r>
      <w:proofErr w:type="gramStart"/>
      <w:r w:rsidR="007319D5" w:rsidRPr="00EE237B">
        <w:rPr>
          <w:rFonts w:ascii="Times New Roman" w:hAnsi="Times New Roman"/>
          <w:b w:val="0"/>
          <w:sz w:val="24"/>
        </w:rPr>
        <w:t>Long</w:t>
      </w:r>
      <w:r w:rsidR="004E0734">
        <w:rPr>
          <w:rFonts w:ascii="Times New Roman" w:hAnsi="Times New Roman"/>
          <w:b w:val="0"/>
          <w:sz w:val="24"/>
        </w:rPr>
        <w:t xml:space="preserve"> </w:t>
      </w:r>
      <w:r w:rsidR="007319D5" w:rsidRPr="00EE237B">
        <w:rPr>
          <w:rFonts w:ascii="Times New Roman" w:hAnsi="Times New Roman"/>
          <w:b w:val="0"/>
          <w:sz w:val="24"/>
        </w:rPr>
        <w:t>Term</w:t>
      </w:r>
      <w:proofErr w:type="gramEnd"/>
      <w:r w:rsidR="007319D5" w:rsidRPr="00EE237B">
        <w:rPr>
          <w:rFonts w:ascii="Times New Roman" w:hAnsi="Times New Roman"/>
          <w:b w:val="0"/>
          <w:sz w:val="24"/>
        </w:rPr>
        <w:t xml:space="preserve"> Care Ombudsman Program to co-host the V</w:t>
      </w:r>
      <w:r w:rsidR="007319D5">
        <w:rPr>
          <w:rFonts w:ascii="Times New Roman" w:hAnsi="Times New Roman"/>
          <w:b w:val="0"/>
          <w:sz w:val="24"/>
        </w:rPr>
        <w:t>OICES</w:t>
      </w:r>
      <w:r w:rsidR="007319D5" w:rsidRPr="00EE237B">
        <w:rPr>
          <w:rFonts w:ascii="Times New Roman" w:hAnsi="Times New Roman"/>
          <w:b w:val="0"/>
          <w:sz w:val="24"/>
        </w:rPr>
        <w:t xml:space="preserve"> United forum called </w:t>
      </w:r>
      <w:r w:rsidR="007319D5">
        <w:rPr>
          <w:rFonts w:ascii="Times New Roman" w:hAnsi="Times New Roman"/>
          <w:b w:val="0"/>
          <w:sz w:val="24"/>
        </w:rPr>
        <w:t>“</w:t>
      </w:r>
      <w:r w:rsidR="007319D5" w:rsidRPr="00EE237B">
        <w:rPr>
          <w:rFonts w:ascii="Times New Roman" w:hAnsi="Times New Roman"/>
          <w:b w:val="0"/>
          <w:sz w:val="24"/>
        </w:rPr>
        <w:t>Lifting Up Voices</w:t>
      </w:r>
      <w:r w:rsidR="007319D5">
        <w:rPr>
          <w:rFonts w:ascii="Times New Roman" w:hAnsi="Times New Roman"/>
          <w:b w:val="0"/>
          <w:sz w:val="24"/>
        </w:rPr>
        <w:t>”</w:t>
      </w:r>
      <w:r w:rsidR="007319D5" w:rsidRPr="00EE237B">
        <w:rPr>
          <w:rFonts w:ascii="Times New Roman" w:hAnsi="Times New Roman"/>
          <w:b w:val="0"/>
          <w:sz w:val="24"/>
        </w:rPr>
        <w:t xml:space="preserve"> on October 10, 2019. This was a first-time merger of two events - the Ombudsman’s Annual </w:t>
      </w:r>
      <w:r w:rsidR="007319D5">
        <w:rPr>
          <w:rFonts w:ascii="Times New Roman" w:hAnsi="Times New Roman"/>
          <w:b w:val="0"/>
          <w:sz w:val="24"/>
        </w:rPr>
        <w:t>VOICES</w:t>
      </w:r>
      <w:r w:rsidR="007319D5" w:rsidRPr="00EE237B">
        <w:rPr>
          <w:rFonts w:ascii="Times New Roman" w:hAnsi="Times New Roman"/>
          <w:b w:val="0"/>
          <w:sz w:val="24"/>
        </w:rPr>
        <w:t xml:space="preserve"> Forum and the Elder Justice Symposium, joining nursing residents with elder justice advocates to discuss a broad range of issues of importance to older Americans and their advocates. This conference included Keynote Speaker and national leader and expert Robert </w:t>
      </w:r>
      <w:proofErr w:type="spellStart"/>
      <w:r w:rsidR="007319D5" w:rsidRPr="00EE237B">
        <w:rPr>
          <w:rFonts w:ascii="Times New Roman" w:hAnsi="Times New Roman"/>
          <w:b w:val="0"/>
          <w:sz w:val="24"/>
        </w:rPr>
        <w:t>Blancato</w:t>
      </w:r>
      <w:proofErr w:type="spellEnd"/>
      <w:r w:rsidR="007319D5" w:rsidRPr="00EE237B">
        <w:rPr>
          <w:rFonts w:ascii="Times New Roman" w:hAnsi="Times New Roman"/>
          <w:b w:val="0"/>
          <w:sz w:val="24"/>
        </w:rPr>
        <w:t xml:space="preserve"> from the National Elder Justice Coalition, presentations on legislative updates and effective advocacy and an open mic</w:t>
      </w:r>
      <w:r w:rsidR="007319D5">
        <w:rPr>
          <w:rFonts w:ascii="Times New Roman" w:hAnsi="Times New Roman"/>
          <w:b w:val="0"/>
          <w:sz w:val="24"/>
        </w:rPr>
        <w:t>rophone</w:t>
      </w:r>
      <w:r w:rsidR="007319D5" w:rsidRPr="00EE237B">
        <w:rPr>
          <w:rFonts w:ascii="Times New Roman" w:hAnsi="Times New Roman"/>
          <w:b w:val="0"/>
          <w:sz w:val="24"/>
        </w:rPr>
        <w:t xml:space="preserve"> and panel discussion.  CEJC members, state legislators, service providers as well </w:t>
      </w:r>
      <w:r w:rsidR="00261DF6">
        <w:rPr>
          <w:rFonts w:ascii="Times New Roman" w:hAnsi="Times New Roman"/>
          <w:b w:val="0"/>
          <w:sz w:val="24"/>
        </w:rPr>
        <w:t xml:space="preserve">as </w:t>
      </w:r>
      <w:r w:rsidR="007319D5" w:rsidRPr="00EE237B">
        <w:rPr>
          <w:rFonts w:ascii="Times New Roman" w:hAnsi="Times New Roman"/>
          <w:b w:val="0"/>
          <w:sz w:val="24"/>
        </w:rPr>
        <w:t>older citizens and nursing home residents participated. In all, over 275 people were in attendance.</w:t>
      </w:r>
    </w:p>
    <w:p w14:paraId="2A467E1F" w14:textId="77777777" w:rsidR="003B3961" w:rsidRPr="0010478B" w:rsidRDefault="003B3961" w:rsidP="007A68F8">
      <w:pPr>
        <w:pStyle w:val="ListParagraph"/>
        <w:numPr>
          <w:ilvl w:val="0"/>
          <w:numId w:val="41"/>
        </w:numPr>
        <w:autoSpaceDE w:val="0"/>
        <w:autoSpaceDN w:val="0"/>
        <w:adjustRightInd w:val="0"/>
        <w:spacing w:after="240" w:line="276" w:lineRule="auto"/>
        <w:rPr>
          <w:rStyle w:val="Heading6Char"/>
          <w:rFonts w:cs="Times New Roman"/>
          <w:bCs w:val="0"/>
          <w:color w:val="auto"/>
          <w:szCs w:val="24"/>
          <w:u w:val="none"/>
        </w:rPr>
      </w:pPr>
      <w:r w:rsidRPr="00FE0401">
        <w:rPr>
          <w:rStyle w:val="Heading6Char"/>
          <w:b/>
          <w:szCs w:val="24"/>
        </w:rPr>
        <w:t>Model Approaches to Statewide Lega</w:t>
      </w:r>
      <w:r w:rsidRPr="00D13170">
        <w:rPr>
          <w:rStyle w:val="Heading6Char"/>
          <w:b/>
          <w:szCs w:val="24"/>
        </w:rPr>
        <w:t xml:space="preserve">l Systems Grant: </w:t>
      </w:r>
      <w:r w:rsidRPr="0010478B">
        <w:rPr>
          <w:rStyle w:val="Heading6Char"/>
          <w:bCs w:val="0"/>
          <w:szCs w:val="24"/>
          <w:u w:val="none"/>
        </w:rPr>
        <w:t xml:space="preserve">The Law Enforcement Training, “Elder Abuse: It’s not just a civil matter anymore – it’s downright criminal!” was held on October 29, 2019.  This training was held for law enforcement, first responders and prosecutors, to explore and discuss the criminal aspects of elder abuse.  </w:t>
      </w:r>
      <w:r w:rsidRPr="0010478B">
        <w:rPr>
          <w:rStyle w:val="Heading6Char"/>
          <w:bCs w:val="0"/>
          <w:szCs w:val="24"/>
          <w:u w:val="none"/>
        </w:rPr>
        <w:lastRenderedPageBreak/>
        <w:t>These aspects include recognizing signs of elder abuse, additional factors to consider when responding to calls involving older adults, working with Protective Services for the Elderly, resources available through the Office of the Chief State’s Attorney and the U.S. Department of Justice.</w:t>
      </w:r>
      <w:r>
        <w:rPr>
          <w:rStyle w:val="Heading6Char"/>
          <w:bCs w:val="0"/>
          <w:szCs w:val="24"/>
          <w:u w:val="none"/>
        </w:rPr>
        <w:t xml:space="preserve"> </w:t>
      </w:r>
      <w:r w:rsidRPr="0010478B">
        <w:rPr>
          <w:rStyle w:val="Heading6Char"/>
          <w:bCs w:val="0"/>
          <w:szCs w:val="24"/>
          <w:u w:val="none"/>
        </w:rPr>
        <w:t xml:space="preserve">For </w:t>
      </w:r>
      <w:r w:rsidR="004E0734">
        <w:rPr>
          <w:rStyle w:val="Heading6Char"/>
          <w:bCs w:val="0"/>
          <w:szCs w:val="24"/>
          <w:u w:val="none"/>
        </w:rPr>
        <w:t>F</w:t>
      </w:r>
      <w:r w:rsidRPr="0010478B">
        <w:rPr>
          <w:rStyle w:val="Heading6Char"/>
          <w:bCs w:val="0"/>
          <w:szCs w:val="24"/>
          <w:u w:val="none"/>
        </w:rPr>
        <w:t>FY19, $178,500 in funding was received</w:t>
      </w:r>
      <w:r w:rsidR="007F7D5E">
        <w:rPr>
          <w:rStyle w:val="Heading6Char"/>
          <w:bCs w:val="0"/>
          <w:szCs w:val="24"/>
          <w:u w:val="none"/>
        </w:rPr>
        <w:t>*</w:t>
      </w:r>
      <w:r w:rsidRPr="0010478B">
        <w:rPr>
          <w:rStyle w:val="Heading6Char"/>
          <w:bCs w:val="0"/>
          <w:szCs w:val="24"/>
          <w:u w:val="none"/>
        </w:rPr>
        <w:t xml:space="preserve">. </w:t>
      </w:r>
    </w:p>
    <w:p w14:paraId="6D6136B6" w14:textId="77777777" w:rsidR="007319D5" w:rsidRDefault="003B3961" w:rsidP="007A68F8">
      <w:pPr>
        <w:autoSpaceDE w:val="0"/>
        <w:autoSpaceDN w:val="0"/>
        <w:adjustRightInd w:val="0"/>
        <w:spacing w:after="240" w:line="276" w:lineRule="auto"/>
        <w:ind w:left="720"/>
        <w:rPr>
          <w:rStyle w:val="Heading6Char"/>
          <w:bCs w:val="0"/>
          <w:szCs w:val="24"/>
          <w:u w:val="none"/>
        </w:rPr>
      </w:pPr>
      <w:r w:rsidRPr="00FE0401">
        <w:rPr>
          <w:rStyle w:val="Heading6Char"/>
          <w:bCs w:val="0"/>
          <w:szCs w:val="24"/>
          <w:u w:val="none"/>
        </w:rPr>
        <w:t xml:space="preserve">Under this </w:t>
      </w:r>
      <w:r w:rsidR="004E0734">
        <w:rPr>
          <w:rStyle w:val="Heading6Char"/>
          <w:bCs w:val="0"/>
          <w:szCs w:val="24"/>
          <w:u w:val="none"/>
        </w:rPr>
        <w:t>F</w:t>
      </w:r>
      <w:r w:rsidRPr="00FE0401">
        <w:rPr>
          <w:rStyle w:val="Heading6Char"/>
          <w:bCs w:val="0"/>
          <w:szCs w:val="24"/>
          <w:u w:val="none"/>
        </w:rPr>
        <w:t>ederal A</w:t>
      </w:r>
      <w:r>
        <w:rPr>
          <w:rStyle w:val="Heading6Char"/>
          <w:bCs w:val="0"/>
          <w:szCs w:val="24"/>
          <w:u w:val="none"/>
        </w:rPr>
        <w:t xml:space="preserve">dministration for </w:t>
      </w:r>
      <w:r w:rsidRPr="00FE0401">
        <w:rPr>
          <w:rStyle w:val="Heading6Char"/>
          <w:bCs w:val="0"/>
          <w:szCs w:val="24"/>
          <w:u w:val="none"/>
        </w:rPr>
        <w:t>C</w:t>
      </w:r>
      <w:r>
        <w:rPr>
          <w:rStyle w:val="Heading6Char"/>
          <w:bCs w:val="0"/>
          <w:szCs w:val="24"/>
          <w:u w:val="none"/>
        </w:rPr>
        <w:t xml:space="preserve">ommunity Living </w:t>
      </w:r>
      <w:r w:rsidRPr="00FE0401">
        <w:rPr>
          <w:rStyle w:val="Heading6Char"/>
          <w:bCs w:val="0"/>
          <w:szCs w:val="24"/>
          <w:u w:val="none"/>
        </w:rPr>
        <w:t>grant, the Connecticut Law Enforcement Guide: Elder Abuse was completed and published in the fall of 2019.  The development of this guide was a collaboration of the State Unit on Aging, the Department of Social Services, CT Legal Services, Western CT Area Agency on Aging and a police lieutenant from the Vernon Police Department. The guide is intend</w:t>
      </w:r>
      <w:r w:rsidRPr="00D13170">
        <w:rPr>
          <w:rStyle w:val="Heading6Char"/>
          <w:bCs w:val="0"/>
          <w:szCs w:val="24"/>
          <w:u w:val="none"/>
        </w:rPr>
        <w:t>ed to offer law enforcement personnel, first responders, and others information about the crimes of elder abuse, neglect, and exploitation.</w:t>
      </w:r>
      <w:r w:rsidRPr="00D13170">
        <w:t xml:space="preserve"> </w:t>
      </w:r>
      <w:r w:rsidRPr="00D13170">
        <w:rPr>
          <w:rStyle w:val="Heading6Char"/>
          <w:bCs w:val="0"/>
          <w:szCs w:val="24"/>
          <w:u w:val="none"/>
        </w:rPr>
        <w:t xml:space="preserve">The guide provides information on tools, services, and referrals available to assist with investigations covering topics such as: Types of Elder Abuse, Why Elder Abuse Occurs, Indicators of Abuse, Investigative Procedures, pertinent Connecticut statutes and elder law issues that can intersect with elder abuse.  </w:t>
      </w:r>
    </w:p>
    <w:p w14:paraId="457CE0F3" w14:textId="77777777" w:rsidR="00674DFD" w:rsidRPr="00177510" w:rsidRDefault="00674DFD" w:rsidP="007A68F8">
      <w:pPr>
        <w:autoSpaceDE w:val="0"/>
        <w:autoSpaceDN w:val="0"/>
        <w:adjustRightInd w:val="0"/>
        <w:spacing w:before="240" w:after="240" w:line="276" w:lineRule="auto"/>
        <w:rPr>
          <w:rFonts w:ascii="Times New Roman" w:eastAsiaTheme="minorHAnsi" w:hAnsi="Times New Roman"/>
          <w:b w:val="0"/>
          <w:color w:val="000000"/>
          <w:sz w:val="24"/>
        </w:rPr>
      </w:pPr>
      <w:r w:rsidRPr="00884F21">
        <w:rPr>
          <w:rStyle w:val="Heading3Char"/>
        </w:rPr>
        <w:t xml:space="preserve">The </w:t>
      </w:r>
      <w:proofErr w:type="gramStart"/>
      <w:r w:rsidRPr="00884F21">
        <w:rPr>
          <w:rStyle w:val="Heading3Char"/>
        </w:rPr>
        <w:t>Long Term</w:t>
      </w:r>
      <w:proofErr w:type="gramEnd"/>
      <w:r w:rsidRPr="00884F21">
        <w:rPr>
          <w:rStyle w:val="Heading3Char"/>
        </w:rPr>
        <w:t xml:space="preserve"> Care Ombudsman Program</w:t>
      </w:r>
      <w:r w:rsidRPr="00177510">
        <w:rPr>
          <w:rFonts w:ascii="Times New Roman" w:eastAsiaTheme="minorHAnsi" w:hAnsi="Times New Roman"/>
          <w:b w:val="0"/>
          <w:bCs/>
          <w:color w:val="000000"/>
          <w:sz w:val="24"/>
        </w:rPr>
        <w:t xml:space="preserve"> (LTCOP) </w:t>
      </w:r>
      <w:r w:rsidRPr="00177510">
        <w:rPr>
          <w:rFonts w:ascii="Times New Roman" w:eastAsiaTheme="minorHAnsi" w:hAnsi="Times New Roman"/>
          <w:b w:val="0"/>
          <w:color w:val="000000"/>
          <w:sz w:val="24"/>
        </w:rPr>
        <w:t xml:space="preserve">provides individual advocacy to residents of skilled nursing facilities, residential care homes and assisted living facilities. The State Long Term Care Ombudsman also advocates for systemic changes in policy and legislation in order to protect the health, safety, welfare and rights of individuals who reside in those settings. </w:t>
      </w:r>
    </w:p>
    <w:p w14:paraId="62CE956E" w14:textId="77777777" w:rsidR="00674DFD" w:rsidRPr="0010478B" w:rsidRDefault="00674DFD" w:rsidP="007A68F8">
      <w:pPr>
        <w:autoSpaceDE w:val="0"/>
        <w:autoSpaceDN w:val="0"/>
        <w:adjustRightInd w:val="0"/>
        <w:spacing w:after="240" w:line="276" w:lineRule="auto"/>
        <w:rPr>
          <w:rFonts w:ascii="Times New Roman" w:eastAsiaTheme="minorHAnsi" w:hAnsi="Times New Roman"/>
          <w:b w:val="0"/>
          <w:color w:val="000000"/>
          <w:sz w:val="24"/>
        </w:rPr>
      </w:pPr>
      <w:r w:rsidRPr="0010478B">
        <w:rPr>
          <w:rFonts w:ascii="Times New Roman" w:eastAsiaTheme="minorHAnsi" w:hAnsi="Times New Roman"/>
          <w:b w:val="0"/>
          <w:color w:val="000000"/>
          <w:sz w:val="24"/>
        </w:rPr>
        <w:t xml:space="preserve">The LTCOP responds to and investigates complaints brought forward by residents, family members and/or other individuals acting on their behalf. All communication with the residents, their family members or legal guardians, as applicable, is held in strict confidentiality.  </w:t>
      </w:r>
    </w:p>
    <w:p w14:paraId="2A477DEB" w14:textId="387652ED" w:rsidR="00674DFD" w:rsidRPr="0010478B" w:rsidRDefault="00674DFD" w:rsidP="007A68F8">
      <w:pPr>
        <w:pStyle w:val="ListParagraph"/>
        <w:numPr>
          <w:ilvl w:val="0"/>
          <w:numId w:val="40"/>
        </w:numPr>
        <w:spacing w:after="240" w:line="276" w:lineRule="auto"/>
        <w:contextualSpacing w:val="0"/>
        <w:rPr>
          <w:rFonts w:ascii="Times New Roman" w:eastAsiaTheme="minorHAnsi" w:hAnsi="Times New Roman"/>
          <w:b w:val="0"/>
          <w:sz w:val="24"/>
          <w:u w:val="single"/>
        </w:rPr>
      </w:pPr>
      <w:r w:rsidRPr="0010478B">
        <w:rPr>
          <w:rFonts w:ascii="Times New Roman" w:eastAsiaTheme="minorHAnsi" w:hAnsi="Times New Roman"/>
          <w:bCs/>
          <w:sz w:val="24"/>
          <w:u w:val="single"/>
        </w:rPr>
        <w:t>Resident Councils:</w:t>
      </w:r>
      <w:r w:rsidRPr="0010478B">
        <w:rPr>
          <w:rFonts w:ascii="Times New Roman" w:eastAsiaTheme="minorHAnsi" w:hAnsi="Times New Roman"/>
          <w:b w:val="0"/>
          <w:sz w:val="24"/>
          <w:u w:val="single"/>
        </w:rPr>
        <w:t xml:space="preserve"> </w:t>
      </w:r>
      <w:r w:rsidRPr="004E0734">
        <w:rPr>
          <w:rFonts w:ascii="Times New Roman" w:eastAsiaTheme="minorHAnsi" w:hAnsi="Times New Roman"/>
          <w:b w:val="0"/>
          <w:sz w:val="24"/>
        </w:rPr>
        <w:t xml:space="preserve">The Coalition of Presidents of Resident Councils is an organization of residents of long-term care facilities who work to improve the quality of care and the services in their homes and </w:t>
      </w:r>
      <w:r w:rsidR="00261DF6">
        <w:rPr>
          <w:rFonts w:ascii="Times New Roman" w:eastAsiaTheme="minorHAnsi" w:hAnsi="Times New Roman"/>
          <w:b w:val="0"/>
          <w:sz w:val="24"/>
        </w:rPr>
        <w:t>affect</w:t>
      </w:r>
      <w:r w:rsidRPr="004E0734">
        <w:rPr>
          <w:rFonts w:ascii="Times New Roman" w:eastAsiaTheme="minorHAnsi" w:hAnsi="Times New Roman"/>
          <w:b w:val="0"/>
          <w:sz w:val="24"/>
        </w:rPr>
        <w:t xml:space="preserve"> positive change in larger systems such as state and federal governments. The Executive Board of Presidents of Resident Councils is formed to represent the interests of the Coalition and to develop legislative initiatives.</w:t>
      </w:r>
    </w:p>
    <w:p w14:paraId="13B67BDD" w14:textId="77777777" w:rsidR="00674DFD" w:rsidRPr="004E0734" w:rsidRDefault="00674DFD" w:rsidP="007A68F8">
      <w:pPr>
        <w:pStyle w:val="ListParagraph"/>
        <w:numPr>
          <w:ilvl w:val="0"/>
          <w:numId w:val="40"/>
        </w:numPr>
        <w:spacing w:after="240" w:line="276" w:lineRule="auto"/>
        <w:contextualSpacing w:val="0"/>
        <w:rPr>
          <w:rFonts w:ascii="Times New Roman" w:eastAsiaTheme="minorHAnsi" w:hAnsi="Times New Roman"/>
          <w:b w:val="0"/>
          <w:sz w:val="24"/>
        </w:rPr>
      </w:pPr>
      <w:r w:rsidRPr="0010478B">
        <w:rPr>
          <w:rFonts w:ascii="Times New Roman" w:eastAsiaTheme="minorHAnsi" w:hAnsi="Times New Roman"/>
          <w:bCs/>
          <w:sz w:val="24"/>
          <w:u w:val="single"/>
        </w:rPr>
        <w:t>Programs:</w:t>
      </w:r>
      <w:r w:rsidRPr="0010478B">
        <w:rPr>
          <w:rFonts w:ascii="Times New Roman" w:eastAsiaTheme="minorHAnsi" w:hAnsi="Times New Roman"/>
          <w:b w:val="0"/>
          <w:sz w:val="24"/>
          <w:u w:val="single"/>
        </w:rPr>
        <w:t xml:space="preserve"> </w:t>
      </w:r>
      <w:r w:rsidRPr="004E0734">
        <w:rPr>
          <w:rFonts w:ascii="Times New Roman" w:eastAsiaTheme="minorHAnsi" w:hAnsi="Times New Roman"/>
          <w:b w:val="0"/>
          <w:sz w:val="24"/>
        </w:rPr>
        <w:t xml:space="preserve">The VOICES forum is an annual event jointly convened by the LTCOP and the Statewide Coalition of Presidents of Resident Councils. It is an opportunity for Presidents of Resident Councils from around the state to gather and discuss issues and concerns in their homes and to provide input into legislative proposals for the upcoming legislative session. </w:t>
      </w:r>
    </w:p>
    <w:p w14:paraId="5ABA7871" w14:textId="1C990291" w:rsidR="00674DFD" w:rsidRPr="004E0734" w:rsidRDefault="00674DFD" w:rsidP="007A68F8">
      <w:pPr>
        <w:pStyle w:val="ListParagraph"/>
        <w:numPr>
          <w:ilvl w:val="0"/>
          <w:numId w:val="40"/>
        </w:numPr>
        <w:spacing w:after="240" w:line="276" w:lineRule="auto"/>
        <w:contextualSpacing w:val="0"/>
        <w:rPr>
          <w:rFonts w:ascii="Times New Roman" w:eastAsiaTheme="minorHAnsi" w:hAnsi="Times New Roman"/>
          <w:b w:val="0"/>
          <w:sz w:val="24"/>
        </w:rPr>
      </w:pPr>
      <w:r w:rsidRPr="0010478B">
        <w:rPr>
          <w:rFonts w:ascii="Times New Roman" w:eastAsiaTheme="minorHAnsi" w:hAnsi="Times New Roman"/>
          <w:bCs/>
          <w:sz w:val="24"/>
          <w:u w:val="single"/>
        </w:rPr>
        <w:lastRenderedPageBreak/>
        <w:t>Resident Advocates:</w:t>
      </w:r>
      <w:r w:rsidRPr="0010478B">
        <w:rPr>
          <w:rFonts w:ascii="Times New Roman" w:eastAsiaTheme="minorHAnsi" w:hAnsi="Times New Roman"/>
          <w:b w:val="0"/>
          <w:sz w:val="24"/>
          <w:u w:val="single"/>
        </w:rPr>
        <w:t xml:space="preserve"> </w:t>
      </w:r>
      <w:r w:rsidRPr="004E0734">
        <w:rPr>
          <w:rFonts w:ascii="Times New Roman" w:eastAsiaTheme="minorHAnsi" w:hAnsi="Times New Roman"/>
          <w:b w:val="0"/>
          <w:sz w:val="24"/>
        </w:rPr>
        <w:t xml:space="preserve">Resident Advocates are volunteers that are trained by Ombudsman staff in residents’ rights and problem solving. Resident Advocates are asked to spend four hours per week in one assigned nursing home and help residents solve problems or concerns.  </w:t>
      </w:r>
      <w:r w:rsidR="001A4A54">
        <w:rPr>
          <w:rFonts w:ascii="Times New Roman" w:eastAsiaTheme="minorHAnsi" w:hAnsi="Times New Roman"/>
          <w:b w:val="0"/>
          <w:sz w:val="24"/>
        </w:rPr>
        <w:t>This program was paused with the nursing home visitor restrictions brought about with the COVID pandemic.</w:t>
      </w:r>
    </w:p>
    <w:p w14:paraId="3EAB78DE" w14:textId="25A05648" w:rsidR="00674DFD" w:rsidRPr="004E0734" w:rsidRDefault="00674DFD" w:rsidP="007A68F8">
      <w:pPr>
        <w:pStyle w:val="ListParagraph"/>
        <w:numPr>
          <w:ilvl w:val="0"/>
          <w:numId w:val="40"/>
        </w:numPr>
        <w:spacing w:line="276" w:lineRule="auto"/>
        <w:contextualSpacing w:val="0"/>
        <w:rPr>
          <w:rFonts w:ascii="Times New Roman" w:eastAsiaTheme="minorHAnsi" w:hAnsi="Times New Roman"/>
          <w:b w:val="0"/>
          <w:sz w:val="24"/>
        </w:rPr>
      </w:pPr>
      <w:r w:rsidRPr="0010478B">
        <w:rPr>
          <w:rFonts w:ascii="Times New Roman" w:eastAsiaTheme="minorHAnsi" w:hAnsi="Times New Roman"/>
          <w:bCs/>
          <w:sz w:val="24"/>
          <w:u w:val="single"/>
        </w:rPr>
        <w:t>Advocacy:</w:t>
      </w:r>
      <w:r w:rsidRPr="004E0734">
        <w:rPr>
          <w:rFonts w:ascii="Times New Roman" w:eastAsiaTheme="minorHAnsi" w:hAnsi="Times New Roman"/>
          <w:b w:val="0"/>
          <w:sz w:val="24"/>
        </w:rPr>
        <w:t xml:space="preserve"> During FFY19, the Ombudsman’s office responded to 3755 complaints</w:t>
      </w:r>
      <w:r w:rsidR="007A68F8">
        <w:rPr>
          <w:rFonts w:ascii="Times New Roman" w:eastAsiaTheme="minorHAnsi" w:hAnsi="Times New Roman"/>
          <w:b w:val="0"/>
          <w:sz w:val="24"/>
        </w:rPr>
        <w:t>*</w:t>
      </w:r>
      <w:r w:rsidR="004E0734">
        <w:rPr>
          <w:rFonts w:ascii="Times New Roman" w:eastAsiaTheme="minorHAnsi" w:hAnsi="Times New Roman"/>
          <w:b w:val="0"/>
          <w:sz w:val="24"/>
        </w:rPr>
        <w:t>. S</w:t>
      </w:r>
      <w:r w:rsidRPr="004E0734">
        <w:rPr>
          <w:rFonts w:ascii="Times New Roman" w:eastAsiaTheme="minorHAnsi" w:hAnsi="Times New Roman"/>
          <w:b w:val="0"/>
          <w:sz w:val="24"/>
        </w:rPr>
        <w:t xml:space="preserve">ince March of 2020 the highest level of concern has been related to the COVID-19 response. </w:t>
      </w:r>
      <w:r w:rsidR="004E0734">
        <w:rPr>
          <w:rFonts w:ascii="Times New Roman" w:eastAsiaTheme="minorHAnsi" w:hAnsi="Times New Roman"/>
          <w:b w:val="0"/>
          <w:sz w:val="24"/>
        </w:rPr>
        <w:t>COVID</w:t>
      </w:r>
      <w:r w:rsidRPr="004E0734">
        <w:rPr>
          <w:rFonts w:ascii="Times New Roman" w:eastAsiaTheme="minorHAnsi" w:hAnsi="Times New Roman"/>
          <w:b w:val="0"/>
          <w:sz w:val="24"/>
        </w:rPr>
        <w:t>-19 has had an enormous impact on long</w:t>
      </w:r>
      <w:r w:rsidR="004E0734">
        <w:rPr>
          <w:rFonts w:ascii="Times New Roman" w:eastAsiaTheme="minorHAnsi" w:hAnsi="Times New Roman"/>
          <w:b w:val="0"/>
          <w:sz w:val="24"/>
        </w:rPr>
        <w:t>-</w:t>
      </w:r>
      <w:r w:rsidRPr="004E0734">
        <w:rPr>
          <w:rFonts w:ascii="Times New Roman" w:eastAsiaTheme="minorHAnsi" w:hAnsi="Times New Roman"/>
          <w:b w:val="0"/>
          <w:sz w:val="24"/>
        </w:rPr>
        <w:t xml:space="preserve">term care residents and their </w:t>
      </w:r>
      <w:r w:rsidR="004E0734">
        <w:rPr>
          <w:rFonts w:ascii="Times New Roman" w:eastAsiaTheme="minorHAnsi" w:hAnsi="Times New Roman"/>
          <w:b w:val="0"/>
          <w:sz w:val="24"/>
        </w:rPr>
        <w:t>r</w:t>
      </w:r>
      <w:r w:rsidRPr="004E0734">
        <w:rPr>
          <w:rFonts w:ascii="Times New Roman" w:eastAsiaTheme="minorHAnsi" w:hAnsi="Times New Roman"/>
          <w:b w:val="0"/>
          <w:sz w:val="24"/>
        </w:rPr>
        <w:t xml:space="preserve">ights. The Ombudsman’s office has been offering live question </w:t>
      </w:r>
      <w:r w:rsidR="00261DF6">
        <w:rPr>
          <w:rFonts w:ascii="Times New Roman" w:eastAsiaTheme="minorHAnsi" w:hAnsi="Times New Roman"/>
          <w:b w:val="0"/>
          <w:sz w:val="24"/>
        </w:rPr>
        <w:t xml:space="preserve">and </w:t>
      </w:r>
      <w:r w:rsidRPr="004E0734">
        <w:rPr>
          <w:rFonts w:ascii="Times New Roman" w:eastAsiaTheme="minorHAnsi" w:hAnsi="Times New Roman"/>
          <w:b w:val="0"/>
          <w:sz w:val="24"/>
        </w:rPr>
        <w:t>answer sessions weekly through Facebook Live. This has allowed the office to keep residents and family member informed while also gaining an understanding of what is happening from their point of view.  Other advocacy activities include participation in the Long-Term Care Advisory Council, Connecticut Elder Action Network, the Inclusive Communities workgroup, other stakeholder workgroups and serving as co-chair of the Coalition for Elder Justice</w:t>
      </w:r>
      <w:r w:rsidR="00261DF6">
        <w:rPr>
          <w:rFonts w:ascii="Times New Roman" w:eastAsiaTheme="minorHAnsi" w:hAnsi="Times New Roman"/>
          <w:b w:val="0"/>
          <w:sz w:val="24"/>
        </w:rPr>
        <w:t xml:space="preserve"> in CT</w:t>
      </w:r>
      <w:r w:rsidRPr="004E0734">
        <w:rPr>
          <w:rFonts w:ascii="Times New Roman" w:eastAsiaTheme="minorHAnsi" w:hAnsi="Times New Roman"/>
          <w:b w:val="0"/>
          <w:sz w:val="24"/>
        </w:rPr>
        <w:t>.</w:t>
      </w:r>
    </w:p>
    <w:p w14:paraId="5348B31D" w14:textId="77777777" w:rsidR="00BE5B64" w:rsidRPr="002C61D5" w:rsidRDefault="00BE5B64" w:rsidP="007A68F8">
      <w:pPr>
        <w:pStyle w:val="Heading2"/>
        <w:spacing w:after="240" w:line="276" w:lineRule="auto"/>
      </w:pPr>
      <w:r w:rsidRPr="002C61D5">
        <w:t xml:space="preserve">Bureau of Education and Services for the Blind </w:t>
      </w:r>
    </w:p>
    <w:p w14:paraId="270C50E7" w14:textId="2EC07C59" w:rsidR="00BE5B64" w:rsidRPr="002C61D5" w:rsidRDefault="00BE5B64" w:rsidP="007A68F8">
      <w:pPr>
        <w:spacing w:after="240" w:line="276" w:lineRule="auto"/>
        <w:rPr>
          <w:rFonts w:ascii="Times New Roman" w:eastAsia="Calibri" w:hAnsi="Times New Roman"/>
          <w:b w:val="0"/>
          <w:sz w:val="24"/>
        </w:rPr>
      </w:pPr>
      <w:r w:rsidRPr="002C61D5">
        <w:rPr>
          <w:rFonts w:ascii="Times New Roman" w:eastAsia="Calibri" w:hAnsi="Times New Roman"/>
          <w:b w:val="0"/>
          <w:sz w:val="24"/>
        </w:rPr>
        <w:t xml:space="preserve">The Bureau of Education and Services for the Blind (BESB) is </w:t>
      </w:r>
      <w:r w:rsidR="00261DF6">
        <w:rPr>
          <w:rFonts w:ascii="Times New Roman" w:eastAsia="Calibri" w:hAnsi="Times New Roman"/>
          <w:b w:val="0"/>
          <w:sz w:val="24"/>
        </w:rPr>
        <w:t>responsible</w:t>
      </w:r>
      <w:r w:rsidR="006C5D82" w:rsidRPr="002C61D5">
        <w:rPr>
          <w:rFonts w:ascii="Times New Roman" w:eastAsia="Calibri" w:hAnsi="Times New Roman"/>
          <w:b w:val="0"/>
          <w:sz w:val="24"/>
        </w:rPr>
        <w:t xml:space="preserve"> for</w:t>
      </w:r>
      <w:r w:rsidRPr="002C61D5">
        <w:rPr>
          <w:rFonts w:ascii="Times New Roman" w:eastAsia="Calibri" w:hAnsi="Times New Roman"/>
          <w:b w:val="0"/>
          <w:sz w:val="24"/>
        </w:rPr>
        <w:t xml:space="preserve"> the coordination and provision of services to </w:t>
      </w:r>
      <w:r w:rsidR="00CA7439" w:rsidRPr="002C61D5">
        <w:rPr>
          <w:rFonts w:ascii="Times New Roman" w:eastAsia="Calibri" w:hAnsi="Times New Roman"/>
          <w:b w:val="0"/>
          <w:sz w:val="24"/>
        </w:rPr>
        <w:t xml:space="preserve">all </w:t>
      </w:r>
      <w:r w:rsidRPr="002C61D5">
        <w:rPr>
          <w:rFonts w:ascii="Times New Roman" w:eastAsia="Calibri" w:hAnsi="Times New Roman"/>
          <w:b w:val="0"/>
          <w:sz w:val="24"/>
        </w:rPr>
        <w:t>Connecticut residents who are legally blind</w:t>
      </w:r>
      <w:r w:rsidR="00CA7439" w:rsidRPr="002C61D5">
        <w:rPr>
          <w:rFonts w:ascii="Times New Roman" w:eastAsia="Calibri" w:hAnsi="Times New Roman"/>
          <w:b w:val="0"/>
          <w:sz w:val="24"/>
        </w:rPr>
        <w:t xml:space="preserve"> </w:t>
      </w:r>
      <w:r w:rsidR="00441EF3" w:rsidRPr="002C61D5">
        <w:rPr>
          <w:rFonts w:ascii="Times New Roman" w:eastAsia="Calibri" w:hAnsi="Times New Roman"/>
          <w:b w:val="0"/>
          <w:sz w:val="24"/>
        </w:rPr>
        <w:t xml:space="preserve">or have significant visual impairments. </w:t>
      </w:r>
      <w:r w:rsidRPr="002C61D5">
        <w:rPr>
          <w:rFonts w:ascii="Times New Roman" w:eastAsia="Calibri" w:hAnsi="Times New Roman"/>
          <w:b w:val="0"/>
          <w:sz w:val="24"/>
        </w:rPr>
        <w:t>Founded in 1893, BESB was among the first state programs in the nation for people who are blind</w:t>
      </w:r>
      <w:r w:rsidR="00441EF3" w:rsidRPr="002C61D5">
        <w:rPr>
          <w:rFonts w:ascii="Times New Roman" w:eastAsia="Calibri" w:hAnsi="Times New Roman"/>
          <w:b w:val="0"/>
          <w:sz w:val="24"/>
        </w:rPr>
        <w:t>.</w:t>
      </w:r>
      <w:r w:rsidRPr="002C61D5">
        <w:rPr>
          <w:rFonts w:ascii="Times New Roman" w:eastAsia="Calibri" w:hAnsi="Times New Roman"/>
          <w:b w:val="0"/>
          <w:sz w:val="24"/>
        </w:rPr>
        <w:t xml:space="preserve"> </w:t>
      </w:r>
    </w:p>
    <w:p w14:paraId="1E8880F1" w14:textId="77777777" w:rsidR="00BE5B64" w:rsidRPr="002C61D5" w:rsidRDefault="00BE5B64" w:rsidP="007A68F8">
      <w:pPr>
        <w:autoSpaceDE w:val="0"/>
        <w:spacing w:after="240" w:line="276" w:lineRule="auto"/>
        <w:rPr>
          <w:rFonts w:ascii="Times New Roman" w:eastAsia="Calibri" w:hAnsi="Times New Roman"/>
          <w:b w:val="0"/>
          <w:bCs/>
          <w:sz w:val="24"/>
        </w:rPr>
      </w:pPr>
      <w:r w:rsidRPr="002C61D5">
        <w:rPr>
          <w:rFonts w:ascii="Times New Roman" w:eastAsia="Calibri" w:hAnsi="Times New Roman"/>
          <w:b w:val="0"/>
          <w:bCs/>
          <w:sz w:val="24"/>
        </w:rPr>
        <w:t xml:space="preserve">BESB has four separate service </w:t>
      </w:r>
      <w:r w:rsidR="00CA7439" w:rsidRPr="002C61D5">
        <w:rPr>
          <w:rFonts w:ascii="Times New Roman" w:eastAsia="Calibri" w:hAnsi="Times New Roman"/>
          <w:b w:val="0"/>
          <w:bCs/>
          <w:sz w:val="24"/>
        </w:rPr>
        <w:t xml:space="preserve">programs </w:t>
      </w:r>
      <w:r w:rsidRPr="002C61D5">
        <w:rPr>
          <w:rFonts w:ascii="Times New Roman" w:eastAsia="Calibri" w:hAnsi="Times New Roman"/>
          <w:b w:val="0"/>
          <w:bCs/>
          <w:sz w:val="24"/>
        </w:rPr>
        <w:t>which provide a full range of services to clients of all ages who are legally blind</w:t>
      </w:r>
      <w:r w:rsidR="00441EF3" w:rsidRPr="002C61D5">
        <w:rPr>
          <w:rFonts w:ascii="Times New Roman" w:hAnsi="Times New Roman"/>
          <w:sz w:val="24"/>
        </w:rPr>
        <w:t xml:space="preserve"> </w:t>
      </w:r>
      <w:r w:rsidR="00441EF3" w:rsidRPr="002C61D5">
        <w:rPr>
          <w:rFonts w:ascii="Times New Roman" w:eastAsia="Calibri" w:hAnsi="Times New Roman"/>
          <w:b w:val="0"/>
          <w:bCs/>
          <w:sz w:val="24"/>
        </w:rPr>
        <w:t>or have significant visual impairments</w:t>
      </w:r>
      <w:r w:rsidRPr="002C61D5">
        <w:rPr>
          <w:rFonts w:ascii="Times New Roman" w:eastAsia="Calibri" w:hAnsi="Times New Roman"/>
          <w:b w:val="0"/>
          <w:bCs/>
          <w:sz w:val="24"/>
        </w:rPr>
        <w:t xml:space="preserve">: </w:t>
      </w:r>
    </w:p>
    <w:p w14:paraId="75C75AEA" w14:textId="77777777" w:rsidR="00F86C33" w:rsidRPr="00177510" w:rsidRDefault="00BE5B64" w:rsidP="007A68F8">
      <w:pPr>
        <w:numPr>
          <w:ilvl w:val="0"/>
          <w:numId w:val="33"/>
        </w:numPr>
        <w:spacing w:after="240" w:line="276" w:lineRule="auto"/>
        <w:rPr>
          <w:rFonts w:ascii="Times New Roman" w:eastAsia="Calibri" w:hAnsi="Times New Roman"/>
          <w:b w:val="0"/>
          <w:bCs/>
          <w:sz w:val="24"/>
        </w:rPr>
      </w:pPr>
      <w:r w:rsidRPr="00F86C33">
        <w:rPr>
          <w:rStyle w:val="Heading6Char"/>
          <w:rFonts w:eastAsia="Calibri"/>
          <w:b/>
        </w:rPr>
        <w:t xml:space="preserve">The Adult Services </w:t>
      </w:r>
      <w:r w:rsidR="00CA7439" w:rsidRPr="00F86C33">
        <w:rPr>
          <w:rStyle w:val="Heading6Char"/>
          <w:rFonts w:eastAsia="Calibri"/>
          <w:b/>
        </w:rPr>
        <w:t>Program</w:t>
      </w:r>
      <w:r w:rsidR="00CA7439" w:rsidRPr="00F86C33">
        <w:rPr>
          <w:rFonts w:ascii="Times New Roman" w:eastAsia="Calibri" w:hAnsi="Times New Roman"/>
          <w:b w:val="0"/>
          <w:bCs/>
          <w:sz w:val="24"/>
        </w:rPr>
        <w:t xml:space="preserve"> </w:t>
      </w:r>
      <w:r w:rsidR="00F86C33" w:rsidRPr="00674DFD">
        <w:rPr>
          <w:rFonts w:ascii="Times New Roman" w:eastAsia="Calibri" w:hAnsi="Times New Roman"/>
          <w:b w:val="0"/>
          <w:bCs/>
          <w:sz w:val="24"/>
        </w:rPr>
        <w:t xml:space="preserve">serves as the central intake for clients and provides independent living training to adults to assist them with maintaining independence within the home and the community. In </w:t>
      </w:r>
      <w:r w:rsidR="007F7D5E">
        <w:rPr>
          <w:rFonts w:ascii="Times New Roman" w:eastAsia="Calibri" w:hAnsi="Times New Roman"/>
          <w:b w:val="0"/>
          <w:bCs/>
          <w:sz w:val="24"/>
        </w:rPr>
        <w:t>FFY19</w:t>
      </w:r>
      <w:r w:rsidR="00F86C33" w:rsidRPr="00674DFD">
        <w:rPr>
          <w:rFonts w:ascii="Times New Roman" w:eastAsia="Calibri" w:hAnsi="Times New Roman"/>
          <w:b w:val="0"/>
          <w:bCs/>
          <w:sz w:val="24"/>
        </w:rPr>
        <w:t xml:space="preserve">, </w:t>
      </w:r>
      <w:r w:rsidR="00F86C33" w:rsidRPr="00674DFD">
        <w:rPr>
          <w:rFonts w:ascii="Times New Roman" w:hAnsi="Times New Roman"/>
          <w:b w:val="0"/>
          <w:bCs/>
          <w:sz w:val="24"/>
        </w:rPr>
        <w:t xml:space="preserve">617 independent living services were provided to 167 Adult Blind clients (under age 55), </w:t>
      </w:r>
      <w:r w:rsidR="00657603" w:rsidRPr="00674DFD">
        <w:rPr>
          <w:rFonts w:ascii="Times New Roman" w:hAnsi="Times New Roman"/>
          <w:b w:val="0"/>
          <w:bCs/>
          <w:sz w:val="24"/>
        </w:rPr>
        <w:t>and 2,775</w:t>
      </w:r>
      <w:r w:rsidR="00F86C33" w:rsidRPr="00674DFD">
        <w:rPr>
          <w:rFonts w:ascii="Times New Roman" w:hAnsi="Times New Roman"/>
          <w:b w:val="0"/>
          <w:bCs/>
          <w:sz w:val="24"/>
        </w:rPr>
        <w:t xml:space="preserve"> independent living services were provided to </w:t>
      </w:r>
      <w:r w:rsidR="00F86C33" w:rsidRPr="00674DFD">
        <w:rPr>
          <w:rFonts w:ascii="Times New Roman" w:eastAsia="Calibri" w:hAnsi="Times New Roman"/>
          <w:b w:val="0"/>
          <w:bCs/>
          <w:sz w:val="24"/>
        </w:rPr>
        <w:t>661</w:t>
      </w:r>
      <w:r w:rsidR="000773D4">
        <w:rPr>
          <w:rFonts w:ascii="Times New Roman" w:eastAsia="Calibri" w:hAnsi="Times New Roman"/>
          <w:b w:val="0"/>
          <w:bCs/>
          <w:sz w:val="24"/>
        </w:rPr>
        <w:t xml:space="preserve"> </w:t>
      </w:r>
      <w:r w:rsidR="00F86C33" w:rsidRPr="00674DFD">
        <w:rPr>
          <w:rFonts w:ascii="Times New Roman" w:eastAsia="Calibri" w:hAnsi="Times New Roman"/>
          <w:b w:val="0"/>
          <w:bCs/>
          <w:sz w:val="24"/>
        </w:rPr>
        <w:t xml:space="preserve">Older Blind clients (55 and over.) </w:t>
      </w:r>
      <w:r w:rsidR="00F86C33" w:rsidRPr="00674DFD">
        <w:rPr>
          <w:rFonts w:ascii="Times New Roman" w:hAnsi="Times New Roman"/>
          <w:b w:val="0"/>
          <w:bCs/>
          <w:sz w:val="24"/>
        </w:rPr>
        <w:t xml:space="preserve">Thirty-three clients received Deafblind Community Inclusion grant </w:t>
      </w:r>
      <w:r w:rsidR="00657603" w:rsidRPr="00674DFD">
        <w:rPr>
          <w:rFonts w:ascii="Times New Roman" w:hAnsi="Times New Roman"/>
          <w:b w:val="0"/>
          <w:bCs/>
          <w:sz w:val="24"/>
        </w:rPr>
        <w:t>services</w:t>
      </w:r>
      <w:r w:rsidR="007F7D5E">
        <w:rPr>
          <w:rFonts w:ascii="Times New Roman" w:hAnsi="Times New Roman"/>
          <w:b w:val="0"/>
          <w:bCs/>
          <w:sz w:val="24"/>
        </w:rPr>
        <w:t>*.</w:t>
      </w:r>
    </w:p>
    <w:p w14:paraId="7BF7BA24" w14:textId="77777777" w:rsidR="00220C93" w:rsidRPr="00177510" w:rsidRDefault="00A8337A" w:rsidP="007A68F8">
      <w:pPr>
        <w:pStyle w:val="ListParagraph"/>
        <w:numPr>
          <w:ilvl w:val="0"/>
          <w:numId w:val="33"/>
        </w:numPr>
        <w:spacing w:after="240" w:line="276" w:lineRule="auto"/>
        <w:contextualSpacing w:val="0"/>
        <w:rPr>
          <w:rFonts w:ascii="Times New Roman" w:eastAsia="Calibri" w:hAnsi="Times New Roman"/>
          <w:b w:val="0"/>
          <w:bCs/>
          <w:sz w:val="24"/>
        </w:rPr>
      </w:pPr>
      <w:r w:rsidRPr="00F86C33">
        <w:rPr>
          <w:rStyle w:val="Heading6Char"/>
          <w:rFonts w:eastAsia="Calibri"/>
          <w:b/>
        </w:rPr>
        <w:t>The Children’s Services Program</w:t>
      </w:r>
      <w:r w:rsidRPr="00F86C33">
        <w:rPr>
          <w:rFonts w:ascii="Times New Roman" w:eastAsia="Calibri" w:hAnsi="Times New Roman"/>
          <w:b w:val="0"/>
          <w:bCs/>
          <w:sz w:val="24"/>
        </w:rPr>
        <w:t xml:space="preserve"> </w:t>
      </w:r>
      <w:r w:rsidR="00F86C33" w:rsidRPr="00177510">
        <w:rPr>
          <w:rFonts w:ascii="Times New Roman" w:eastAsia="Calibri" w:hAnsi="Times New Roman"/>
          <w:b w:val="0"/>
          <w:bCs/>
          <w:sz w:val="24"/>
        </w:rPr>
        <w:t>provides braille instruction, mobility instruction, adaptive technology devices and training, braille and large print textbooks, and independent living training to children, as well as professional development training and technical assistance to school districts.</w:t>
      </w:r>
      <w:r w:rsidR="00F86C33" w:rsidRPr="00177510">
        <w:rPr>
          <w:rFonts w:ascii="Times New Roman" w:hAnsi="Times New Roman"/>
          <w:b w:val="0"/>
          <w:bCs/>
          <w:sz w:val="24"/>
        </w:rPr>
        <w:t xml:space="preserve"> Nearly</w:t>
      </w:r>
      <w:r w:rsidR="000773D4">
        <w:rPr>
          <w:rFonts w:ascii="Times New Roman" w:hAnsi="Times New Roman"/>
          <w:b w:val="0"/>
          <w:bCs/>
          <w:sz w:val="24"/>
        </w:rPr>
        <w:t xml:space="preserve"> </w:t>
      </w:r>
      <w:r w:rsidR="00F86C33" w:rsidRPr="00177510">
        <w:rPr>
          <w:rFonts w:ascii="Times New Roman" w:hAnsi="Times New Roman"/>
          <w:b w:val="0"/>
          <w:bCs/>
          <w:sz w:val="24"/>
        </w:rPr>
        <w:t xml:space="preserve">950 children received services through the Children’s Services Program, including preschool services, braille instruction, adaptive </w:t>
      </w:r>
      <w:r w:rsidR="00F86C33" w:rsidRPr="00177510">
        <w:rPr>
          <w:rFonts w:ascii="Times New Roman" w:hAnsi="Times New Roman"/>
          <w:b w:val="0"/>
          <w:bCs/>
          <w:sz w:val="24"/>
        </w:rPr>
        <w:lastRenderedPageBreak/>
        <w:t xml:space="preserve">technology training, mobility training and expanded core curriculum training. There were 127 students who are blind or visually impaired that took part in BESB’s extra-curricular programs - including Skills for Life Mobility Camp, Camp Independence adapted sports summer program, baking and crafts program and Leap into Life college transition program. </w:t>
      </w:r>
    </w:p>
    <w:p w14:paraId="69ACF016" w14:textId="77777777" w:rsidR="00F86C33" w:rsidRPr="00177510" w:rsidRDefault="00B77B5C" w:rsidP="007A68F8">
      <w:pPr>
        <w:pStyle w:val="ListParagraph"/>
        <w:numPr>
          <w:ilvl w:val="0"/>
          <w:numId w:val="34"/>
        </w:numPr>
        <w:spacing w:after="240" w:line="276" w:lineRule="auto"/>
        <w:contextualSpacing w:val="0"/>
        <w:rPr>
          <w:rFonts w:ascii="Times New Roman" w:eastAsia="Calibri" w:hAnsi="Times New Roman"/>
          <w:b w:val="0"/>
          <w:bCs/>
          <w:sz w:val="24"/>
        </w:rPr>
      </w:pPr>
      <w:r w:rsidRPr="00F86C33">
        <w:rPr>
          <w:rStyle w:val="Heading6Char"/>
          <w:rFonts w:eastAsia="Calibri"/>
          <w:b/>
        </w:rPr>
        <w:t>The Vocational Rehabilitation Program</w:t>
      </w:r>
      <w:r w:rsidRPr="00F86C33">
        <w:rPr>
          <w:rFonts w:ascii="Times New Roman" w:eastAsia="Calibri" w:hAnsi="Times New Roman"/>
          <w:b w:val="0"/>
          <w:bCs/>
          <w:sz w:val="24"/>
        </w:rPr>
        <w:t xml:space="preserve"> </w:t>
      </w:r>
      <w:r w:rsidR="00F86C33" w:rsidRPr="00177510">
        <w:rPr>
          <w:rFonts w:ascii="Times New Roman" w:eastAsia="Calibri" w:hAnsi="Times New Roman"/>
          <w:b w:val="0"/>
          <w:bCs/>
          <w:sz w:val="24"/>
        </w:rPr>
        <w:t xml:space="preserve">provides school-to-work transition services to youth who are blind or have visual impairments and assists adults to obtain, retain and advance in employment. The program also provides technical assistance and job candidate referral services to employers across the state. During </w:t>
      </w:r>
      <w:r w:rsidR="007F7D5E">
        <w:rPr>
          <w:rFonts w:ascii="Times New Roman" w:eastAsia="Calibri" w:hAnsi="Times New Roman"/>
          <w:b w:val="0"/>
          <w:bCs/>
          <w:sz w:val="24"/>
        </w:rPr>
        <w:t>FFY19</w:t>
      </w:r>
      <w:r w:rsidR="00F86C33" w:rsidRPr="00177510">
        <w:rPr>
          <w:rFonts w:ascii="Times New Roman" w:eastAsia="Calibri" w:hAnsi="Times New Roman"/>
          <w:b w:val="0"/>
          <w:bCs/>
          <w:sz w:val="24"/>
        </w:rPr>
        <w:t xml:space="preserve">, </w:t>
      </w:r>
      <w:r w:rsidR="00F86C33" w:rsidRPr="00177510">
        <w:rPr>
          <w:rFonts w:ascii="Times New Roman" w:hAnsi="Times New Roman"/>
          <w:b w:val="0"/>
          <w:bCs/>
          <w:sz w:val="24"/>
        </w:rPr>
        <w:t xml:space="preserve">746 clients were served under BESB’s Vocational Rehabilitation Program. Of these, </w:t>
      </w:r>
      <w:r w:rsidR="00674DFD" w:rsidRPr="00F86C33">
        <w:rPr>
          <w:rFonts w:ascii="Times New Roman" w:hAnsi="Times New Roman"/>
          <w:b w:val="0"/>
          <w:bCs/>
          <w:sz w:val="24"/>
        </w:rPr>
        <w:t>722 were</w:t>
      </w:r>
      <w:r w:rsidR="00F86C33" w:rsidRPr="00177510">
        <w:rPr>
          <w:rFonts w:ascii="Times New Roman" w:hAnsi="Times New Roman"/>
          <w:b w:val="0"/>
          <w:bCs/>
          <w:sz w:val="24"/>
        </w:rPr>
        <w:t xml:space="preserve"> served under an individualized employment plan and </w:t>
      </w:r>
      <w:r w:rsidR="00674DFD" w:rsidRPr="00F86C33">
        <w:rPr>
          <w:rFonts w:ascii="Times New Roman" w:hAnsi="Times New Roman"/>
          <w:b w:val="0"/>
          <w:bCs/>
          <w:sz w:val="24"/>
        </w:rPr>
        <w:t>87 clients</w:t>
      </w:r>
      <w:r w:rsidR="00F86C33" w:rsidRPr="00177510">
        <w:rPr>
          <w:rFonts w:ascii="Times New Roman" w:hAnsi="Times New Roman"/>
          <w:b w:val="0"/>
          <w:bCs/>
          <w:sz w:val="24"/>
        </w:rPr>
        <w:t xml:space="preserve"> achieved employment. The average hourly wages for these consumers were $18.</w:t>
      </w:r>
      <w:r w:rsidR="00674DFD" w:rsidRPr="00F86C33">
        <w:rPr>
          <w:rFonts w:ascii="Times New Roman" w:hAnsi="Times New Roman"/>
          <w:b w:val="0"/>
          <w:bCs/>
          <w:sz w:val="24"/>
        </w:rPr>
        <w:t>33</w:t>
      </w:r>
      <w:r w:rsidR="007F7D5E">
        <w:rPr>
          <w:rFonts w:ascii="Times New Roman" w:hAnsi="Times New Roman"/>
          <w:b w:val="0"/>
          <w:bCs/>
          <w:sz w:val="24"/>
        </w:rPr>
        <w:t>*</w:t>
      </w:r>
      <w:r w:rsidR="00674DFD" w:rsidRPr="00F86C33">
        <w:rPr>
          <w:rFonts w:ascii="Times New Roman" w:hAnsi="Times New Roman"/>
          <w:b w:val="0"/>
          <w:bCs/>
          <w:sz w:val="24"/>
        </w:rPr>
        <w:t xml:space="preserve">. </w:t>
      </w:r>
      <w:r w:rsidR="00F86C33" w:rsidRPr="00177510">
        <w:rPr>
          <w:rFonts w:ascii="Times New Roman" w:hAnsi="Times New Roman"/>
          <w:b w:val="0"/>
          <w:bCs/>
          <w:sz w:val="24"/>
        </w:rPr>
        <w:t xml:space="preserve"> </w:t>
      </w:r>
    </w:p>
    <w:p w14:paraId="2A836352" w14:textId="77777777" w:rsidR="00F86C33" w:rsidRPr="00177510" w:rsidRDefault="00BE5B64" w:rsidP="007A68F8">
      <w:pPr>
        <w:pStyle w:val="ListParagraph"/>
        <w:numPr>
          <w:ilvl w:val="0"/>
          <w:numId w:val="35"/>
        </w:numPr>
        <w:autoSpaceDE w:val="0"/>
        <w:spacing w:after="240" w:line="276" w:lineRule="auto"/>
        <w:ind w:left="720"/>
        <w:contextualSpacing w:val="0"/>
        <w:rPr>
          <w:rFonts w:ascii="Times New Roman" w:eastAsia="Calibri" w:hAnsi="Times New Roman"/>
          <w:b w:val="0"/>
          <w:bCs/>
          <w:sz w:val="24"/>
        </w:rPr>
      </w:pPr>
      <w:r w:rsidRPr="00F86C33">
        <w:rPr>
          <w:rFonts w:ascii="Times New Roman" w:eastAsia="Calibri" w:hAnsi="Times New Roman"/>
          <w:bCs/>
          <w:sz w:val="24"/>
          <w:u w:val="single"/>
        </w:rPr>
        <w:t xml:space="preserve">The Business Enterprise </w:t>
      </w:r>
      <w:r w:rsidR="00CA7439" w:rsidRPr="00F86C33">
        <w:rPr>
          <w:rFonts w:ascii="Times New Roman" w:eastAsia="Calibri" w:hAnsi="Times New Roman"/>
          <w:bCs/>
          <w:sz w:val="24"/>
          <w:u w:val="single"/>
        </w:rPr>
        <w:t>Program</w:t>
      </w:r>
      <w:r w:rsidR="00CA7439" w:rsidRPr="00F86C33">
        <w:rPr>
          <w:rFonts w:ascii="Times New Roman" w:eastAsia="Calibri" w:hAnsi="Times New Roman"/>
          <w:b w:val="0"/>
          <w:bCs/>
          <w:sz w:val="24"/>
        </w:rPr>
        <w:t xml:space="preserve"> </w:t>
      </w:r>
      <w:r w:rsidR="00F86C33" w:rsidRPr="00177510">
        <w:rPr>
          <w:rFonts w:ascii="Times New Roman" w:eastAsia="Calibri" w:hAnsi="Times New Roman"/>
          <w:b w:val="0"/>
          <w:bCs/>
          <w:sz w:val="24"/>
        </w:rPr>
        <w:t>offers entrepreneurial opportunities to people who are blind</w:t>
      </w:r>
      <w:r w:rsidR="00F86C33" w:rsidRPr="00177510">
        <w:rPr>
          <w:rFonts w:ascii="Times New Roman" w:hAnsi="Times New Roman"/>
          <w:sz w:val="24"/>
        </w:rPr>
        <w:t xml:space="preserve"> </w:t>
      </w:r>
      <w:r w:rsidR="00F86C33" w:rsidRPr="00177510">
        <w:rPr>
          <w:rFonts w:ascii="Times New Roman" w:eastAsia="Calibri" w:hAnsi="Times New Roman"/>
          <w:b w:val="0"/>
          <w:bCs/>
          <w:sz w:val="24"/>
        </w:rPr>
        <w:t xml:space="preserve">to manage their own food service and gift store businesses at public facilities. </w:t>
      </w:r>
      <w:r w:rsidR="00F86C33" w:rsidRPr="00177510">
        <w:rPr>
          <w:rFonts w:ascii="Times New Roman" w:hAnsi="Times New Roman"/>
          <w:b w:val="0"/>
          <w:bCs/>
          <w:sz w:val="24"/>
        </w:rPr>
        <w:t xml:space="preserve">During </w:t>
      </w:r>
      <w:r w:rsidR="007F7D5E">
        <w:rPr>
          <w:rFonts w:ascii="Times New Roman" w:hAnsi="Times New Roman"/>
          <w:b w:val="0"/>
          <w:bCs/>
          <w:sz w:val="24"/>
        </w:rPr>
        <w:t>F</w:t>
      </w:r>
      <w:r w:rsidR="00F86C33" w:rsidRPr="00177510">
        <w:rPr>
          <w:rFonts w:ascii="Times New Roman" w:hAnsi="Times New Roman"/>
          <w:b w:val="0"/>
          <w:bCs/>
          <w:sz w:val="24"/>
        </w:rPr>
        <w:t>FY</w:t>
      </w:r>
      <w:r w:rsidR="007F7D5E">
        <w:rPr>
          <w:rFonts w:ascii="Times New Roman" w:hAnsi="Times New Roman"/>
          <w:b w:val="0"/>
          <w:bCs/>
          <w:sz w:val="24"/>
        </w:rPr>
        <w:t>19</w:t>
      </w:r>
      <w:r w:rsidR="00F86C33" w:rsidRPr="00177510">
        <w:rPr>
          <w:rFonts w:ascii="Times New Roman" w:hAnsi="Times New Roman"/>
          <w:b w:val="0"/>
          <w:bCs/>
          <w:sz w:val="24"/>
        </w:rPr>
        <w:t xml:space="preserve">, gross program sales from the vending </w:t>
      </w:r>
      <w:r w:rsidR="00674DFD" w:rsidRPr="00F86C33">
        <w:rPr>
          <w:rFonts w:ascii="Times New Roman" w:hAnsi="Times New Roman"/>
          <w:b w:val="0"/>
          <w:bCs/>
          <w:sz w:val="24"/>
        </w:rPr>
        <w:t>facilities exceeded</w:t>
      </w:r>
      <w:r w:rsidR="00F86C33" w:rsidRPr="00177510">
        <w:rPr>
          <w:rFonts w:ascii="Times New Roman" w:hAnsi="Times New Roman"/>
          <w:b w:val="0"/>
          <w:bCs/>
          <w:sz w:val="24"/>
        </w:rPr>
        <w:t xml:space="preserve"> $5.0 million with gross profits surpassing $2.8 million. There were 328 vending facility operators, who employed an additional 69</w:t>
      </w:r>
      <w:r w:rsidR="00261DF6">
        <w:rPr>
          <w:rFonts w:ascii="Times New Roman" w:hAnsi="Times New Roman"/>
          <w:b w:val="0"/>
          <w:bCs/>
          <w:sz w:val="24"/>
        </w:rPr>
        <w:t xml:space="preserve"> </w:t>
      </w:r>
      <w:r w:rsidR="00F86C33" w:rsidRPr="00177510">
        <w:rPr>
          <w:rFonts w:ascii="Times New Roman" w:hAnsi="Times New Roman"/>
          <w:b w:val="0"/>
          <w:bCs/>
          <w:sz w:val="24"/>
        </w:rPr>
        <w:t>workers. Average annual income for the vending facility operators was $53,771</w:t>
      </w:r>
      <w:r w:rsidR="007F7D5E">
        <w:rPr>
          <w:rFonts w:ascii="Times New Roman" w:hAnsi="Times New Roman"/>
          <w:b w:val="0"/>
          <w:bCs/>
          <w:sz w:val="24"/>
        </w:rPr>
        <w:t>*.</w:t>
      </w:r>
    </w:p>
    <w:p w14:paraId="0D8606C7" w14:textId="77777777" w:rsidR="00A2312D" w:rsidRPr="00883CBF" w:rsidRDefault="00BE5B64" w:rsidP="007A68F8">
      <w:pPr>
        <w:autoSpaceDE w:val="0"/>
        <w:spacing w:after="240" w:line="276" w:lineRule="auto"/>
        <w:rPr>
          <w:rFonts w:ascii="Times New Roman" w:eastAsia="Calibri" w:hAnsi="Times New Roman"/>
          <w:b w:val="0"/>
          <w:color w:val="000000"/>
          <w:sz w:val="24"/>
        </w:rPr>
      </w:pPr>
      <w:r w:rsidRPr="00883CBF">
        <w:rPr>
          <w:rFonts w:ascii="Times New Roman" w:eastAsia="Calibri" w:hAnsi="Times New Roman"/>
          <w:b w:val="0"/>
          <w:color w:val="000000"/>
          <w:sz w:val="24"/>
        </w:rPr>
        <w:t xml:space="preserve">BESB maintains a confidential registry of people who are blind in Connecticut </w:t>
      </w:r>
      <w:r w:rsidR="00B4075D" w:rsidRPr="00883CBF">
        <w:rPr>
          <w:rFonts w:ascii="Times New Roman" w:eastAsia="Calibri" w:hAnsi="Times New Roman"/>
          <w:b w:val="0"/>
          <w:color w:val="000000"/>
          <w:sz w:val="24"/>
        </w:rPr>
        <w:t xml:space="preserve">and </w:t>
      </w:r>
      <w:r w:rsidRPr="00883CBF">
        <w:rPr>
          <w:rFonts w:ascii="Times New Roman" w:eastAsia="Calibri" w:hAnsi="Times New Roman"/>
          <w:b w:val="0"/>
          <w:color w:val="000000"/>
          <w:sz w:val="24"/>
        </w:rPr>
        <w:t xml:space="preserve">provides comprehensive independent living services, adaptive aids and devices and volunteer supports, among other rehabilitative services, to </w:t>
      </w:r>
      <w:r w:rsidR="00441EF3" w:rsidRPr="00883CBF">
        <w:rPr>
          <w:rFonts w:ascii="Times New Roman" w:eastAsia="Calibri" w:hAnsi="Times New Roman"/>
          <w:b w:val="0"/>
          <w:color w:val="000000"/>
          <w:sz w:val="24"/>
        </w:rPr>
        <w:t xml:space="preserve">individuals of all ages </w:t>
      </w:r>
      <w:r w:rsidRPr="00883CBF">
        <w:rPr>
          <w:rFonts w:ascii="Times New Roman" w:eastAsia="Calibri" w:hAnsi="Times New Roman"/>
          <w:b w:val="0"/>
          <w:color w:val="000000"/>
          <w:sz w:val="24"/>
        </w:rPr>
        <w:t>who are legally blind</w:t>
      </w:r>
      <w:r w:rsidR="00441EF3" w:rsidRPr="00883CBF">
        <w:rPr>
          <w:rFonts w:ascii="Times New Roman" w:eastAsia="Calibri" w:hAnsi="Times New Roman"/>
          <w:b w:val="0"/>
          <w:color w:val="000000"/>
          <w:sz w:val="24"/>
        </w:rPr>
        <w:t>,</w:t>
      </w:r>
      <w:r w:rsidRPr="00883CBF">
        <w:rPr>
          <w:rFonts w:ascii="Times New Roman" w:eastAsia="Calibri" w:hAnsi="Times New Roman"/>
          <w:b w:val="0"/>
          <w:color w:val="000000"/>
          <w:sz w:val="24"/>
        </w:rPr>
        <w:t xml:space="preserve"> deaf-blind </w:t>
      </w:r>
      <w:r w:rsidR="00441EF3" w:rsidRPr="00883CBF">
        <w:rPr>
          <w:rFonts w:ascii="Times New Roman" w:eastAsia="Calibri" w:hAnsi="Times New Roman"/>
          <w:b w:val="0"/>
          <w:color w:val="000000"/>
          <w:sz w:val="24"/>
        </w:rPr>
        <w:t>or</w:t>
      </w:r>
      <w:r w:rsidRPr="00883CBF">
        <w:rPr>
          <w:rFonts w:ascii="Times New Roman" w:eastAsia="Calibri" w:hAnsi="Times New Roman"/>
          <w:b w:val="0"/>
          <w:color w:val="000000"/>
          <w:sz w:val="24"/>
        </w:rPr>
        <w:t xml:space="preserve"> visually impaired</w:t>
      </w:r>
      <w:r w:rsidR="003B2B2B" w:rsidRPr="00883CBF">
        <w:rPr>
          <w:rFonts w:ascii="Times New Roman" w:eastAsia="Calibri" w:hAnsi="Times New Roman"/>
          <w:b w:val="0"/>
          <w:color w:val="000000"/>
          <w:sz w:val="24"/>
        </w:rPr>
        <w:t xml:space="preserve"> </w:t>
      </w:r>
      <w:r w:rsidRPr="00883CBF">
        <w:rPr>
          <w:rFonts w:ascii="Times New Roman" w:eastAsia="Calibri" w:hAnsi="Times New Roman"/>
          <w:b w:val="0"/>
          <w:color w:val="000000"/>
          <w:sz w:val="24"/>
        </w:rPr>
        <w:t xml:space="preserve">with a goal of maximizing independence and community inclusion. </w:t>
      </w:r>
    </w:p>
    <w:p w14:paraId="69BEA66E" w14:textId="77777777" w:rsidR="004D4E20" w:rsidRDefault="00B4075D" w:rsidP="007A68F8">
      <w:pPr>
        <w:spacing w:after="240" w:line="276" w:lineRule="auto"/>
        <w:rPr>
          <w:rFonts w:ascii="Times New Roman" w:hAnsi="Times New Roman"/>
          <w:sz w:val="24"/>
          <w:u w:val="single"/>
        </w:rPr>
      </w:pPr>
      <w:r>
        <w:rPr>
          <w:rFonts w:ascii="Times New Roman" w:eastAsia="Calibri" w:hAnsi="Times New Roman"/>
          <w:b w:val="0"/>
          <w:color w:val="000000"/>
          <w:sz w:val="24"/>
        </w:rPr>
        <w:t xml:space="preserve">Under Statutory requirements, the bureau </w:t>
      </w:r>
      <w:r w:rsidR="00220C93" w:rsidRPr="002C61D5">
        <w:rPr>
          <w:rFonts w:ascii="Times New Roman" w:eastAsia="Calibri" w:hAnsi="Times New Roman"/>
          <w:b w:val="0"/>
          <w:color w:val="000000"/>
          <w:sz w:val="24"/>
        </w:rPr>
        <w:t xml:space="preserve">provides any school district the services of Teachers </w:t>
      </w:r>
      <w:r w:rsidR="00EA576F" w:rsidRPr="002C61D5">
        <w:rPr>
          <w:rFonts w:ascii="Times New Roman" w:eastAsia="Calibri" w:hAnsi="Times New Roman"/>
          <w:b w:val="0"/>
          <w:color w:val="000000"/>
          <w:sz w:val="24"/>
        </w:rPr>
        <w:t xml:space="preserve">of </w:t>
      </w:r>
      <w:r w:rsidR="00EA576F">
        <w:rPr>
          <w:rFonts w:ascii="Times New Roman" w:eastAsia="Calibri" w:hAnsi="Times New Roman"/>
          <w:b w:val="0"/>
          <w:color w:val="000000"/>
          <w:sz w:val="24"/>
        </w:rPr>
        <w:t>Students</w:t>
      </w:r>
      <w:r w:rsidR="00220C93">
        <w:rPr>
          <w:rFonts w:ascii="Times New Roman" w:eastAsia="Calibri" w:hAnsi="Times New Roman"/>
          <w:b w:val="0"/>
          <w:color w:val="000000"/>
          <w:sz w:val="24"/>
        </w:rPr>
        <w:t xml:space="preserve"> with Visual Impairments</w:t>
      </w:r>
      <w:r w:rsidR="00220C93" w:rsidRPr="002C61D5">
        <w:rPr>
          <w:rFonts w:ascii="Times New Roman" w:eastAsia="Calibri" w:hAnsi="Times New Roman"/>
          <w:b w:val="0"/>
          <w:color w:val="000000"/>
          <w:sz w:val="24"/>
        </w:rPr>
        <w:t xml:space="preserve"> to address the vision-related developmental needs of students who are blind, deaf-blind or visually impaired</w:t>
      </w:r>
      <w:r>
        <w:rPr>
          <w:rFonts w:ascii="Times New Roman" w:eastAsia="Calibri" w:hAnsi="Times New Roman"/>
          <w:b w:val="0"/>
          <w:color w:val="000000"/>
          <w:sz w:val="24"/>
        </w:rPr>
        <w:t xml:space="preserve"> </w:t>
      </w:r>
      <w:r w:rsidRPr="002C61D5">
        <w:rPr>
          <w:rFonts w:ascii="Times New Roman" w:eastAsia="Calibri" w:hAnsi="Times New Roman"/>
          <w:b w:val="0"/>
          <w:color w:val="000000"/>
          <w:sz w:val="24"/>
        </w:rPr>
        <w:t>upon written request</w:t>
      </w:r>
      <w:r w:rsidR="00220C93" w:rsidRPr="002C61D5">
        <w:rPr>
          <w:rFonts w:ascii="Times New Roman" w:eastAsia="Calibri" w:hAnsi="Times New Roman"/>
          <w:b w:val="0"/>
          <w:color w:val="000000"/>
          <w:sz w:val="24"/>
        </w:rPr>
        <w:t xml:space="preserve">. </w:t>
      </w:r>
    </w:p>
    <w:p w14:paraId="5203B542" w14:textId="77777777" w:rsidR="00BE5B64" w:rsidRPr="002C61D5" w:rsidRDefault="00BE5B64" w:rsidP="007A68F8">
      <w:pPr>
        <w:pStyle w:val="Heading2"/>
        <w:spacing w:after="240" w:line="276" w:lineRule="auto"/>
      </w:pPr>
      <w:r w:rsidRPr="002C61D5">
        <w:t>Bureau of Disability Determination Services</w:t>
      </w:r>
    </w:p>
    <w:p w14:paraId="734D8302" w14:textId="77777777" w:rsidR="00771B09" w:rsidRDefault="00BE5B64" w:rsidP="007A68F8">
      <w:pPr>
        <w:spacing w:after="240" w:line="276" w:lineRule="auto"/>
        <w:rPr>
          <w:rFonts w:ascii="Times New Roman" w:hAnsi="Times New Roman"/>
          <w:b w:val="0"/>
          <w:sz w:val="24"/>
        </w:rPr>
      </w:pPr>
      <w:r w:rsidRPr="002C61D5">
        <w:rPr>
          <w:rFonts w:ascii="Times New Roman" w:hAnsi="Times New Roman"/>
          <w:b w:val="0"/>
          <w:sz w:val="24"/>
        </w:rPr>
        <w:t>The Bureau</w:t>
      </w:r>
      <w:r w:rsidR="00580BB1">
        <w:rPr>
          <w:rFonts w:ascii="Times New Roman" w:hAnsi="Times New Roman"/>
          <w:b w:val="0"/>
          <w:sz w:val="24"/>
        </w:rPr>
        <w:t xml:space="preserve"> </w:t>
      </w:r>
      <w:r w:rsidR="00031EDC">
        <w:rPr>
          <w:rFonts w:ascii="Times New Roman" w:hAnsi="Times New Roman"/>
          <w:b w:val="0"/>
          <w:sz w:val="24"/>
        </w:rPr>
        <w:t xml:space="preserve">of </w:t>
      </w:r>
      <w:r w:rsidR="00031EDC" w:rsidRPr="002C61D5">
        <w:rPr>
          <w:rFonts w:ascii="Times New Roman" w:hAnsi="Times New Roman"/>
          <w:b w:val="0"/>
          <w:sz w:val="24"/>
        </w:rPr>
        <w:t>Disability</w:t>
      </w:r>
      <w:r w:rsidR="00580BB1">
        <w:rPr>
          <w:rFonts w:ascii="Times New Roman" w:hAnsi="Times New Roman"/>
          <w:b w:val="0"/>
          <w:sz w:val="24"/>
        </w:rPr>
        <w:t xml:space="preserve"> Determination Services </w:t>
      </w:r>
      <w:r w:rsidRPr="002C61D5">
        <w:rPr>
          <w:rFonts w:ascii="Times New Roman" w:hAnsi="Times New Roman"/>
          <w:b w:val="0"/>
          <w:sz w:val="24"/>
        </w:rPr>
        <w:t xml:space="preserve">is responsible for deciding </w:t>
      </w:r>
      <w:r w:rsidR="00C77F17">
        <w:rPr>
          <w:rFonts w:ascii="Times New Roman" w:hAnsi="Times New Roman"/>
          <w:b w:val="0"/>
          <w:sz w:val="24"/>
        </w:rPr>
        <w:t xml:space="preserve">medical </w:t>
      </w:r>
      <w:r w:rsidRPr="002C61D5">
        <w:rPr>
          <w:rFonts w:ascii="Times New Roman" w:hAnsi="Times New Roman"/>
          <w:b w:val="0"/>
          <w:sz w:val="24"/>
        </w:rPr>
        <w:t xml:space="preserve">eligibility for the Social Security Disability Insurance and Supplemental Security </w:t>
      </w:r>
      <w:r w:rsidR="002F0510" w:rsidRPr="002C61D5">
        <w:rPr>
          <w:rFonts w:ascii="Times New Roman" w:hAnsi="Times New Roman"/>
          <w:b w:val="0"/>
          <w:sz w:val="24"/>
        </w:rPr>
        <w:t xml:space="preserve">Income </w:t>
      </w:r>
      <w:r w:rsidRPr="002C61D5">
        <w:rPr>
          <w:rFonts w:ascii="Times New Roman" w:hAnsi="Times New Roman"/>
          <w:b w:val="0"/>
          <w:sz w:val="24"/>
        </w:rPr>
        <w:t xml:space="preserve">programs. These programs provide cash benefits </w:t>
      </w:r>
      <w:r w:rsidR="00C77F17">
        <w:rPr>
          <w:rFonts w:ascii="Times New Roman" w:hAnsi="Times New Roman"/>
          <w:b w:val="0"/>
          <w:sz w:val="24"/>
        </w:rPr>
        <w:t xml:space="preserve">and medical insurance </w:t>
      </w:r>
      <w:r w:rsidRPr="002C61D5">
        <w:rPr>
          <w:rFonts w:ascii="Times New Roman" w:hAnsi="Times New Roman"/>
          <w:b w:val="0"/>
          <w:sz w:val="24"/>
        </w:rPr>
        <w:t xml:space="preserve">to individuals who are unable to maintain employment due to the severity of their disabilities. </w:t>
      </w:r>
    </w:p>
    <w:p w14:paraId="7FA7E25A" w14:textId="2C194D83" w:rsidR="00B001E1" w:rsidRPr="002C61D5" w:rsidRDefault="00B001E1" w:rsidP="007A68F8">
      <w:pPr>
        <w:spacing w:after="240" w:line="276" w:lineRule="auto"/>
        <w:rPr>
          <w:rFonts w:ascii="Times New Roman" w:hAnsi="Times New Roman"/>
          <w:b w:val="0"/>
          <w:color w:val="000000"/>
          <w:sz w:val="24"/>
          <w:lang w:val="en"/>
        </w:rPr>
      </w:pPr>
      <w:bookmarkStart w:id="4" w:name="_Hlk49522562"/>
      <w:r>
        <w:rPr>
          <w:rFonts w:ascii="Times New Roman" w:hAnsi="Times New Roman"/>
          <w:b w:val="0"/>
          <w:sz w:val="24"/>
        </w:rPr>
        <w:t xml:space="preserve">33,378 </w:t>
      </w:r>
      <w:r w:rsidRPr="009A36ED">
        <w:rPr>
          <w:rFonts w:ascii="Times New Roman" w:hAnsi="Times New Roman"/>
          <w:b w:val="0"/>
          <w:sz w:val="24"/>
        </w:rPr>
        <w:t xml:space="preserve">Social Security disability claims were adjudicated during </w:t>
      </w:r>
      <w:r w:rsidR="00EB1524">
        <w:rPr>
          <w:rFonts w:ascii="Times New Roman" w:hAnsi="Times New Roman"/>
          <w:b w:val="0"/>
          <w:sz w:val="24"/>
        </w:rPr>
        <w:t>SFY20.</w:t>
      </w:r>
    </w:p>
    <w:bookmarkEnd w:id="4"/>
    <w:p w14:paraId="66A395FF" w14:textId="77777777" w:rsidR="00BE5B64" w:rsidRPr="002C61D5" w:rsidRDefault="00F90855" w:rsidP="007A68F8">
      <w:pPr>
        <w:spacing w:after="240" w:line="276" w:lineRule="auto"/>
        <w:rPr>
          <w:rFonts w:ascii="Times New Roman" w:hAnsi="Times New Roman"/>
          <w:b w:val="0"/>
          <w:sz w:val="24"/>
        </w:rPr>
      </w:pPr>
      <w:r w:rsidRPr="002C61D5">
        <w:rPr>
          <w:rFonts w:ascii="Times New Roman" w:hAnsi="Times New Roman"/>
          <w:b w:val="0"/>
          <w:sz w:val="24"/>
        </w:rPr>
        <w:lastRenderedPageBreak/>
        <w:t xml:space="preserve">Individuals with disabilities can </w:t>
      </w:r>
      <w:r w:rsidR="00BE5B64" w:rsidRPr="002C61D5">
        <w:rPr>
          <w:rFonts w:ascii="Times New Roman" w:hAnsi="Times New Roman"/>
          <w:b w:val="0"/>
          <w:sz w:val="24"/>
        </w:rPr>
        <w:t xml:space="preserve">apply for benefits or inquire about the status of </w:t>
      </w:r>
      <w:r w:rsidRPr="002C61D5">
        <w:rPr>
          <w:rFonts w:ascii="Times New Roman" w:hAnsi="Times New Roman"/>
          <w:b w:val="0"/>
          <w:sz w:val="24"/>
        </w:rPr>
        <w:t xml:space="preserve">their </w:t>
      </w:r>
      <w:r w:rsidR="00BE5B64" w:rsidRPr="002C61D5">
        <w:rPr>
          <w:rFonts w:ascii="Times New Roman" w:hAnsi="Times New Roman"/>
          <w:b w:val="0"/>
          <w:sz w:val="24"/>
        </w:rPr>
        <w:t>application</w:t>
      </w:r>
      <w:r w:rsidRPr="002C61D5">
        <w:rPr>
          <w:rFonts w:ascii="Times New Roman" w:hAnsi="Times New Roman"/>
          <w:b w:val="0"/>
          <w:sz w:val="24"/>
        </w:rPr>
        <w:t xml:space="preserve"> by visiting</w:t>
      </w:r>
      <w:r w:rsidR="00BE5B64" w:rsidRPr="002C61D5">
        <w:rPr>
          <w:rFonts w:ascii="Times New Roman" w:hAnsi="Times New Roman"/>
          <w:b w:val="0"/>
          <w:sz w:val="24"/>
        </w:rPr>
        <w:t xml:space="preserve"> </w:t>
      </w:r>
      <w:hyperlink r:id="rId10" w:history="1">
        <w:r w:rsidR="00BE5B64" w:rsidRPr="002C61D5">
          <w:rPr>
            <w:rStyle w:val="Hyperlink"/>
            <w:rFonts w:ascii="Times New Roman" w:hAnsi="Times New Roman"/>
            <w:b w:val="0"/>
            <w:sz w:val="24"/>
          </w:rPr>
          <w:t>http://www.ssa.gov/</w:t>
        </w:r>
      </w:hyperlink>
      <w:r w:rsidR="00BE5B64" w:rsidRPr="002C61D5">
        <w:rPr>
          <w:rFonts w:ascii="Times New Roman" w:hAnsi="Times New Roman"/>
          <w:b w:val="0"/>
          <w:sz w:val="24"/>
        </w:rPr>
        <w:t xml:space="preserve">. </w:t>
      </w:r>
    </w:p>
    <w:p w14:paraId="2CBE48DB" w14:textId="77777777" w:rsidR="008D4BFE" w:rsidRPr="002C61D5" w:rsidRDefault="008D4BFE" w:rsidP="007A68F8">
      <w:pPr>
        <w:pStyle w:val="Heading2"/>
        <w:spacing w:after="240" w:line="276" w:lineRule="auto"/>
      </w:pPr>
      <w:r w:rsidRPr="002C61D5">
        <w:t>Bureau of Rehabilitation Services</w:t>
      </w:r>
    </w:p>
    <w:p w14:paraId="1AFDBEA5" w14:textId="77777777" w:rsidR="00177510" w:rsidRPr="002C61D5" w:rsidRDefault="00177510" w:rsidP="007A68F8">
      <w:pPr>
        <w:spacing w:after="240" w:line="276" w:lineRule="auto"/>
        <w:rPr>
          <w:rFonts w:ascii="Times New Roman" w:hAnsi="Times New Roman"/>
          <w:b w:val="0"/>
          <w:color w:val="000000"/>
          <w:sz w:val="24"/>
          <w:lang w:val="en"/>
        </w:rPr>
      </w:pPr>
      <w:r w:rsidRPr="002C61D5">
        <w:rPr>
          <w:rFonts w:ascii="Times New Roman" w:hAnsi="Times New Roman"/>
          <w:b w:val="0"/>
          <w:color w:val="000000"/>
          <w:sz w:val="24"/>
          <w:lang w:val="en"/>
        </w:rPr>
        <w:t xml:space="preserve">The Bureau of Rehabilitation Services </w:t>
      </w:r>
      <w:r w:rsidR="007F7D5E">
        <w:rPr>
          <w:rFonts w:ascii="Times New Roman" w:hAnsi="Times New Roman"/>
          <w:b w:val="0"/>
          <w:color w:val="000000"/>
          <w:sz w:val="24"/>
          <w:lang w:val="en"/>
        </w:rPr>
        <w:t xml:space="preserve">(BRS) </w:t>
      </w:r>
      <w:r w:rsidRPr="002C61D5">
        <w:rPr>
          <w:rFonts w:ascii="Times New Roman" w:hAnsi="Times New Roman"/>
          <w:b w:val="0"/>
          <w:color w:val="000000"/>
          <w:sz w:val="24"/>
          <w:lang w:val="en"/>
        </w:rPr>
        <w:t xml:space="preserve">strives to create opportunities that enable individuals with significant disabilities to work competitively and live independently. Staff works to provide individualized services, develop effective partnerships, and share </w:t>
      </w:r>
      <w:proofErr w:type="gramStart"/>
      <w:r w:rsidRPr="002C61D5">
        <w:rPr>
          <w:rFonts w:ascii="Times New Roman" w:hAnsi="Times New Roman"/>
          <w:b w:val="0"/>
          <w:color w:val="000000"/>
          <w:sz w:val="24"/>
          <w:lang w:val="en"/>
        </w:rPr>
        <w:t>sufficient</w:t>
      </w:r>
      <w:proofErr w:type="gramEnd"/>
      <w:r w:rsidRPr="002C61D5">
        <w:rPr>
          <w:rFonts w:ascii="Times New Roman" w:hAnsi="Times New Roman"/>
          <w:b w:val="0"/>
          <w:color w:val="000000"/>
          <w:sz w:val="24"/>
          <w:lang w:val="en"/>
        </w:rPr>
        <w:t xml:space="preserve"> information so that consumers and their families may make informed choices about the rehabilitation process and employment options. </w:t>
      </w:r>
    </w:p>
    <w:p w14:paraId="1387858E" w14:textId="77777777" w:rsidR="00177510" w:rsidRPr="002C61D5" w:rsidRDefault="00177510" w:rsidP="007A68F8">
      <w:pPr>
        <w:spacing w:after="240" w:line="276" w:lineRule="auto"/>
        <w:rPr>
          <w:rFonts w:ascii="Times New Roman" w:hAnsi="Times New Roman"/>
          <w:b w:val="0"/>
          <w:color w:val="000000"/>
          <w:sz w:val="24"/>
          <w:lang w:val="en"/>
        </w:rPr>
      </w:pPr>
      <w:r w:rsidRPr="002C61D5">
        <w:rPr>
          <w:rFonts w:ascii="Times New Roman" w:hAnsi="Times New Roman"/>
          <w:b w:val="0"/>
          <w:color w:val="000000"/>
          <w:sz w:val="24"/>
          <w:lang w:val="en"/>
        </w:rPr>
        <w:t xml:space="preserve">The Bureau hosts </w:t>
      </w:r>
      <w:r w:rsidR="00657603" w:rsidRPr="002C61D5">
        <w:rPr>
          <w:rFonts w:ascii="Times New Roman" w:hAnsi="Times New Roman"/>
          <w:b w:val="0"/>
          <w:color w:val="000000"/>
          <w:sz w:val="24"/>
          <w:lang w:val="en"/>
        </w:rPr>
        <w:t>several</w:t>
      </w:r>
      <w:r w:rsidRPr="002C61D5">
        <w:rPr>
          <w:rFonts w:ascii="Times New Roman" w:hAnsi="Times New Roman"/>
          <w:b w:val="0"/>
          <w:color w:val="000000"/>
          <w:sz w:val="24"/>
          <w:lang w:val="en"/>
        </w:rPr>
        <w:t xml:space="preserve"> programs:</w:t>
      </w:r>
    </w:p>
    <w:p w14:paraId="071DDF2D" w14:textId="3B5CF784" w:rsidR="007A68F8" w:rsidRPr="007A68F8" w:rsidRDefault="00177510" w:rsidP="007A68F8">
      <w:pPr>
        <w:pStyle w:val="ListParagraph"/>
        <w:numPr>
          <w:ilvl w:val="0"/>
          <w:numId w:val="7"/>
        </w:numPr>
        <w:spacing w:after="240" w:line="276" w:lineRule="auto"/>
        <w:rPr>
          <w:b w:val="0"/>
          <w:szCs w:val="32"/>
        </w:rPr>
      </w:pPr>
      <w:r>
        <w:rPr>
          <w:rFonts w:ascii="Times New Roman" w:hAnsi="Times New Roman"/>
          <w:color w:val="000000"/>
          <w:sz w:val="24"/>
          <w:u w:val="single"/>
          <w:lang w:val="en"/>
        </w:rPr>
        <w:t>The Vocational Rehabilitation Program</w:t>
      </w:r>
      <w:r>
        <w:rPr>
          <w:rFonts w:ascii="Times New Roman" w:hAnsi="Times New Roman"/>
          <w:b w:val="0"/>
          <w:bCs/>
          <w:color w:val="000000"/>
          <w:sz w:val="24"/>
          <w:lang w:val="en"/>
        </w:rPr>
        <w:t xml:space="preserve"> is designed to help individuals with disabilities to prepare for, obtain, maintain or advance in employment.</w:t>
      </w:r>
      <w:r>
        <w:rPr>
          <w:rFonts w:ascii="Times New Roman" w:hAnsi="Times New Roman"/>
          <w:b w:val="0"/>
          <w:bCs/>
          <w:sz w:val="24"/>
        </w:rPr>
        <w:t xml:space="preserve"> In FFY19, </w:t>
      </w:r>
      <w:r>
        <w:rPr>
          <w:rFonts w:ascii="Times New Roman" w:hAnsi="Times New Roman"/>
          <w:b w:val="0"/>
          <w:bCs/>
          <w:color w:val="000000"/>
          <w:sz w:val="24"/>
          <w:lang w:val="en"/>
        </w:rPr>
        <w:t>6,945 consumers were assisted in the BRS Vocational Rehabilitation Program. Of these 4,543 were served under an individualized employment plan and 1,131 achieved employment. Average hourly wages for those who achieved employment were $21.55</w:t>
      </w:r>
      <w:r w:rsidR="007F7D5E">
        <w:rPr>
          <w:rFonts w:ascii="Times New Roman" w:hAnsi="Times New Roman"/>
          <w:b w:val="0"/>
          <w:bCs/>
          <w:color w:val="000000"/>
          <w:sz w:val="24"/>
          <w:lang w:val="en"/>
        </w:rPr>
        <w:t>*</w:t>
      </w:r>
      <w:r>
        <w:rPr>
          <w:rFonts w:ascii="Times New Roman" w:hAnsi="Times New Roman"/>
          <w:b w:val="0"/>
          <w:bCs/>
          <w:color w:val="000000"/>
          <w:sz w:val="24"/>
          <w:lang w:val="en"/>
        </w:rPr>
        <w:t>.</w:t>
      </w:r>
    </w:p>
    <w:p w14:paraId="78906435" w14:textId="77777777" w:rsidR="007A68F8" w:rsidRPr="007A68F8" w:rsidRDefault="007A68F8" w:rsidP="007A68F8">
      <w:pPr>
        <w:pStyle w:val="ListParagraph"/>
        <w:spacing w:after="240" w:line="276" w:lineRule="auto"/>
        <w:rPr>
          <w:b w:val="0"/>
          <w:szCs w:val="32"/>
        </w:rPr>
      </w:pPr>
    </w:p>
    <w:p w14:paraId="1DC9446E" w14:textId="77777777" w:rsidR="00177510" w:rsidRDefault="00177510" w:rsidP="007A68F8">
      <w:pPr>
        <w:pStyle w:val="ListParagraph"/>
        <w:numPr>
          <w:ilvl w:val="0"/>
          <w:numId w:val="7"/>
        </w:numPr>
        <w:spacing w:after="240" w:line="276" w:lineRule="auto"/>
        <w:contextualSpacing w:val="0"/>
        <w:rPr>
          <w:rFonts w:ascii="Times New Roman" w:hAnsi="Times New Roman"/>
          <w:b w:val="0"/>
          <w:color w:val="000000"/>
          <w:sz w:val="24"/>
          <w:lang w:val="en"/>
        </w:rPr>
      </w:pPr>
      <w:r w:rsidRPr="009242C1">
        <w:rPr>
          <w:rFonts w:ascii="Times New Roman" w:hAnsi="Times New Roman"/>
          <w:color w:val="000000"/>
          <w:sz w:val="24"/>
          <w:u w:val="single"/>
          <w:lang w:val="en"/>
        </w:rPr>
        <w:t>The Connect-Ability staffing program</w:t>
      </w:r>
      <w:r w:rsidRPr="002C61D5">
        <w:rPr>
          <w:rFonts w:ascii="Times New Roman" w:hAnsi="Times New Roman"/>
          <w:sz w:val="24"/>
        </w:rPr>
        <w:t xml:space="preserve"> </w:t>
      </w:r>
      <w:r w:rsidRPr="002C61D5">
        <w:rPr>
          <w:rFonts w:ascii="Times New Roman" w:hAnsi="Times New Roman"/>
          <w:b w:val="0"/>
          <w:color w:val="000000"/>
          <w:sz w:val="24"/>
          <w:lang w:val="en"/>
        </w:rPr>
        <w:t>is designed to connect employe</w:t>
      </w:r>
      <w:r>
        <w:rPr>
          <w:rFonts w:ascii="Times New Roman" w:hAnsi="Times New Roman"/>
          <w:b w:val="0"/>
          <w:color w:val="000000"/>
          <w:sz w:val="24"/>
          <w:lang w:val="en"/>
        </w:rPr>
        <w:t xml:space="preserve">rs with qualified job seekers. </w:t>
      </w:r>
      <w:r w:rsidRPr="002C61D5">
        <w:rPr>
          <w:rFonts w:ascii="Times New Roman" w:hAnsi="Times New Roman"/>
          <w:b w:val="0"/>
          <w:color w:val="000000"/>
          <w:sz w:val="24"/>
          <w:lang w:val="en"/>
        </w:rPr>
        <w:t xml:space="preserve">BRS Employment Consultants are strategically located across the state and can review the needs of businesses, offer qualified candidates and assist in developing training plans before the new trainee/employee starts working. </w:t>
      </w:r>
    </w:p>
    <w:p w14:paraId="4D52E5C2" w14:textId="77777777" w:rsidR="00177510" w:rsidRPr="00D136CB" w:rsidRDefault="00177510" w:rsidP="007A68F8">
      <w:pPr>
        <w:pStyle w:val="ListParagraph"/>
        <w:numPr>
          <w:ilvl w:val="0"/>
          <w:numId w:val="34"/>
        </w:numPr>
        <w:spacing w:after="240" w:line="276" w:lineRule="auto"/>
        <w:contextualSpacing w:val="0"/>
        <w:rPr>
          <w:rFonts w:ascii="Times New Roman" w:hAnsi="Times New Roman"/>
          <w:b w:val="0"/>
          <w:sz w:val="24"/>
        </w:rPr>
      </w:pPr>
      <w:r w:rsidRPr="009242C1">
        <w:rPr>
          <w:rFonts w:ascii="Times New Roman" w:hAnsi="Times New Roman"/>
          <w:sz w:val="24"/>
          <w:u w:val="single"/>
          <w:lang w:val="en"/>
        </w:rPr>
        <w:t>The Connect to Work Project</w:t>
      </w:r>
      <w:r w:rsidRPr="00D136CB">
        <w:rPr>
          <w:rFonts w:ascii="Times New Roman" w:hAnsi="Times New Roman"/>
          <w:b w:val="0"/>
          <w:sz w:val="24"/>
          <w:lang w:val="en"/>
        </w:rPr>
        <w:t xml:space="preserve"> allows </w:t>
      </w:r>
      <w:r w:rsidRPr="00D136CB">
        <w:rPr>
          <w:rFonts w:ascii="Times New Roman" w:hAnsi="Times New Roman"/>
          <w:b w:val="0"/>
          <w:sz w:val="24"/>
        </w:rPr>
        <w:t>individuals who receive Social Security disability benefits to better understand the impact returning to work will have on their disability benefits</w:t>
      </w:r>
      <w:r w:rsidRPr="00A54CFD">
        <w:rPr>
          <w:rFonts w:ascii="Times New Roman" w:hAnsi="Times New Roman"/>
          <w:b w:val="0"/>
          <w:sz w:val="24"/>
        </w:rPr>
        <w:t xml:space="preserve">. </w:t>
      </w:r>
      <w:r>
        <w:rPr>
          <w:rFonts w:ascii="Times New Roman" w:hAnsi="Times New Roman"/>
          <w:b w:val="0"/>
          <w:sz w:val="24"/>
        </w:rPr>
        <w:t>507</w:t>
      </w:r>
      <w:r w:rsidRPr="00A54CFD">
        <w:rPr>
          <w:rFonts w:ascii="Times New Roman" w:hAnsi="Times New Roman"/>
          <w:b w:val="0"/>
          <w:sz w:val="24"/>
        </w:rPr>
        <w:t xml:space="preserve"> new consumers met with the Connect to Work Project benefits specialists. </w:t>
      </w:r>
      <w:r>
        <w:rPr>
          <w:rFonts w:ascii="Times New Roman" w:hAnsi="Times New Roman"/>
          <w:b w:val="0"/>
          <w:sz w:val="24"/>
        </w:rPr>
        <w:t>189</w:t>
      </w:r>
      <w:r w:rsidRPr="00A54CFD">
        <w:rPr>
          <w:rFonts w:ascii="Times New Roman" w:hAnsi="Times New Roman"/>
          <w:b w:val="0"/>
          <w:sz w:val="24"/>
        </w:rPr>
        <w:t xml:space="preserve"> individuals received benefits analysis services and </w:t>
      </w:r>
      <w:r>
        <w:rPr>
          <w:rFonts w:ascii="Times New Roman" w:hAnsi="Times New Roman"/>
          <w:b w:val="0"/>
          <w:sz w:val="24"/>
        </w:rPr>
        <w:t>346</w:t>
      </w:r>
      <w:r w:rsidRPr="00A54CFD">
        <w:rPr>
          <w:rFonts w:ascii="Times New Roman" w:hAnsi="Times New Roman"/>
          <w:b w:val="0"/>
          <w:sz w:val="24"/>
        </w:rPr>
        <w:t xml:space="preserve"> follow-ups were completed. There were also </w:t>
      </w:r>
      <w:r>
        <w:rPr>
          <w:rFonts w:ascii="Times New Roman" w:hAnsi="Times New Roman"/>
          <w:b w:val="0"/>
          <w:sz w:val="24"/>
        </w:rPr>
        <w:t>18</w:t>
      </w:r>
      <w:r w:rsidRPr="00A54CFD">
        <w:rPr>
          <w:rFonts w:ascii="Times New Roman" w:hAnsi="Times New Roman"/>
          <w:b w:val="0"/>
          <w:sz w:val="24"/>
        </w:rPr>
        <w:t xml:space="preserve"> presentations and other outreach activities targeting underserved populations, especially youth in transition.</w:t>
      </w:r>
    </w:p>
    <w:p w14:paraId="00452D5B" w14:textId="77777777" w:rsidR="00177510" w:rsidRDefault="00177510" w:rsidP="007A68F8">
      <w:pPr>
        <w:pStyle w:val="ListParagraph"/>
        <w:numPr>
          <w:ilvl w:val="0"/>
          <w:numId w:val="7"/>
        </w:numPr>
        <w:tabs>
          <w:tab w:val="left" w:pos="7920"/>
        </w:tabs>
        <w:spacing w:after="240" w:line="276" w:lineRule="auto"/>
        <w:contextualSpacing w:val="0"/>
        <w:rPr>
          <w:rFonts w:ascii="Times New Roman" w:hAnsi="Times New Roman"/>
          <w:b w:val="0"/>
          <w:color w:val="000000"/>
          <w:sz w:val="24"/>
          <w:lang w:val="en"/>
        </w:rPr>
      </w:pPr>
      <w:r w:rsidRPr="009242C1">
        <w:rPr>
          <w:rFonts w:ascii="Times New Roman" w:hAnsi="Times New Roman"/>
          <w:color w:val="000000"/>
          <w:sz w:val="24"/>
          <w:u w:val="single"/>
          <w:lang w:val="en"/>
        </w:rPr>
        <w:t>The Connecticut Tech Act Project</w:t>
      </w:r>
      <w:r w:rsidRPr="002C61D5">
        <w:rPr>
          <w:rFonts w:ascii="Times New Roman" w:hAnsi="Times New Roman"/>
          <w:b w:val="0"/>
          <w:color w:val="000000"/>
          <w:sz w:val="24"/>
          <w:lang w:val="en"/>
        </w:rPr>
        <w:t xml:space="preserve"> increases independence and improves the lives of people with disabilities by </w:t>
      </w:r>
      <w:r>
        <w:rPr>
          <w:rFonts w:ascii="Times New Roman" w:hAnsi="Times New Roman"/>
          <w:b w:val="0"/>
          <w:color w:val="000000"/>
          <w:sz w:val="24"/>
          <w:lang w:val="en"/>
        </w:rPr>
        <w:t>providing access to and acquisition of</w:t>
      </w:r>
      <w:r w:rsidRPr="002C61D5">
        <w:rPr>
          <w:rFonts w:ascii="Times New Roman" w:hAnsi="Times New Roman"/>
          <w:b w:val="0"/>
          <w:color w:val="000000"/>
          <w:sz w:val="24"/>
          <w:lang w:val="en"/>
        </w:rPr>
        <w:t xml:space="preserve"> assistive technology </w:t>
      </w:r>
      <w:r>
        <w:rPr>
          <w:rFonts w:ascii="Times New Roman" w:hAnsi="Times New Roman"/>
          <w:b w:val="0"/>
          <w:color w:val="000000"/>
          <w:sz w:val="24"/>
          <w:lang w:val="en"/>
        </w:rPr>
        <w:t>devices and services</w:t>
      </w:r>
      <w:r w:rsidRPr="002C61D5">
        <w:rPr>
          <w:rFonts w:ascii="Times New Roman" w:hAnsi="Times New Roman"/>
          <w:b w:val="0"/>
          <w:color w:val="000000"/>
          <w:sz w:val="24"/>
          <w:lang w:val="en"/>
        </w:rPr>
        <w:t xml:space="preserve"> for work, school and community living. </w:t>
      </w:r>
      <w:r>
        <w:rPr>
          <w:rFonts w:ascii="Times New Roman" w:hAnsi="Times New Roman"/>
          <w:b w:val="0"/>
          <w:color w:val="000000"/>
          <w:sz w:val="24"/>
          <w:lang w:val="en"/>
        </w:rPr>
        <w:t xml:space="preserve">4,287 </w:t>
      </w:r>
      <w:r w:rsidRPr="009A36ED">
        <w:rPr>
          <w:rFonts w:ascii="Times New Roman" w:hAnsi="Times New Roman"/>
          <w:b w:val="0"/>
          <w:color w:val="000000"/>
          <w:sz w:val="24"/>
          <w:lang w:val="en"/>
        </w:rPr>
        <w:t>individuals received Assistive Technology services</w:t>
      </w:r>
      <w:r>
        <w:rPr>
          <w:rFonts w:ascii="Times New Roman" w:hAnsi="Times New Roman"/>
          <w:b w:val="0"/>
          <w:color w:val="000000"/>
          <w:sz w:val="24"/>
          <w:lang w:val="en"/>
        </w:rPr>
        <w:t xml:space="preserve"> which include independent living services, educational assistance and employment support.</w:t>
      </w:r>
    </w:p>
    <w:p w14:paraId="78E9A26B" w14:textId="77777777" w:rsidR="00177510" w:rsidRDefault="00177510" w:rsidP="007A68F8">
      <w:pPr>
        <w:pStyle w:val="ListParagraph"/>
        <w:numPr>
          <w:ilvl w:val="0"/>
          <w:numId w:val="7"/>
        </w:numPr>
        <w:tabs>
          <w:tab w:val="left" w:pos="7920"/>
        </w:tabs>
        <w:spacing w:after="240" w:line="276" w:lineRule="auto"/>
        <w:contextualSpacing w:val="0"/>
        <w:rPr>
          <w:rFonts w:ascii="Times New Roman" w:hAnsi="Times New Roman"/>
          <w:b w:val="0"/>
          <w:color w:val="000000"/>
          <w:sz w:val="24"/>
          <w:lang w:val="en"/>
        </w:rPr>
      </w:pPr>
      <w:r w:rsidRPr="009242C1">
        <w:rPr>
          <w:rFonts w:ascii="Times New Roman" w:hAnsi="Times New Roman"/>
          <w:color w:val="000000"/>
          <w:sz w:val="24"/>
          <w:u w:val="single"/>
          <w:lang w:val="en"/>
        </w:rPr>
        <w:lastRenderedPageBreak/>
        <w:t>The Employment Opportunities Program</w:t>
      </w:r>
      <w:r w:rsidRPr="002C61D5">
        <w:rPr>
          <w:rFonts w:ascii="Times New Roman" w:hAnsi="Times New Roman"/>
          <w:b w:val="0"/>
          <w:color w:val="000000"/>
          <w:sz w:val="24"/>
          <w:lang w:val="en"/>
        </w:rPr>
        <w:t xml:space="preserve"> enables individuals with the most significant disabilities to engage in competitive employment by providing funding for long-term supports in order to maintain competitive employment.</w:t>
      </w:r>
    </w:p>
    <w:p w14:paraId="3608E313" w14:textId="77777777" w:rsidR="00177510" w:rsidRPr="00C25C85" w:rsidRDefault="00177510" w:rsidP="007A68F8">
      <w:pPr>
        <w:numPr>
          <w:ilvl w:val="0"/>
          <w:numId w:val="33"/>
        </w:numPr>
        <w:spacing w:after="240" w:line="276" w:lineRule="auto"/>
        <w:rPr>
          <w:rFonts w:ascii="Times New Roman" w:hAnsi="Times New Roman"/>
          <w:b w:val="0"/>
          <w:bCs/>
          <w:sz w:val="24"/>
        </w:rPr>
      </w:pPr>
      <w:r w:rsidRPr="009242C1">
        <w:rPr>
          <w:rFonts w:ascii="Times New Roman" w:hAnsi="Times New Roman"/>
          <w:color w:val="000000"/>
          <w:sz w:val="24"/>
          <w:u w:val="single"/>
          <w:lang w:val="en"/>
        </w:rPr>
        <w:t>The Independent Living Program</w:t>
      </w:r>
      <w:r w:rsidRPr="002C61D5">
        <w:rPr>
          <w:rFonts w:ascii="Times New Roman" w:hAnsi="Times New Roman"/>
          <w:b w:val="0"/>
          <w:color w:val="000000"/>
          <w:sz w:val="24"/>
          <w:lang w:val="en"/>
        </w:rPr>
        <w:t xml:space="preserve"> provides comprehensive independent living services to persons with significant disabilities through contracts with Connecticut’s five community-based </w:t>
      </w:r>
      <w:r>
        <w:rPr>
          <w:rFonts w:ascii="Times New Roman" w:hAnsi="Times New Roman"/>
          <w:b w:val="0"/>
          <w:color w:val="000000"/>
          <w:sz w:val="24"/>
          <w:lang w:val="en"/>
        </w:rPr>
        <w:t>Centers for Independent Living</w:t>
      </w:r>
      <w:r w:rsidRPr="002C61D5">
        <w:rPr>
          <w:rFonts w:ascii="Times New Roman" w:hAnsi="Times New Roman"/>
          <w:b w:val="0"/>
          <w:color w:val="000000"/>
          <w:sz w:val="24"/>
          <w:lang w:val="en"/>
        </w:rPr>
        <w:t xml:space="preserve">. </w:t>
      </w:r>
      <w:r>
        <w:rPr>
          <w:rFonts w:ascii="Times New Roman" w:hAnsi="Times New Roman"/>
          <w:b w:val="0"/>
          <w:color w:val="000000"/>
          <w:sz w:val="24"/>
          <w:lang w:val="en"/>
        </w:rPr>
        <w:t xml:space="preserve">In </w:t>
      </w:r>
      <w:r w:rsidR="008170FC">
        <w:rPr>
          <w:rFonts w:ascii="Times New Roman" w:hAnsi="Times New Roman"/>
          <w:b w:val="0"/>
          <w:color w:val="000000"/>
          <w:sz w:val="24"/>
          <w:lang w:val="en"/>
        </w:rPr>
        <w:t>FFY19</w:t>
      </w:r>
      <w:r>
        <w:rPr>
          <w:rFonts w:ascii="Times New Roman" w:hAnsi="Times New Roman"/>
          <w:b w:val="0"/>
          <w:color w:val="000000"/>
          <w:sz w:val="24"/>
          <w:lang w:val="en"/>
        </w:rPr>
        <w:t xml:space="preserve">, </w:t>
      </w:r>
      <w:r>
        <w:rPr>
          <w:rFonts w:ascii="Times New Roman" w:hAnsi="Times New Roman"/>
          <w:b w:val="0"/>
          <w:bCs/>
          <w:sz w:val="24"/>
        </w:rPr>
        <w:t xml:space="preserve">614 </w:t>
      </w:r>
      <w:r w:rsidRPr="00C25C85">
        <w:rPr>
          <w:rFonts w:ascii="Times New Roman" w:hAnsi="Times New Roman"/>
          <w:b w:val="0"/>
          <w:bCs/>
          <w:sz w:val="24"/>
        </w:rPr>
        <w:t xml:space="preserve">Independent Living Part B clients </w:t>
      </w:r>
      <w:r>
        <w:rPr>
          <w:rFonts w:ascii="Times New Roman" w:hAnsi="Times New Roman"/>
          <w:b w:val="0"/>
          <w:bCs/>
          <w:sz w:val="24"/>
        </w:rPr>
        <w:t xml:space="preserve">were </w:t>
      </w:r>
      <w:r w:rsidRPr="00C25C85">
        <w:rPr>
          <w:rFonts w:ascii="Times New Roman" w:hAnsi="Times New Roman"/>
          <w:b w:val="0"/>
          <w:bCs/>
          <w:sz w:val="24"/>
        </w:rPr>
        <w:t>served</w:t>
      </w:r>
      <w:r w:rsidR="008170FC">
        <w:rPr>
          <w:rFonts w:ascii="Times New Roman" w:hAnsi="Times New Roman"/>
          <w:b w:val="0"/>
          <w:bCs/>
          <w:sz w:val="24"/>
        </w:rPr>
        <w:t>*.</w:t>
      </w:r>
    </w:p>
    <w:p w14:paraId="0DFC300A" w14:textId="77777777" w:rsidR="00177510" w:rsidRPr="00F07C3E" w:rsidRDefault="00177510" w:rsidP="007A68F8">
      <w:pPr>
        <w:pStyle w:val="ListParagraph"/>
        <w:numPr>
          <w:ilvl w:val="0"/>
          <w:numId w:val="7"/>
        </w:numPr>
        <w:spacing w:after="240" w:line="276" w:lineRule="auto"/>
        <w:contextualSpacing w:val="0"/>
        <w:rPr>
          <w:rFonts w:ascii="Times New Roman" w:hAnsi="Times New Roman"/>
          <w:b w:val="0"/>
          <w:color w:val="000000"/>
          <w:sz w:val="24"/>
          <w:lang w:val="en"/>
        </w:rPr>
      </w:pPr>
      <w:r w:rsidRPr="009242C1">
        <w:rPr>
          <w:rFonts w:ascii="Times New Roman" w:hAnsi="Times New Roman"/>
          <w:color w:val="000000"/>
          <w:sz w:val="24"/>
          <w:u w:val="single"/>
          <w:lang w:val="en"/>
        </w:rPr>
        <w:t>The Driver Training Program</w:t>
      </w:r>
      <w:r w:rsidRPr="00F07C3E">
        <w:rPr>
          <w:rFonts w:ascii="Times New Roman" w:hAnsi="Times New Roman"/>
          <w:b w:val="0"/>
          <w:color w:val="000000"/>
          <w:sz w:val="24"/>
          <w:lang w:val="en"/>
        </w:rPr>
        <w:t xml:space="preserve"> provides evaluation and training for individuals with disabilities who seek to be licensed using a modified vehicle in the state of Connecticut. </w:t>
      </w:r>
      <w:r>
        <w:rPr>
          <w:rFonts w:ascii="Times New Roman" w:hAnsi="Times New Roman"/>
          <w:b w:val="0"/>
          <w:color w:val="000000"/>
          <w:sz w:val="24"/>
          <w:lang w:val="en"/>
        </w:rPr>
        <w:t>294</w:t>
      </w:r>
      <w:r w:rsidRPr="00F07C3E">
        <w:rPr>
          <w:rFonts w:ascii="Times New Roman" w:hAnsi="Times New Roman"/>
          <w:b w:val="0"/>
          <w:color w:val="000000"/>
          <w:sz w:val="24"/>
          <w:lang w:val="en"/>
        </w:rPr>
        <w:t xml:space="preserve"> clients were served under the Driver Training Program during SFY</w:t>
      </w:r>
      <w:r>
        <w:rPr>
          <w:rFonts w:ascii="Times New Roman" w:hAnsi="Times New Roman"/>
          <w:b w:val="0"/>
          <w:color w:val="000000"/>
          <w:sz w:val="24"/>
          <w:lang w:val="en"/>
        </w:rPr>
        <w:t>20</w:t>
      </w:r>
      <w:r w:rsidRPr="00F07C3E">
        <w:rPr>
          <w:rFonts w:ascii="Times New Roman" w:hAnsi="Times New Roman"/>
          <w:b w:val="0"/>
          <w:color w:val="000000"/>
          <w:sz w:val="24"/>
          <w:lang w:val="en"/>
        </w:rPr>
        <w:t xml:space="preserve">. Of these </w:t>
      </w:r>
      <w:r>
        <w:rPr>
          <w:rFonts w:ascii="Times New Roman" w:hAnsi="Times New Roman"/>
          <w:b w:val="0"/>
          <w:color w:val="000000"/>
          <w:sz w:val="24"/>
          <w:lang w:val="en"/>
        </w:rPr>
        <w:t xml:space="preserve">140 </w:t>
      </w:r>
      <w:r w:rsidRPr="00F07C3E">
        <w:rPr>
          <w:rFonts w:ascii="Times New Roman" w:hAnsi="Times New Roman"/>
          <w:b w:val="0"/>
          <w:color w:val="000000"/>
          <w:sz w:val="24"/>
          <w:lang w:val="en"/>
        </w:rPr>
        <w:t>clients completed driver training (some of which included vehicle adapt</w:t>
      </w:r>
      <w:r>
        <w:rPr>
          <w:rFonts w:ascii="Times New Roman" w:hAnsi="Times New Roman"/>
          <w:b w:val="0"/>
          <w:color w:val="000000"/>
          <w:sz w:val="24"/>
          <w:lang w:val="en"/>
        </w:rPr>
        <w:t>at</w:t>
      </w:r>
      <w:r w:rsidRPr="00F07C3E">
        <w:rPr>
          <w:rFonts w:ascii="Times New Roman" w:hAnsi="Times New Roman"/>
          <w:b w:val="0"/>
          <w:color w:val="000000"/>
          <w:sz w:val="24"/>
          <w:lang w:val="en"/>
        </w:rPr>
        <w:t xml:space="preserve">ions), </w:t>
      </w:r>
      <w:r>
        <w:rPr>
          <w:rFonts w:ascii="Times New Roman" w:hAnsi="Times New Roman"/>
          <w:b w:val="0"/>
          <w:color w:val="000000"/>
          <w:sz w:val="24"/>
          <w:lang w:val="en"/>
        </w:rPr>
        <w:t xml:space="preserve">59 </w:t>
      </w:r>
      <w:r w:rsidRPr="00F07C3E">
        <w:rPr>
          <w:rFonts w:ascii="Times New Roman" w:hAnsi="Times New Roman"/>
          <w:b w:val="0"/>
          <w:color w:val="000000"/>
          <w:sz w:val="24"/>
          <w:lang w:val="en"/>
        </w:rPr>
        <w:t xml:space="preserve">were actively receiving services and </w:t>
      </w:r>
      <w:r>
        <w:rPr>
          <w:rFonts w:ascii="Times New Roman" w:hAnsi="Times New Roman"/>
          <w:b w:val="0"/>
          <w:color w:val="000000"/>
          <w:sz w:val="24"/>
          <w:lang w:val="en"/>
        </w:rPr>
        <w:t xml:space="preserve">95 </w:t>
      </w:r>
      <w:r w:rsidRPr="00F07C3E">
        <w:rPr>
          <w:rFonts w:ascii="Times New Roman" w:hAnsi="Times New Roman"/>
          <w:b w:val="0"/>
          <w:color w:val="000000"/>
          <w:sz w:val="24"/>
          <w:lang w:val="en"/>
        </w:rPr>
        <w:t>had requested services, pending evaluations.</w:t>
      </w:r>
    </w:p>
    <w:p w14:paraId="1ECBA4D6" w14:textId="4C9970D8" w:rsidR="00177510" w:rsidRPr="006077DB" w:rsidRDefault="00177510" w:rsidP="007A68F8">
      <w:pPr>
        <w:pStyle w:val="ListParagraph"/>
        <w:numPr>
          <w:ilvl w:val="0"/>
          <w:numId w:val="33"/>
        </w:numPr>
        <w:spacing w:after="240" w:line="276" w:lineRule="auto"/>
        <w:contextualSpacing w:val="0"/>
        <w:rPr>
          <w:rFonts w:ascii="Times New Roman" w:hAnsi="Times New Roman"/>
          <w:b w:val="0"/>
          <w:bCs/>
          <w:sz w:val="24"/>
        </w:rPr>
      </w:pPr>
      <w:r w:rsidRPr="009242C1">
        <w:rPr>
          <w:rFonts w:ascii="Times New Roman" w:hAnsi="Times New Roman"/>
          <w:color w:val="000000"/>
          <w:sz w:val="24"/>
          <w:u w:val="single"/>
          <w:lang w:val="en"/>
        </w:rPr>
        <w:t>Deaf and Hard of Hearing Services</w:t>
      </w:r>
      <w:r w:rsidRPr="002C61D5">
        <w:rPr>
          <w:rFonts w:ascii="Times New Roman" w:hAnsi="Times New Roman"/>
          <w:b w:val="0"/>
          <w:color w:val="000000"/>
          <w:sz w:val="24"/>
          <w:lang w:val="en"/>
        </w:rPr>
        <w:t xml:space="preserve"> include the Counseling Program and the </w:t>
      </w:r>
      <w:r>
        <w:rPr>
          <w:rFonts w:ascii="Times New Roman" w:hAnsi="Times New Roman"/>
          <w:b w:val="0"/>
          <w:color w:val="000000"/>
          <w:sz w:val="24"/>
          <w:lang w:val="en"/>
        </w:rPr>
        <w:t>Aging and Disability Services</w:t>
      </w:r>
      <w:r w:rsidRPr="002C61D5">
        <w:rPr>
          <w:rFonts w:ascii="Times New Roman" w:hAnsi="Times New Roman"/>
          <w:b w:val="0"/>
          <w:color w:val="000000"/>
          <w:sz w:val="24"/>
          <w:lang w:val="en"/>
        </w:rPr>
        <w:t xml:space="preserve"> </w:t>
      </w:r>
      <w:r>
        <w:rPr>
          <w:rFonts w:ascii="Times New Roman" w:hAnsi="Times New Roman"/>
          <w:b w:val="0"/>
          <w:color w:val="000000"/>
          <w:sz w:val="24"/>
          <w:lang w:val="en"/>
        </w:rPr>
        <w:t>Interpreter Registry</w:t>
      </w:r>
      <w:r w:rsidRPr="002C61D5">
        <w:rPr>
          <w:rFonts w:ascii="Times New Roman" w:hAnsi="Times New Roman"/>
          <w:b w:val="0"/>
          <w:color w:val="000000"/>
          <w:sz w:val="24"/>
          <w:lang w:val="en"/>
        </w:rPr>
        <w:t xml:space="preserve">. The Counseling Program provides counseling related to special language, communication and socioeconomic </w:t>
      </w:r>
      <w:r w:rsidR="00261DF6">
        <w:rPr>
          <w:rFonts w:ascii="Times New Roman" w:hAnsi="Times New Roman"/>
          <w:b w:val="0"/>
          <w:color w:val="000000"/>
          <w:sz w:val="24"/>
          <w:lang w:val="en"/>
        </w:rPr>
        <w:t>challenges</w:t>
      </w:r>
      <w:r w:rsidRPr="002C61D5">
        <w:rPr>
          <w:rFonts w:ascii="Times New Roman" w:hAnsi="Times New Roman"/>
          <w:b w:val="0"/>
          <w:color w:val="000000"/>
          <w:sz w:val="24"/>
          <w:lang w:val="en"/>
        </w:rPr>
        <w:t xml:space="preserve"> unique to individuals who are deaf or hard of hearing and their families. </w:t>
      </w:r>
      <w:r>
        <w:rPr>
          <w:rFonts w:ascii="Times New Roman" w:hAnsi="Times New Roman"/>
          <w:b w:val="0"/>
          <w:color w:val="000000"/>
          <w:sz w:val="24"/>
          <w:lang w:val="en"/>
        </w:rPr>
        <w:t xml:space="preserve"> </w:t>
      </w:r>
      <w:r w:rsidRPr="007368FC">
        <w:rPr>
          <w:rFonts w:ascii="Times New Roman" w:hAnsi="Times New Roman"/>
          <w:b w:val="0"/>
          <w:bCs/>
          <w:sz w:val="24"/>
        </w:rPr>
        <w:t>There were 847</w:t>
      </w:r>
      <w:r>
        <w:rPr>
          <w:rFonts w:ascii="Times New Roman" w:hAnsi="Times New Roman"/>
          <w:b w:val="0"/>
          <w:bCs/>
          <w:sz w:val="24"/>
        </w:rPr>
        <w:t xml:space="preserve"> </w:t>
      </w:r>
      <w:r w:rsidRPr="007368FC">
        <w:rPr>
          <w:rFonts w:ascii="Times New Roman" w:hAnsi="Times New Roman"/>
          <w:b w:val="0"/>
          <w:bCs/>
          <w:sz w:val="24"/>
        </w:rPr>
        <w:t>Deaf and Hard of Hearing Counseling Services performed during SFY20</w:t>
      </w:r>
      <w:r>
        <w:rPr>
          <w:rFonts w:ascii="Times New Roman" w:hAnsi="Times New Roman"/>
          <w:b w:val="0"/>
          <w:bCs/>
          <w:sz w:val="24"/>
        </w:rPr>
        <w:t xml:space="preserve"> (</w:t>
      </w:r>
      <w:r w:rsidRPr="007368FC">
        <w:rPr>
          <w:rFonts w:ascii="Times New Roman" w:hAnsi="Times New Roman"/>
          <w:b w:val="0"/>
          <w:bCs/>
          <w:sz w:val="24"/>
        </w:rPr>
        <w:t>which may include multiple referrals and services during one session</w:t>
      </w:r>
      <w:r>
        <w:rPr>
          <w:rFonts w:ascii="Times New Roman" w:hAnsi="Times New Roman"/>
          <w:b w:val="0"/>
          <w:bCs/>
          <w:sz w:val="24"/>
        </w:rPr>
        <w:t>.)</w:t>
      </w:r>
      <w:r w:rsidRPr="007368FC">
        <w:rPr>
          <w:rFonts w:ascii="Times New Roman" w:hAnsi="Times New Roman"/>
          <w:b w:val="0"/>
          <w:bCs/>
          <w:sz w:val="24"/>
        </w:rPr>
        <w:t xml:space="preserve"> </w:t>
      </w:r>
      <w:r>
        <w:rPr>
          <w:rFonts w:ascii="Times New Roman" w:hAnsi="Times New Roman"/>
          <w:b w:val="0"/>
          <w:color w:val="000000"/>
          <w:sz w:val="24"/>
          <w:lang w:val="en"/>
        </w:rPr>
        <w:t xml:space="preserve">The department also monitors and posts a statewide Interpreter Registry for all sign language interpreters working in Connecticut in accordance with state statute. </w:t>
      </w:r>
      <w:r w:rsidRPr="006077DB">
        <w:rPr>
          <w:rFonts w:ascii="Times New Roman" w:hAnsi="Times New Roman"/>
          <w:b w:val="0"/>
          <w:color w:val="000000"/>
          <w:sz w:val="24"/>
          <w:lang w:val="en"/>
        </w:rPr>
        <w:t xml:space="preserve">There </w:t>
      </w:r>
      <w:r>
        <w:rPr>
          <w:rFonts w:ascii="Times New Roman" w:hAnsi="Times New Roman"/>
          <w:b w:val="0"/>
          <w:color w:val="000000"/>
          <w:sz w:val="24"/>
          <w:lang w:val="en"/>
        </w:rPr>
        <w:t>were nearly 450</w:t>
      </w:r>
      <w:r w:rsidRPr="006077DB">
        <w:rPr>
          <w:rFonts w:ascii="Times New Roman" w:hAnsi="Times New Roman"/>
          <w:b w:val="0"/>
          <w:color w:val="000000"/>
          <w:sz w:val="24"/>
          <w:lang w:val="en"/>
        </w:rPr>
        <w:t xml:space="preserve"> interpreters listed on the Connecticut Registry</w:t>
      </w:r>
      <w:r>
        <w:rPr>
          <w:rFonts w:ascii="Times New Roman" w:hAnsi="Times New Roman"/>
          <w:b w:val="0"/>
          <w:color w:val="000000"/>
          <w:sz w:val="24"/>
          <w:lang w:val="en"/>
        </w:rPr>
        <w:t xml:space="preserve"> at the end of the fiscal year.</w:t>
      </w:r>
    </w:p>
    <w:p w14:paraId="057F57E0" w14:textId="77777777" w:rsidR="00177510" w:rsidRPr="00D136CB" w:rsidRDefault="00177510" w:rsidP="007A68F8">
      <w:pPr>
        <w:pStyle w:val="ListParagraph"/>
        <w:numPr>
          <w:ilvl w:val="0"/>
          <w:numId w:val="34"/>
        </w:numPr>
        <w:spacing w:after="240" w:line="276" w:lineRule="auto"/>
        <w:contextualSpacing w:val="0"/>
        <w:rPr>
          <w:rFonts w:ascii="Times New Roman" w:hAnsi="Times New Roman"/>
          <w:b w:val="0"/>
          <w:bCs/>
          <w:sz w:val="24"/>
        </w:rPr>
      </w:pPr>
      <w:r w:rsidRPr="009242C1">
        <w:rPr>
          <w:rFonts w:ascii="Times New Roman" w:hAnsi="Times New Roman"/>
          <w:color w:val="000000"/>
          <w:sz w:val="24"/>
          <w:u w:val="single"/>
          <w:lang w:val="en"/>
        </w:rPr>
        <w:t>The Workers' Rehabilitation Program</w:t>
      </w:r>
      <w:r w:rsidRPr="002C61D5">
        <w:rPr>
          <w:rFonts w:ascii="Times New Roman" w:hAnsi="Times New Roman"/>
          <w:b w:val="0"/>
          <w:color w:val="000000"/>
          <w:sz w:val="24"/>
          <w:lang w:val="en"/>
        </w:rPr>
        <w:t xml:space="preserve"> assists individuals with work-related injuries to return to the workforce.</w:t>
      </w:r>
      <w:r>
        <w:rPr>
          <w:rFonts w:ascii="Times New Roman" w:hAnsi="Times New Roman"/>
          <w:b w:val="0"/>
          <w:color w:val="000000"/>
          <w:sz w:val="24"/>
          <w:lang w:val="en"/>
        </w:rPr>
        <w:t xml:space="preserve"> During SFY20, </w:t>
      </w:r>
      <w:r>
        <w:rPr>
          <w:rFonts w:ascii="Times New Roman" w:hAnsi="Times New Roman"/>
          <w:b w:val="0"/>
          <w:bCs/>
          <w:sz w:val="24"/>
        </w:rPr>
        <w:t>522</w:t>
      </w:r>
      <w:r w:rsidRPr="007368FC">
        <w:rPr>
          <w:rFonts w:ascii="Times New Roman" w:hAnsi="Times New Roman"/>
          <w:b w:val="0"/>
          <w:bCs/>
          <w:sz w:val="24"/>
        </w:rPr>
        <w:t xml:space="preserve"> Initial Interviews were completed in the Workers’ Rehabilitation Services program. Of these </w:t>
      </w:r>
      <w:r>
        <w:rPr>
          <w:rFonts w:ascii="Times New Roman" w:hAnsi="Times New Roman"/>
          <w:b w:val="0"/>
          <w:bCs/>
          <w:sz w:val="24"/>
        </w:rPr>
        <w:t>380</w:t>
      </w:r>
      <w:r w:rsidRPr="007368FC">
        <w:rPr>
          <w:rFonts w:ascii="Times New Roman" w:hAnsi="Times New Roman"/>
          <w:b w:val="0"/>
          <w:bCs/>
          <w:sz w:val="24"/>
        </w:rPr>
        <w:t xml:space="preserve"> clients achieved employment.</w:t>
      </w:r>
    </w:p>
    <w:p w14:paraId="015ACD59" w14:textId="77777777" w:rsidR="00A54CFD" w:rsidRPr="002C61D5" w:rsidRDefault="00A54CFD" w:rsidP="007A68F8">
      <w:pPr>
        <w:spacing w:after="240" w:line="276" w:lineRule="auto"/>
        <w:ind w:left="720"/>
        <w:rPr>
          <w:rFonts w:ascii="Times New Roman" w:hAnsi="Times New Roman"/>
          <w:b w:val="0"/>
          <w:i/>
          <w:sz w:val="24"/>
        </w:rPr>
      </w:pPr>
      <w:r w:rsidRPr="002C61D5">
        <w:rPr>
          <w:rFonts w:ascii="Times New Roman" w:hAnsi="Times New Roman"/>
          <w:b w:val="0"/>
          <w:i/>
          <w:sz w:val="24"/>
        </w:rPr>
        <w:t xml:space="preserve">*Please note, </w:t>
      </w:r>
      <w:r>
        <w:rPr>
          <w:rFonts w:ascii="Times New Roman" w:hAnsi="Times New Roman"/>
          <w:b w:val="0"/>
          <w:i/>
          <w:sz w:val="24"/>
        </w:rPr>
        <w:t xml:space="preserve">some </w:t>
      </w:r>
      <w:r w:rsidRPr="002C61D5">
        <w:rPr>
          <w:rFonts w:ascii="Times New Roman" w:hAnsi="Times New Roman"/>
          <w:b w:val="0"/>
          <w:i/>
          <w:sz w:val="24"/>
        </w:rPr>
        <w:t xml:space="preserve">numbers were captured under </w:t>
      </w:r>
      <w:r w:rsidR="00E60D77">
        <w:rPr>
          <w:rFonts w:ascii="Times New Roman" w:hAnsi="Times New Roman"/>
          <w:b w:val="0"/>
          <w:i/>
          <w:sz w:val="24"/>
        </w:rPr>
        <w:t xml:space="preserve">the latest full </w:t>
      </w:r>
      <w:r w:rsidRPr="002C61D5">
        <w:rPr>
          <w:rFonts w:ascii="Times New Roman" w:hAnsi="Times New Roman"/>
          <w:b w:val="0"/>
          <w:i/>
          <w:sz w:val="24"/>
        </w:rPr>
        <w:t>Federal Fiscal Year reporting</w:t>
      </w:r>
      <w:r w:rsidR="008170FC">
        <w:rPr>
          <w:rFonts w:ascii="Times New Roman" w:hAnsi="Times New Roman"/>
          <w:b w:val="0"/>
          <w:i/>
          <w:sz w:val="24"/>
        </w:rPr>
        <w:t xml:space="preserve"> due to funding source</w:t>
      </w:r>
      <w:r w:rsidRPr="002C61D5">
        <w:rPr>
          <w:rFonts w:ascii="Times New Roman" w:hAnsi="Times New Roman"/>
          <w:b w:val="0"/>
          <w:i/>
          <w:sz w:val="24"/>
        </w:rPr>
        <w:t xml:space="preserve">, which ran from </w:t>
      </w:r>
      <w:r w:rsidRPr="009A3ADD">
        <w:rPr>
          <w:rFonts w:ascii="Times New Roman" w:hAnsi="Times New Roman"/>
          <w:b w:val="0"/>
          <w:i/>
          <w:sz w:val="24"/>
        </w:rPr>
        <w:t xml:space="preserve">October </w:t>
      </w:r>
      <w:r w:rsidR="009E2941">
        <w:rPr>
          <w:rFonts w:ascii="Times New Roman" w:hAnsi="Times New Roman"/>
          <w:b w:val="0"/>
          <w:i/>
          <w:sz w:val="24"/>
        </w:rPr>
        <w:t>2018</w:t>
      </w:r>
      <w:r w:rsidR="009E2941" w:rsidRPr="009A3ADD">
        <w:rPr>
          <w:rFonts w:ascii="Times New Roman" w:hAnsi="Times New Roman"/>
          <w:b w:val="0"/>
          <w:i/>
          <w:sz w:val="24"/>
        </w:rPr>
        <w:t xml:space="preserve"> </w:t>
      </w:r>
      <w:r w:rsidRPr="009A3ADD">
        <w:rPr>
          <w:rFonts w:ascii="Times New Roman" w:hAnsi="Times New Roman"/>
          <w:b w:val="0"/>
          <w:i/>
          <w:sz w:val="24"/>
        </w:rPr>
        <w:t xml:space="preserve">to September </w:t>
      </w:r>
      <w:r w:rsidR="009E2941">
        <w:rPr>
          <w:rFonts w:ascii="Times New Roman" w:hAnsi="Times New Roman"/>
          <w:b w:val="0"/>
          <w:i/>
          <w:sz w:val="24"/>
        </w:rPr>
        <w:t>2019</w:t>
      </w:r>
      <w:r w:rsidR="00C53B3B">
        <w:rPr>
          <w:rFonts w:ascii="Times New Roman" w:hAnsi="Times New Roman"/>
          <w:b w:val="0"/>
          <w:i/>
          <w:sz w:val="24"/>
        </w:rPr>
        <w:t xml:space="preserve">. </w:t>
      </w:r>
    </w:p>
    <w:p w14:paraId="13847FD0" w14:textId="77777777" w:rsidR="00BE5B64" w:rsidRPr="004D4E20" w:rsidRDefault="00BE5B64" w:rsidP="007A68F8">
      <w:pPr>
        <w:pStyle w:val="Heading1"/>
        <w:spacing w:after="240" w:line="276" w:lineRule="auto"/>
        <w:rPr>
          <w:rFonts w:eastAsiaTheme="minorHAnsi"/>
        </w:rPr>
      </w:pPr>
      <w:r w:rsidRPr="004D4E20">
        <w:rPr>
          <w:rFonts w:eastAsiaTheme="minorHAnsi"/>
        </w:rPr>
        <w:t xml:space="preserve">Additional </w:t>
      </w:r>
      <w:r w:rsidR="00E921EC" w:rsidRPr="004D4E20">
        <w:rPr>
          <w:rFonts w:eastAsiaTheme="minorHAnsi"/>
        </w:rPr>
        <w:t xml:space="preserve">Information as Required by Statute </w:t>
      </w:r>
    </w:p>
    <w:p w14:paraId="5D28160B" w14:textId="77777777" w:rsidR="00B2261A" w:rsidRPr="004D4E20" w:rsidRDefault="00D307AF" w:rsidP="007A68F8">
      <w:pPr>
        <w:pStyle w:val="Default"/>
        <w:numPr>
          <w:ilvl w:val="0"/>
          <w:numId w:val="39"/>
        </w:numPr>
        <w:spacing w:after="240" w:line="276" w:lineRule="auto"/>
      </w:pPr>
      <w:r>
        <w:t>Aging and Disability Services</w:t>
      </w:r>
      <w:r w:rsidR="00B2261A" w:rsidRPr="004D4E20">
        <w:t xml:space="preserve"> has a memorandum of agreement </w:t>
      </w:r>
      <w:r w:rsidR="00261DF6">
        <w:t xml:space="preserve">with the Department of Administrative Services </w:t>
      </w:r>
      <w:r w:rsidR="00B2261A" w:rsidRPr="004D4E20">
        <w:t xml:space="preserve">for all </w:t>
      </w:r>
      <w:r w:rsidR="00B2261A" w:rsidRPr="009242C1">
        <w:rPr>
          <w:b/>
          <w:u w:val="single"/>
        </w:rPr>
        <w:t xml:space="preserve">Affirmative Action and Equal Employment Opportunity </w:t>
      </w:r>
      <w:r w:rsidR="00B2261A" w:rsidRPr="004D4E20">
        <w:t xml:space="preserve">(AA/EEO) programs and services. Under the direction of the Commissioner, the agency is responsible for ensuring compliance with a wide variety of </w:t>
      </w:r>
      <w:r w:rsidR="00B2261A" w:rsidRPr="004D4E20">
        <w:lastRenderedPageBreak/>
        <w:t>federal and state laws and department policies that address equal employment and education. Activities related to the Americans with Disabilities Act and Section 504 of the Rehabilitation Act include investigating grievances as well as determining</w:t>
      </w:r>
      <w:r w:rsidR="003111A9">
        <w:t xml:space="preserve">, </w:t>
      </w:r>
      <w:r w:rsidR="00B2261A" w:rsidRPr="004D4E20">
        <w:t>docume</w:t>
      </w:r>
      <w:r w:rsidR="006077DB" w:rsidRPr="004D4E20">
        <w:t xml:space="preserve">nting </w:t>
      </w:r>
      <w:r w:rsidR="00106BDB">
        <w:t xml:space="preserve">and providing </w:t>
      </w:r>
      <w:r w:rsidR="006077DB" w:rsidRPr="004D4E20">
        <w:t xml:space="preserve">reasonable accommodations. </w:t>
      </w:r>
    </w:p>
    <w:p w14:paraId="65E29446" w14:textId="77777777" w:rsidR="00B2261A" w:rsidRPr="004D4E20" w:rsidRDefault="0017421D" w:rsidP="007A68F8">
      <w:pPr>
        <w:pStyle w:val="ListParagraph"/>
        <w:numPr>
          <w:ilvl w:val="0"/>
          <w:numId w:val="39"/>
        </w:numPr>
        <w:spacing w:after="240" w:line="276" w:lineRule="auto"/>
        <w:contextualSpacing w:val="0"/>
        <w:rPr>
          <w:rFonts w:ascii="Times New Roman" w:hAnsi="Times New Roman"/>
          <w:b w:val="0"/>
          <w:bCs/>
          <w:color w:val="000000"/>
          <w:sz w:val="24"/>
        </w:rPr>
      </w:pPr>
      <w:r w:rsidRPr="009242C1">
        <w:rPr>
          <w:rFonts w:ascii="Times New Roman" w:hAnsi="Times New Roman"/>
          <w:bCs/>
          <w:color w:val="000000"/>
          <w:sz w:val="24"/>
          <w:u w:val="single"/>
        </w:rPr>
        <w:t>Affirmative Action Plan</w:t>
      </w:r>
      <w:r w:rsidRPr="004D4E20">
        <w:rPr>
          <w:rFonts w:ascii="Times New Roman" w:hAnsi="Times New Roman"/>
          <w:b w:val="0"/>
          <w:bCs/>
          <w:color w:val="000000"/>
          <w:sz w:val="24"/>
          <w:u w:val="single"/>
        </w:rPr>
        <w:t>:</w:t>
      </w:r>
      <w:r w:rsidRPr="00D04264">
        <w:rPr>
          <w:rFonts w:ascii="Times New Roman" w:hAnsi="Times New Roman"/>
          <w:b w:val="0"/>
          <w:bCs/>
          <w:color w:val="000000"/>
          <w:sz w:val="24"/>
        </w:rPr>
        <w:t xml:space="preserve"> </w:t>
      </w:r>
      <w:r w:rsidRPr="004D4E20">
        <w:rPr>
          <w:rFonts w:ascii="Times New Roman" w:hAnsi="Times New Roman"/>
          <w:b w:val="0"/>
          <w:bCs/>
          <w:color w:val="000000"/>
          <w:sz w:val="24"/>
        </w:rPr>
        <w:t>During the reporting period the Affirmative Action Plan was approved</w:t>
      </w:r>
      <w:r w:rsidR="001D3B76">
        <w:rPr>
          <w:rFonts w:ascii="Times New Roman" w:hAnsi="Times New Roman"/>
          <w:b w:val="0"/>
          <w:bCs/>
          <w:color w:val="000000"/>
          <w:sz w:val="24"/>
        </w:rPr>
        <w:t xml:space="preserve"> without condition</w:t>
      </w:r>
      <w:r w:rsidR="00736029">
        <w:rPr>
          <w:rFonts w:ascii="Times New Roman" w:hAnsi="Times New Roman"/>
          <w:b w:val="0"/>
          <w:bCs/>
          <w:color w:val="000000"/>
          <w:sz w:val="24"/>
        </w:rPr>
        <w:t>.</w:t>
      </w:r>
      <w:r w:rsidR="00B2261A" w:rsidRPr="004D4E20">
        <w:rPr>
          <w:rFonts w:ascii="Times New Roman" w:hAnsi="Times New Roman"/>
          <w:b w:val="0"/>
          <w:bCs/>
          <w:color w:val="000000"/>
          <w:sz w:val="24"/>
        </w:rPr>
        <w:t xml:space="preserve"> </w:t>
      </w:r>
      <w:r w:rsidR="00D307AF">
        <w:rPr>
          <w:rFonts w:ascii="Times New Roman" w:hAnsi="Times New Roman"/>
          <w:b w:val="0"/>
          <w:bCs/>
          <w:color w:val="000000"/>
          <w:sz w:val="24"/>
        </w:rPr>
        <w:t>Aging and Disability Services</w:t>
      </w:r>
      <w:r w:rsidR="00B2261A" w:rsidRPr="004D4E20">
        <w:rPr>
          <w:rFonts w:ascii="Times New Roman" w:hAnsi="Times New Roman"/>
          <w:b w:val="0"/>
          <w:bCs/>
          <w:color w:val="000000"/>
          <w:sz w:val="24"/>
        </w:rPr>
        <w:t xml:space="preserve"> has successfully achieved goals in </w:t>
      </w:r>
      <w:r w:rsidR="00D847C1" w:rsidRPr="004D4E20">
        <w:rPr>
          <w:rFonts w:ascii="Times New Roman" w:hAnsi="Times New Roman"/>
          <w:b w:val="0"/>
          <w:bCs/>
          <w:color w:val="000000"/>
          <w:sz w:val="24"/>
        </w:rPr>
        <w:t>many categories</w:t>
      </w:r>
      <w:r w:rsidR="00E96476" w:rsidRPr="004D4E20">
        <w:rPr>
          <w:rFonts w:ascii="Times New Roman" w:hAnsi="Times New Roman"/>
          <w:b w:val="0"/>
          <w:bCs/>
          <w:color w:val="000000"/>
          <w:sz w:val="24"/>
        </w:rPr>
        <w:t xml:space="preserve"> </w:t>
      </w:r>
      <w:r w:rsidR="00D847C1" w:rsidRPr="004D4E20">
        <w:rPr>
          <w:rFonts w:ascii="Times New Roman" w:hAnsi="Times New Roman"/>
          <w:b w:val="0"/>
          <w:bCs/>
          <w:color w:val="000000"/>
          <w:sz w:val="24"/>
        </w:rPr>
        <w:t>and classifications</w:t>
      </w:r>
      <w:r w:rsidR="00B2261A" w:rsidRPr="004D4E20">
        <w:rPr>
          <w:rFonts w:ascii="Times New Roman" w:hAnsi="Times New Roman"/>
          <w:b w:val="0"/>
          <w:bCs/>
          <w:color w:val="000000"/>
          <w:sz w:val="24"/>
        </w:rPr>
        <w:t xml:space="preserve">, thereby upholding its commitment toward achieving parity in the workforce. The department supports affirmative action and diversity in the workplace and actively seeks applicants from all sectors of the population and takes seriously the commitment to develop a workforce that reflects the diversity of the </w:t>
      </w:r>
      <w:r w:rsidR="00A42F11" w:rsidRPr="004D4E20">
        <w:rPr>
          <w:rFonts w:ascii="Times New Roman" w:hAnsi="Times New Roman"/>
          <w:b w:val="0"/>
          <w:bCs/>
          <w:color w:val="000000"/>
          <w:sz w:val="24"/>
        </w:rPr>
        <w:t xml:space="preserve">state and the </w:t>
      </w:r>
      <w:r w:rsidR="00B2261A" w:rsidRPr="004D4E20">
        <w:rPr>
          <w:rFonts w:ascii="Times New Roman" w:hAnsi="Times New Roman"/>
          <w:b w:val="0"/>
          <w:bCs/>
          <w:color w:val="000000"/>
          <w:sz w:val="24"/>
        </w:rPr>
        <w:t xml:space="preserve">client population it serves. </w:t>
      </w:r>
    </w:p>
    <w:sectPr w:rsidR="00B2261A" w:rsidRPr="004D4E2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84A49" w14:textId="77777777" w:rsidR="00754807" w:rsidRDefault="00754807" w:rsidP="004E0CC2">
      <w:r>
        <w:separator/>
      </w:r>
    </w:p>
  </w:endnote>
  <w:endnote w:type="continuationSeparator" w:id="0">
    <w:p w14:paraId="481268F1" w14:textId="77777777" w:rsidR="00754807" w:rsidRDefault="00754807" w:rsidP="004E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029310"/>
      <w:docPartObj>
        <w:docPartGallery w:val="Page Numbers (Bottom of Page)"/>
        <w:docPartUnique/>
      </w:docPartObj>
    </w:sdtPr>
    <w:sdtEndPr>
      <w:rPr>
        <w:noProof/>
      </w:rPr>
    </w:sdtEndPr>
    <w:sdtContent>
      <w:p w14:paraId="1C4DB44F" w14:textId="77777777" w:rsidR="009A3ADD" w:rsidRDefault="009A3ADD">
        <w:pPr>
          <w:pStyle w:val="Footer"/>
          <w:jc w:val="right"/>
        </w:pPr>
        <w:r w:rsidRPr="00AA6C3F">
          <w:rPr>
            <w:sz w:val="24"/>
          </w:rPr>
          <w:fldChar w:fldCharType="begin"/>
        </w:r>
        <w:r w:rsidRPr="00AA6C3F">
          <w:rPr>
            <w:sz w:val="24"/>
          </w:rPr>
          <w:instrText xml:space="preserve"> PAGE   \* MERGEFORMAT </w:instrText>
        </w:r>
        <w:r w:rsidRPr="00AA6C3F">
          <w:rPr>
            <w:sz w:val="24"/>
          </w:rPr>
          <w:fldChar w:fldCharType="separate"/>
        </w:r>
        <w:r w:rsidR="004F4EF0">
          <w:rPr>
            <w:noProof/>
            <w:sz w:val="24"/>
          </w:rPr>
          <w:t>1</w:t>
        </w:r>
        <w:r w:rsidRPr="00AA6C3F">
          <w:rPr>
            <w:noProof/>
            <w:sz w:val="24"/>
          </w:rPr>
          <w:fldChar w:fldCharType="end"/>
        </w:r>
      </w:p>
    </w:sdtContent>
  </w:sdt>
  <w:p w14:paraId="6C0AF451" w14:textId="77777777" w:rsidR="009A3ADD" w:rsidRDefault="009A3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4C6E0" w14:textId="77777777" w:rsidR="00754807" w:rsidRDefault="00754807" w:rsidP="004E0CC2">
      <w:r>
        <w:separator/>
      </w:r>
    </w:p>
  </w:footnote>
  <w:footnote w:type="continuationSeparator" w:id="0">
    <w:p w14:paraId="0717B77C" w14:textId="77777777" w:rsidR="00754807" w:rsidRDefault="00754807" w:rsidP="004E0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526EC" w14:textId="77777777" w:rsidR="004D4E20" w:rsidRDefault="00D307AF">
    <w:pPr>
      <w:pStyle w:val="Header"/>
    </w:pPr>
    <w:r>
      <w:rPr>
        <w:noProof/>
        <w:color w:val="17365D"/>
      </w:rPr>
      <w:drawing>
        <wp:inline distT="0" distB="0" distL="0" distR="0" wp14:anchorId="3504466C" wp14:editId="000E7D99">
          <wp:extent cx="1182370" cy="786765"/>
          <wp:effectExtent l="0" t="0" r="0" b="0"/>
          <wp:docPr id="2" name="Picture 2" descr="Aging and Disability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ing and Disability Logo&#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82370" cy="786765"/>
                  </a:xfrm>
                  <a:prstGeom prst="rect">
                    <a:avLst/>
                  </a:prstGeom>
                  <a:noFill/>
                  <a:ln>
                    <a:noFill/>
                  </a:ln>
                </pic:spPr>
              </pic:pic>
            </a:graphicData>
          </a:graphic>
        </wp:inline>
      </w:drawing>
    </w:r>
  </w:p>
  <w:p w14:paraId="16F30175" w14:textId="77777777" w:rsidR="004D4E20" w:rsidRDefault="004D4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6EA2"/>
    <w:multiLevelType w:val="hybridMultilevel"/>
    <w:tmpl w:val="629E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D268A"/>
    <w:multiLevelType w:val="hybridMultilevel"/>
    <w:tmpl w:val="917CE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94C42"/>
    <w:multiLevelType w:val="hybridMultilevel"/>
    <w:tmpl w:val="A614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C62C6"/>
    <w:multiLevelType w:val="hybridMultilevel"/>
    <w:tmpl w:val="0A60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22E7E"/>
    <w:multiLevelType w:val="hybridMultilevel"/>
    <w:tmpl w:val="C08C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E1517"/>
    <w:multiLevelType w:val="hybridMultilevel"/>
    <w:tmpl w:val="963E7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A77DB"/>
    <w:multiLevelType w:val="hybridMultilevel"/>
    <w:tmpl w:val="CD20D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F57FB"/>
    <w:multiLevelType w:val="hybridMultilevel"/>
    <w:tmpl w:val="13064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FE1855"/>
    <w:multiLevelType w:val="hybridMultilevel"/>
    <w:tmpl w:val="5FD4B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0268D"/>
    <w:multiLevelType w:val="hybridMultilevel"/>
    <w:tmpl w:val="FABC9C34"/>
    <w:lvl w:ilvl="0" w:tplc="599411DE">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CF0301"/>
    <w:multiLevelType w:val="hybridMultilevel"/>
    <w:tmpl w:val="DB6C60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77838"/>
    <w:multiLevelType w:val="hybridMultilevel"/>
    <w:tmpl w:val="AB8A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3439C6"/>
    <w:multiLevelType w:val="hybridMultilevel"/>
    <w:tmpl w:val="613CD3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B1AC4"/>
    <w:multiLevelType w:val="hybridMultilevel"/>
    <w:tmpl w:val="2D466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274D10"/>
    <w:multiLevelType w:val="hybridMultilevel"/>
    <w:tmpl w:val="460A5E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A0AC6"/>
    <w:multiLevelType w:val="hybridMultilevel"/>
    <w:tmpl w:val="0A48E8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D57A60"/>
    <w:multiLevelType w:val="hybridMultilevel"/>
    <w:tmpl w:val="F09E7C38"/>
    <w:lvl w:ilvl="0" w:tplc="04090001">
      <w:start w:val="1"/>
      <w:numFmt w:val="bullet"/>
      <w:lvlText w:val=""/>
      <w:lvlJc w:val="left"/>
      <w:pPr>
        <w:tabs>
          <w:tab w:val="num" w:pos="720"/>
        </w:tabs>
        <w:ind w:left="720" w:hanging="360"/>
      </w:pPr>
      <w:rPr>
        <w:rFonts w:ascii="Symbol" w:hAnsi="Symbol" w:hint="default"/>
      </w:rPr>
    </w:lvl>
    <w:lvl w:ilvl="1" w:tplc="BDDAF8C8">
      <w:start w:val="1"/>
      <w:numFmt w:val="bullet"/>
      <w:lvlText w:val=""/>
      <w:lvlJc w:val="left"/>
      <w:pPr>
        <w:tabs>
          <w:tab w:val="num" w:pos="1080"/>
        </w:tabs>
        <w:ind w:left="1080" w:firstLine="0"/>
      </w:pPr>
      <w:rPr>
        <w:rFonts w:ascii="Symbol" w:hAnsi="Symbol" w:hint="default"/>
        <w:b w:val="0"/>
        <w:i w:val="0"/>
        <w:color w:val="auto"/>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2C40C7"/>
    <w:multiLevelType w:val="hybridMultilevel"/>
    <w:tmpl w:val="B66AA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03948"/>
    <w:multiLevelType w:val="hybridMultilevel"/>
    <w:tmpl w:val="913AC53E"/>
    <w:lvl w:ilvl="0" w:tplc="8814E65C">
      <w:start w:val="1"/>
      <w:numFmt w:val="bullet"/>
      <w:lvlText w:val=""/>
      <w:lvlJc w:val="left"/>
      <w:pPr>
        <w:tabs>
          <w:tab w:val="num" w:pos="720"/>
        </w:tabs>
        <w:ind w:left="720" w:hanging="360"/>
      </w:pPr>
      <w:rPr>
        <w:rFonts w:ascii="Symbol" w:hAnsi="Symbol"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1F774CB"/>
    <w:multiLevelType w:val="hybridMultilevel"/>
    <w:tmpl w:val="E7461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5395956"/>
    <w:multiLevelType w:val="hybridMultilevel"/>
    <w:tmpl w:val="F67C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2495C"/>
    <w:multiLevelType w:val="hybridMultilevel"/>
    <w:tmpl w:val="020AA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5A6D5B"/>
    <w:multiLevelType w:val="hybridMultilevel"/>
    <w:tmpl w:val="1548D8F0"/>
    <w:lvl w:ilvl="0" w:tplc="A6AED424">
      <w:start w:val="1"/>
      <w:numFmt w:val="bullet"/>
      <w:lvlText w:val=""/>
      <w:lvlJc w:val="left"/>
      <w:pPr>
        <w:tabs>
          <w:tab w:val="num" w:pos="720"/>
        </w:tabs>
        <w:ind w:left="720" w:hanging="360"/>
      </w:pPr>
      <w:rPr>
        <w:rFonts w:ascii="Symbol" w:hAnsi="Symbol"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F8269AE"/>
    <w:multiLevelType w:val="hybridMultilevel"/>
    <w:tmpl w:val="28E08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3B7896"/>
    <w:multiLevelType w:val="hybridMultilevel"/>
    <w:tmpl w:val="EC44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216154"/>
    <w:multiLevelType w:val="hybridMultilevel"/>
    <w:tmpl w:val="3DC86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570C33"/>
    <w:multiLevelType w:val="hybridMultilevel"/>
    <w:tmpl w:val="89EA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1F783F"/>
    <w:multiLevelType w:val="hybridMultilevel"/>
    <w:tmpl w:val="A3C09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352896"/>
    <w:multiLevelType w:val="hybridMultilevel"/>
    <w:tmpl w:val="6A22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6B3595"/>
    <w:multiLevelType w:val="hybridMultilevel"/>
    <w:tmpl w:val="0AE8D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A517DF"/>
    <w:multiLevelType w:val="hybridMultilevel"/>
    <w:tmpl w:val="08F88688"/>
    <w:lvl w:ilvl="0" w:tplc="599411DE">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1" w15:restartNumberingAfterBreak="0">
    <w:nsid w:val="5F0F1BA4"/>
    <w:multiLevelType w:val="hybridMultilevel"/>
    <w:tmpl w:val="34589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52914FC"/>
    <w:multiLevelType w:val="hybridMultilevel"/>
    <w:tmpl w:val="76564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59615C"/>
    <w:multiLevelType w:val="hybridMultilevel"/>
    <w:tmpl w:val="0680A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A57FE7"/>
    <w:multiLevelType w:val="hybridMultilevel"/>
    <w:tmpl w:val="93906430"/>
    <w:lvl w:ilvl="0" w:tplc="A734074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BF14F49"/>
    <w:multiLevelType w:val="hybridMultilevel"/>
    <w:tmpl w:val="C46AB208"/>
    <w:lvl w:ilvl="0" w:tplc="846A3F5E">
      <w:numFmt w:val="bullet"/>
      <w:lvlText w:val=""/>
      <w:lvlJc w:val="left"/>
      <w:pPr>
        <w:tabs>
          <w:tab w:val="num" w:pos="360"/>
        </w:tabs>
        <w:ind w:left="360" w:hanging="360"/>
      </w:pPr>
      <w:rPr>
        <w:rFonts w:ascii="Symbol" w:hAnsi="Symbol" w:cs="Aria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4B50AA3"/>
    <w:multiLevelType w:val="hybridMultilevel"/>
    <w:tmpl w:val="6A7ED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60D2635"/>
    <w:multiLevelType w:val="hybridMultilevel"/>
    <w:tmpl w:val="E5E41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D461BD"/>
    <w:multiLevelType w:val="hybridMultilevel"/>
    <w:tmpl w:val="A942B9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D95F73"/>
    <w:multiLevelType w:val="hybridMultilevel"/>
    <w:tmpl w:val="57560F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9417633"/>
    <w:multiLevelType w:val="hybridMultilevel"/>
    <w:tmpl w:val="CC9E7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2216CA"/>
    <w:multiLevelType w:val="hybridMultilevel"/>
    <w:tmpl w:val="12189BC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7"/>
  </w:num>
  <w:num w:numId="2">
    <w:abstractNumId w:val="17"/>
  </w:num>
  <w:num w:numId="3">
    <w:abstractNumId w:val="1"/>
  </w:num>
  <w:num w:numId="4">
    <w:abstractNumId w:val="13"/>
  </w:num>
  <w:num w:numId="5">
    <w:abstractNumId w:val="29"/>
  </w:num>
  <w:num w:numId="6">
    <w:abstractNumId w:val="31"/>
  </w:num>
  <w:num w:numId="7">
    <w:abstractNumId w:val="33"/>
  </w:num>
  <w:num w:numId="8">
    <w:abstractNumId w:val="16"/>
  </w:num>
  <w:num w:numId="9">
    <w:abstractNumId w:val="35"/>
  </w:num>
  <w:num w:numId="10">
    <w:abstractNumId w:val="36"/>
  </w:num>
  <w:num w:numId="11">
    <w:abstractNumId w:val="39"/>
  </w:num>
  <w:num w:numId="12">
    <w:abstractNumId w:val="18"/>
  </w:num>
  <w:num w:numId="13">
    <w:abstractNumId w:val="22"/>
  </w:num>
  <w:num w:numId="14">
    <w:abstractNumId w:val="30"/>
  </w:num>
  <w:num w:numId="15">
    <w:abstractNumId w:val="9"/>
  </w:num>
  <w:num w:numId="16">
    <w:abstractNumId w:val="40"/>
  </w:num>
  <w:num w:numId="17">
    <w:abstractNumId w:val="14"/>
  </w:num>
  <w:num w:numId="18">
    <w:abstractNumId w:val="12"/>
  </w:num>
  <w:num w:numId="19">
    <w:abstractNumId w:val="15"/>
  </w:num>
  <w:num w:numId="20">
    <w:abstractNumId w:val="10"/>
  </w:num>
  <w:num w:numId="21">
    <w:abstractNumId w:val="27"/>
  </w:num>
  <w:num w:numId="22">
    <w:abstractNumId w:val="4"/>
  </w:num>
  <w:num w:numId="23">
    <w:abstractNumId w:val="38"/>
  </w:num>
  <w:num w:numId="24">
    <w:abstractNumId w:val="41"/>
  </w:num>
  <w:num w:numId="25">
    <w:abstractNumId w:val="28"/>
  </w:num>
  <w:num w:numId="26">
    <w:abstractNumId w:val="19"/>
  </w:num>
  <w:num w:numId="27">
    <w:abstractNumId w:val="7"/>
  </w:num>
  <w:num w:numId="28">
    <w:abstractNumId w:val="26"/>
  </w:num>
  <w:num w:numId="29">
    <w:abstractNumId w:val="21"/>
  </w:num>
  <w:num w:numId="30">
    <w:abstractNumId w:val="20"/>
  </w:num>
  <w:num w:numId="31">
    <w:abstractNumId w:val="6"/>
  </w:num>
  <w:num w:numId="32">
    <w:abstractNumId w:val="3"/>
  </w:num>
  <w:num w:numId="33">
    <w:abstractNumId w:val="2"/>
  </w:num>
  <w:num w:numId="34">
    <w:abstractNumId w:val="32"/>
  </w:num>
  <w:num w:numId="35">
    <w:abstractNumId w:val="23"/>
  </w:num>
  <w:num w:numId="36">
    <w:abstractNumId w:val="2"/>
  </w:num>
  <w:num w:numId="37">
    <w:abstractNumId w:val="32"/>
  </w:num>
  <w:num w:numId="38">
    <w:abstractNumId w:val="34"/>
  </w:num>
  <w:num w:numId="39">
    <w:abstractNumId w:val="24"/>
  </w:num>
  <w:num w:numId="40">
    <w:abstractNumId w:val="8"/>
  </w:num>
  <w:num w:numId="41">
    <w:abstractNumId w:val="0"/>
  </w:num>
  <w:num w:numId="42">
    <w:abstractNumId w:val="5"/>
  </w:num>
  <w:num w:numId="43">
    <w:abstractNumId w:val="11"/>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3A8"/>
    <w:rsid w:val="00006E8E"/>
    <w:rsid w:val="0001573C"/>
    <w:rsid w:val="00015A71"/>
    <w:rsid w:val="00031EDC"/>
    <w:rsid w:val="00035DB4"/>
    <w:rsid w:val="000379E6"/>
    <w:rsid w:val="000446AE"/>
    <w:rsid w:val="0004496A"/>
    <w:rsid w:val="000542B9"/>
    <w:rsid w:val="00061BEE"/>
    <w:rsid w:val="00063960"/>
    <w:rsid w:val="00067F88"/>
    <w:rsid w:val="00071F8F"/>
    <w:rsid w:val="00077119"/>
    <w:rsid w:val="000773D4"/>
    <w:rsid w:val="000874AF"/>
    <w:rsid w:val="00092B1E"/>
    <w:rsid w:val="000B1E9D"/>
    <w:rsid w:val="000B2190"/>
    <w:rsid w:val="000B74FA"/>
    <w:rsid w:val="000D6268"/>
    <w:rsid w:val="000D6B6C"/>
    <w:rsid w:val="000E6A5D"/>
    <w:rsid w:val="000F3414"/>
    <w:rsid w:val="001052D2"/>
    <w:rsid w:val="00106BDB"/>
    <w:rsid w:val="001073ED"/>
    <w:rsid w:val="00115EFA"/>
    <w:rsid w:val="00115FA9"/>
    <w:rsid w:val="00124247"/>
    <w:rsid w:val="00130F34"/>
    <w:rsid w:val="001361FB"/>
    <w:rsid w:val="0014052B"/>
    <w:rsid w:val="00142A48"/>
    <w:rsid w:val="001472AA"/>
    <w:rsid w:val="00153CF3"/>
    <w:rsid w:val="00155122"/>
    <w:rsid w:val="00155A8D"/>
    <w:rsid w:val="00166204"/>
    <w:rsid w:val="001664C8"/>
    <w:rsid w:val="00170C5B"/>
    <w:rsid w:val="00171822"/>
    <w:rsid w:val="00172FC3"/>
    <w:rsid w:val="0017421D"/>
    <w:rsid w:val="00176C6A"/>
    <w:rsid w:val="00177510"/>
    <w:rsid w:val="00190A20"/>
    <w:rsid w:val="001922AD"/>
    <w:rsid w:val="00192B28"/>
    <w:rsid w:val="00197D44"/>
    <w:rsid w:val="001A27C0"/>
    <w:rsid w:val="001A27F1"/>
    <w:rsid w:val="001A4A54"/>
    <w:rsid w:val="001A5E29"/>
    <w:rsid w:val="001A5F10"/>
    <w:rsid w:val="001B4DBB"/>
    <w:rsid w:val="001B5C67"/>
    <w:rsid w:val="001B6795"/>
    <w:rsid w:val="001B6B8D"/>
    <w:rsid w:val="001C5380"/>
    <w:rsid w:val="001C6F4E"/>
    <w:rsid w:val="001D0444"/>
    <w:rsid w:val="001D3B76"/>
    <w:rsid w:val="001E1930"/>
    <w:rsid w:val="00203C9F"/>
    <w:rsid w:val="00204036"/>
    <w:rsid w:val="00204EE9"/>
    <w:rsid w:val="00212451"/>
    <w:rsid w:val="00215B0F"/>
    <w:rsid w:val="00215C98"/>
    <w:rsid w:val="00220C93"/>
    <w:rsid w:val="0022247F"/>
    <w:rsid w:val="00224107"/>
    <w:rsid w:val="00224E05"/>
    <w:rsid w:val="00225D70"/>
    <w:rsid w:val="002310DA"/>
    <w:rsid w:val="00236B1A"/>
    <w:rsid w:val="002370F8"/>
    <w:rsid w:val="00240744"/>
    <w:rsid w:val="002407CB"/>
    <w:rsid w:val="00254827"/>
    <w:rsid w:val="002559CB"/>
    <w:rsid w:val="00261DF6"/>
    <w:rsid w:val="002636E2"/>
    <w:rsid w:val="002660EB"/>
    <w:rsid w:val="00272AA2"/>
    <w:rsid w:val="00276B3A"/>
    <w:rsid w:val="002878F3"/>
    <w:rsid w:val="002964AD"/>
    <w:rsid w:val="002A2A28"/>
    <w:rsid w:val="002A6972"/>
    <w:rsid w:val="002B03A8"/>
    <w:rsid w:val="002B5EFD"/>
    <w:rsid w:val="002B6519"/>
    <w:rsid w:val="002C06F0"/>
    <w:rsid w:val="002C1962"/>
    <w:rsid w:val="002C61D5"/>
    <w:rsid w:val="002D10FF"/>
    <w:rsid w:val="002F0510"/>
    <w:rsid w:val="002F134E"/>
    <w:rsid w:val="002F45DC"/>
    <w:rsid w:val="002F4775"/>
    <w:rsid w:val="00302A3B"/>
    <w:rsid w:val="003030F0"/>
    <w:rsid w:val="00306651"/>
    <w:rsid w:val="003111A9"/>
    <w:rsid w:val="003115C7"/>
    <w:rsid w:val="00317378"/>
    <w:rsid w:val="00323B59"/>
    <w:rsid w:val="003241FC"/>
    <w:rsid w:val="00324FB4"/>
    <w:rsid w:val="0032550D"/>
    <w:rsid w:val="00325DCA"/>
    <w:rsid w:val="00333813"/>
    <w:rsid w:val="003370E2"/>
    <w:rsid w:val="00345C32"/>
    <w:rsid w:val="00353865"/>
    <w:rsid w:val="00364C44"/>
    <w:rsid w:val="00367E1C"/>
    <w:rsid w:val="0037525D"/>
    <w:rsid w:val="00385D49"/>
    <w:rsid w:val="003873E4"/>
    <w:rsid w:val="0039212F"/>
    <w:rsid w:val="003A4150"/>
    <w:rsid w:val="003B2B2B"/>
    <w:rsid w:val="003B3961"/>
    <w:rsid w:val="003B499D"/>
    <w:rsid w:val="003B6A81"/>
    <w:rsid w:val="003C1522"/>
    <w:rsid w:val="003D3E16"/>
    <w:rsid w:val="003E502F"/>
    <w:rsid w:val="003F200C"/>
    <w:rsid w:val="004043DF"/>
    <w:rsid w:val="00411EAD"/>
    <w:rsid w:val="00417468"/>
    <w:rsid w:val="00427239"/>
    <w:rsid w:val="004277D8"/>
    <w:rsid w:val="00437E89"/>
    <w:rsid w:val="00441EF3"/>
    <w:rsid w:val="00445D0A"/>
    <w:rsid w:val="00452C37"/>
    <w:rsid w:val="00455AD1"/>
    <w:rsid w:val="00472574"/>
    <w:rsid w:val="00483548"/>
    <w:rsid w:val="00486731"/>
    <w:rsid w:val="00486A6F"/>
    <w:rsid w:val="00490016"/>
    <w:rsid w:val="00493570"/>
    <w:rsid w:val="004A1CD6"/>
    <w:rsid w:val="004A2687"/>
    <w:rsid w:val="004A30E1"/>
    <w:rsid w:val="004A4D94"/>
    <w:rsid w:val="004B6C17"/>
    <w:rsid w:val="004C17DA"/>
    <w:rsid w:val="004C3EF4"/>
    <w:rsid w:val="004C5677"/>
    <w:rsid w:val="004D1790"/>
    <w:rsid w:val="004D1F5B"/>
    <w:rsid w:val="004D4E20"/>
    <w:rsid w:val="004D51E7"/>
    <w:rsid w:val="004E00E2"/>
    <w:rsid w:val="004E0600"/>
    <w:rsid w:val="004E0734"/>
    <w:rsid w:val="004E0CC2"/>
    <w:rsid w:val="004E6447"/>
    <w:rsid w:val="004F1271"/>
    <w:rsid w:val="004F2CED"/>
    <w:rsid w:val="004F4EF0"/>
    <w:rsid w:val="004F6238"/>
    <w:rsid w:val="00504E9D"/>
    <w:rsid w:val="00506F2E"/>
    <w:rsid w:val="0051106A"/>
    <w:rsid w:val="0051364E"/>
    <w:rsid w:val="00515F4F"/>
    <w:rsid w:val="00516E24"/>
    <w:rsid w:val="00516E6A"/>
    <w:rsid w:val="0053270F"/>
    <w:rsid w:val="00534990"/>
    <w:rsid w:val="005357A3"/>
    <w:rsid w:val="00535A56"/>
    <w:rsid w:val="00540139"/>
    <w:rsid w:val="005471FA"/>
    <w:rsid w:val="00550E77"/>
    <w:rsid w:val="0056001F"/>
    <w:rsid w:val="00563559"/>
    <w:rsid w:val="00566E81"/>
    <w:rsid w:val="005727CB"/>
    <w:rsid w:val="00580BB1"/>
    <w:rsid w:val="00583870"/>
    <w:rsid w:val="00592919"/>
    <w:rsid w:val="00592C36"/>
    <w:rsid w:val="005957D1"/>
    <w:rsid w:val="005A1659"/>
    <w:rsid w:val="005A336E"/>
    <w:rsid w:val="005A3C3B"/>
    <w:rsid w:val="005A4C08"/>
    <w:rsid w:val="005A569C"/>
    <w:rsid w:val="005C1CF8"/>
    <w:rsid w:val="005D5D8E"/>
    <w:rsid w:val="005E03DB"/>
    <w:rsid w:val="005E0F22"/>
    <w:rsid w:val="005E22B9"/>
    <w:rsid w:val="005E6CEB"/>
    <w:rsid w:val="005F29E7"/>
    <w:rsid w:val="00602CC1"/>
    <w:rsid w:val="00604103"/>
    <w:rsid w:val="006077DB"/>
    <w:rsid w:val="006151D9"/>
    <w:rsid w:val="00615ED1"/>
    <w:rsid w:val="00623E63"/>
    <w:rsid w:val="00630A2E"/>
    <w:rsid w:val="006355A6"/>
    <w:rsid w:val="00643C7F"/>
    <w:rsid w:val="0064478D"/>
    <w:rsid w:val="006511C8"/>
    <w:rsid w:val="00657603"/>
    <w:rsid w:val="00674DFD"/>
    <w:rsid w:val="00675D2D"/>
    <w:rsid w:val="00681D75"/>
    <w:rsid w:val="00685B07"/>
    <w:rsid w:val="0068631C"/>
    <w:rsid w:val="0069284F"/>
    <w:rsid w:val="006938AB"/>
    <w:rsid w:val="00697A64"/>
    <w:rsid w:val="006A7D68"/>
    <w:rsid w:val="006B4687"/>
    <w:rsid w:val="006B619C"/>
    <w:rsid w:val="006C5D82"/>
    <w:rsid w:val="006D4790"/>
    <w:rsid w:val="006E44DD"/>
    <w:rsid w:val="006F270C"/>
    <w:rsid w:val="00703918"/>
    <w:rsid w:val="007147B8"/>
    <w:rsid w:val="00724375"/>
    <w:rsid w:val="00730AE2"/>
    <w:rsid w:val="00730FF2"/>
    <w:rsid w:val="0073147F"/>
    <w:rsid w:val="007319D5"/>
    <w:rsid w:val="00736029"/>
    <w:rsid w:val="007368FC"/>
    <w:rsid w:val="00741BD6"/>
    <w:rsid w:val="0075323A"/>
    <w:rsid w:val="00754807"/>
    <w:rsid w:val="007656A6"/>
    <w:rsid w:val="00771B09"/>
    <w:rsid w:val="00775BF3"/>
    <w:rsid w:val="00775E8D"/>
    <w:rsid w:val="007846D9"/>
    <w:rsid w:val="007869B8"/>
    <w:rsid w:val="00787951"/>
    <w:rsid w:val="00790938"/>
    <w:rsid w:val="00791732"/>
    <w:rsid w:val="007A263F"/>
    <w:rsid w:val="007A3F9D"/>
    <w:rsid w:val="007A68F8"/>
    <w:rsid w:val="007E3D6A"/>
    <w:rsid w:val="007E4CDF"/>
    <w:rsid w:val="007F0951"/>
    <w:rsid w:val="007F7339"/>
    <w:rsid w:val="007F7D5E"/>
    <w:rsid w:val="00800449"/>
    <w:rsid w:val="00802811"/>
    <w:rsid w:val="00807FAE"/>
    <w:rsid w:val="00811EB1"/>
    <w:rsid w:val="0081659C"/>
    <w:rsid w:val="008170FC"/>
    <w:rsid w:val="00824EB3"/>
    <w:rsid w:val="00835812"/>
    <w:rsid w:val="00842801"/>
    <w:rsid w:val="008522C5"/>
    <w:rsid w:val="0085475E"/>
    <w:rsid w:val="00860161"/>
    <w:rsid w:val="008617F4"/>
    <w:rsid w:val="00867CD0"/>
    <w:rsid w:val="00875878"/>
    <w:rsid w:val="00883CBF"/>
    <w:rsid w:val="00884F21"/>
    <w:rsid w:val="008857CE"/>
    <w:rsid w:val="008A06D6"/>
    <w:rsid w:val="008B4DE4"/>
    <w:rsid w:val="008C5A79"/>
    <w:rsid w:val="008D23A4"/>
    <w:rsid w:val="008D4BFE"/>
    <w:rsid w:val="008D5A3D"/>
    <w:rsid w:val="008F64C4"/>
    <w:rsid w:val="009242C1"/>
    <w:rsid w:val="00930B5E"/>
    <w:rsid w:val="00940705"/>
    <w:rsid w:val="009500A2"/>
    <w:rsid w:val="00957615"/>
    <w:rsid w:val="00957C75"/>
    <w:rsid w:val="00964968"/>
    <w:rsid w:val="00972E18"/>
    <w:rsid w:val="009801DA"/>
    <w:rsid w:val="00990234"/>
    <w:rsid w:val="00992724"/>
    <w:rsid w:val="009936A2"/>
    <w:rsid w:val="00994B5F"/>
    <w:rsid w:val="00997C7D"/>
    <w:rsid w:val="009A1FEC"/>
    <w:rsid w:val="009A36ED"/>
    <w:rsid w:val="009A3ADD"/>
    <w:rsid w:val="009A42C7"/>
    <w:rsid w:val="009B051F"/>
    <w:rsid w:val="009B70C4"/>
    <w:rsid w:val="009C625E"/>
    <w:rsid w:val="009C7907"/>
    <w:rsid w:val="009D36F7"/>
    <w:rsid w:val="009D4880"/>
    <w:rsid w:val="009E2941"/>
    <w:rsid w:val="009E2FE1"/>
    <w:rsid w:val="009E411F"/>
    <w:rsid w:val="009E7129"/>
    <w:rsid w:val="009F0324"/>
    <w:rsid w:val="009F56F1"/>
    <w:rsid w:val="00A1123F"/>
    <w:rsid w:val="00A1305A"/>
    <w:rsid w:val="00A1456A"/>
    <w:rsid w:val="00A2312D"/>
    <w:rsid w:val="00A248F2"/>
    <w:rsid w:val="00A31065"/>
    <w:rsid w:val="00A35857"/>
    <w:rsid w:val="00A37934"/>
    <w:rsid w:val="00A42F11"/>
    <w:rsid w:val="00A472A6"/>
    <w:rsid w:val="00A54A3C"/>
    <w:rsid w:val="00A54CFD"/>
    <w:rsid w:val="00A57684"/>
    <w:rsid w:val="00A7095B"/>
    <w:rsid w:val="00A7213D"/>
    <w:rsid w:val="00A76E4D"/>
    <w:rsid w:val="00A8337A"/>
    <w:rsid w:val="00A846C1"/>
    <w:rsid w:val="00A90ADA"/>
    <w:rsid w:val="00AA4DB4"/>
    <w:rsid w:val="00AA5186"/>
    <w:rsid w:val="00AA6C3F"/>
    <w:rsid w:val="00AB5663"/>
    <w:rsid w:val="00AC3FE6"/>
    <w:rsid w:val="00AC4B7E"/>
    <w:rsid w:val="00AC6044"/>
    <w:rsid w:val="00AC6B43"/>
    <w:rsid w:val="00AD499F"/>
    <w:rsid w:val="00AE530D"/>
    <w:rsid w:val="00AF2F97"/>
    <w:rsid w:val="00B001E1"/>
    <w:rsid w:val="00B11937"/>
    <w:rsid w:val="00B201BB"/>
    <w:rsid w:val="00B205C9"/>
    <w:rsid w:val="00B2261A"/>
    <w:rsid w:val="00B277B5"/>
    <w:rsid w:val="00B30618"/>
    <w:rsid w:val="00B3238D"/>
    <w:rsid w:val="00B4075D"/>
    <w:rsid w:val="00B414C1"/>
    <w:rsid w:val="00B45BE6"/>
    <w:rsid w:val="00B46241"/>
    <w:rsid w:val="00B5120D"/>
    <w:rsid w:val="00B562B7"/>
    <w:rsid w:val="00B67E05"/>
    <w:rsid w:val="00B71DB7"/>
    <w:rsid w:val="00B74C61"/>
    <w:rsid w:val="00B77B5C"/>
    <w:rsid w:val="00BB3C2D"/>
    <w:rsid w:val="00BB72C0"/>
    <w:rsid w:val="00BC638B"/>
    <w:rsid w:val="00BD2B58"/>
    <w:rsid w:val="00BD342A"/>
    <w:rsid w:val="00BD394F"/>
    <w:rsid w:val="00BD77B5"/>
    <w:rsid w:val="00BE5B64"/>
    <w:rsid w:val="00C00517"/>
    <w:rsid w:val="00C0251A"/>
    <w:rsid w:val="00C04F08"/>
    <w:rsid w:val="00C06549"/>
    <w:rsid w:val="00C07278"/>
    <w:rsid w:val="00C109A4"/>
    <w:rsid w:val="00C1323F"/>
    <w:rsid w:val="00C21CDF"/>
    <w:rsid w:val="00C25C85"/>
    <w:rsid w:val="00C3159F"/>
    <w:rsid w:val="00C47D5E"/>
    <w:rsid w:val="00C53B3B"/>
    <w:rsid w:val="00C56633"/>
    <w:rsid w:val="00C637A5"/>
    <w:rsid w:val="00C657B7"/>
    <w:rsid w:val="00C70248"/>
    <w:rsid w:val="00C71A5B"/>
    <w:rsid w:val="00C76617"/>
    <w:rsid w:val="00C77F17"/>
    <w:rsid w:val="00C87201"/>
    <w:rsid w:val="00C9076F"/>
    <w:rsid w:val="00CA014D"/>
    <w:rsid w:val="00CA4370"/>
    <w:rsid w:val="00CA52D9"/>
    <w:rsid w:val="00CA7439"/>
    <w:rsid w:val="00CB4933"/>
    <w:rsid w:val="00CC7B08"/>
    <w:rsid w:val="00CD1301"/>
    <w:rsid w:val="00CD3567"/>
    <w:rsid w:val="00CF1C1B"/>
    <w:rsid w:val="00CF30ED"/>
    <w:rsid w:val="00CF3BDF"/>
    <w:rsid w:val="00CF75D2"/>
    <w:rsid w:val="00D04264"/>
    <w:rsid w:val="00D07796"/>
    <w:rsid w:val="00D11087"/>
    <w:rsid w:val="00D136CB"/>
    <w:rsid w:val="00D1662F"/>
    <w:rsid w:val="00D22552"/>
    <w:rsid w:val="00D27BAB"/>
    <w:rsid w:val="00D307AF"/>
    <w:rsid w:val="00D31615"/>
    <w:rsid w:val="00D40AFB"/>
    <w:rsid w:val="00D42006"/>
    <w:rsid w:val="00D529DB"/>
    <w:rsid w:val="00D54952"/>
    <w:rsid w:val="00D654B9"/>
    <w:rsid w:val="00D7251C"/>
    <w:rsid w:val="00D7346E"/>
    <w:rsid w:val="00D76B03"/>
    <w:rsid w:val="00D771F4"/>
    <w:rsid w:val="00D82D9E"/>
    <w:rsid w:val="00D847C1"/>
    <w:rsid w:val="00D8608E"/>
    <w:rsid w:val="00D936FD"/>
    <w:rsid w:val="00D93A0F"/>
    <w:rsid w:val="00D9624B"/>
    <w:rsid w:val="00DC7181"/>
    <w:rsid w:val="00DE3CE4"/>
    <w:rsid w:val="00DF2D3A"/>
    <w:rsid w:val="00DF3101"/>
    <w:rsid w:val="00E058C3"/>
    <w:rsid w:val="00E066A5"/>
    <w:rsid w:val="00E12C0E"/>
    <w:rsid w:val="00E16BDB"/>
    <w:rsid w:val="00E25E4D"/>
    <w:rsid w:val="00E31890"/>
    <w:rsid w:val="00E35787"/>
    <w:rsid w:val="00E35D5E"/>
    <w:rsid w:val="00E427D6"/>
    <w:rsid w:val="00E43D57"/>
    <w:rsid w:val="00E46F09"/>
    <w:rsid w:val="00E56DC0"/>
    <w:rsid w:val="00E60D77"/>
    <w:rsid w:val="00E624C9"/>
    <w:rsid w:val="00E626F3"/>
    <w:rsid w:val="00E80FEB"/>
    <w:rsid w:val="00E8640A"/>
    <w:rsid w:val="00E921EC"/>
    <w:rsid w:val="00E9375D"/>
    <w:rsid w:val="00E95C35"/>
    <w:rsid w:val="00E96476"/>
    <w:rsid w:val="00EA11AA"/>
    <w:rsid w:val="00EA20EA"/>
    <w:rsid w:val="00EA2C1C"/>
    <w:rsid w:val="00EA35EC"/>
    <w:rsid w:val="00EA4287"/>
    <w:rsid w:val="00EA576F"/>
    <w:rsid w:val="00EB1524"/>
    <w:rsid w:val="00EB3030"/>
    <w:rsid w:val="00EC1A87"/>
    <w:rsid w:val="00EC6F04"/>
    <w:rsid w:val="00ED07DC"/>
    <w:rsid w:val="00EE33BC"/>
    <w:rsid w:val="00EF61AC"/>
    <w:rsid w:val="00F02623"/>
    <w:rsid w:val="00F07C3E"/>
    <w:rsid w:val="00F12222"/>
    <w:rsid w:val="00F12934"/>
    <w:rsid w:val="00F21A01"/>
    <w:rsid w:val="00F23228"/>
    <w:rsid w:val="00F33AAF"/>
    <w:rsid w:val="00F54F10"/>
    <w:rsid w:val="00F61F9A"/>
    <w:rsid w:val="00F64A84"/>
    <w:rsid w:val="00F677BC"/>
    <w:rsid w:val="00F81D9C"/>
    <w:rsid w:val="00F831BC"/>
    <w:rsid w:val="00F8557C"/>
    <w:rsid w:val="00F86C33"/>
    <w:rsid w:val="00F90855"/>
    <w:rsid w:val="00F9655E"/>
    <w:rsid w:val="00F96A1B"/>
    <w:rsid w:val="00FA07F0"/>
    <w:rsid w:val="00FA4A14"/>
    <w:rsid w:val="00FA6941"/>
    <w:rsid w:val="00FA6D93"/>
    <w:rsid w:val="00FA7202"/>
    <w:rsid w:val="00FB70DA"/>
    <w:rsid w:val="00FD308F"/>
    <w:rsid w:val="00FD4B73"/>
    <w:rsid w:val="00FE41D8"/>
    <w:rsid w:val="00FE5B43"/>
    <w:rsid w:val="00FE7FD8"/>
    <w:rsid w:val="00FF0F20"/>
    <w:rsid w:val="00FF3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16C51"/>
  <w15:docId w15:val="{36301A28-F5DB-4CEF-993A-8ECC78B20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3A8"/>
    <w:pPr>
      <w:spacing w:after="0" w:line="240" w:lineRule="auto"/>
    </w:pPr>
    <w:rPr>
      <w:rFonts w:ascii="Arial" w:eastAsia="Times New Roman" w:hAnsi="Arial" w:cs="Times New Roman"/>
      <w:b/>
      <w:sz w:val="32"/>
      <w:szCs w:val="24"/>
    </w:rPr>
  </w:style>
  <w:style w:type="paragraph" w:styleId="Heading1">
    <w:name w:val="heading 1"/>
    <w:basedOn w:val="Normal"/>
    <w:next w:val="Normal"/>
    <w:link w:val="Heading1Char"/>
    <w:uiPriority w:val="9"/>
    <w:qFormat/>
    <w:rsid w:val="00884F21"/>
    <w:pPr>
      <w:keepNext/>
      <w:keepLines/>
      <w:spacing w:before="480"/>
      <w:outlineLvl w:val="0"/>
    </w:pPr>
    <w:rPr>
      <w:rFonts w:asciiTheme="majorHAnsi" w:eastAsiaTheme="majorEastAsia" w:hAnsiTheme="majorHAnsi" w:cstheme="majorBidi"/>
      <w:b w:val="0"/>
      <w:bCs/>
      <w:i/>
      <w:color w:val="365F91" w:themeColor="accent1" w:themeShade="BF"/>
      <w:sz w:val="28"/>
      <w:szCs w:val="28"/>
    </w:rPr>
  </w:style>
  <w:style w:type="paragraph" w:styleId="Heading2">
    <w:name w:val="heading 2"/>
    <w:basedOn w:val="Normal"/>
    <w:next w:val="Normal"/>
    <w:link w:val="Heading2Char"/>
    <w:uiPriority w:val="9"/>
    <w:unhideWhenUsed/>
    <w:qFormat/>
    <w:rsid w:val="00884F21"/>
    <w:pPr>
      <w:keepNext/>
      <w:keepLines/>
      <w:spacing w:before="200"/>
      <w:outlineLvl w:val="1"/>
    </w:pPr>
    <w:rPr>
      <w:rFonts w:asciiTheme="majorHAnsi" w:eastAsiaTheme="majorEastAsia" w:hAnsiTheme="majorHAnsi" w:cstheme="majorBidi"/>
      <w:bCs/>
      <w:color w:val="365F91" w:themeColor="accent1" w:themeShade="BF"/>
      <w:sz w:val="26"/>
      <w:szCs w:val="26"/>
    </w:rPr>
  </w:style>
  <w:style w:type="paragraph" w:styleId="Heading3">
    <w:name w:val="heading 3"/>
    <w:basedOn w:val="Normal"/>
    <w:next w:val="Normal"/>
    <w:link w:val="Heading3Char"/>
    <w:uiPriority w:val="9"/>
    <w:unhideWhenUsed/>
    <w:qFormat/>
    <w:rsid w:val="00884F21"/>
    <w:pPr>
      <w:keepNext/>
      <w:keepLines/>
      <w:spacing w:before="200"/>
      <w:outlineLvl w:val="2"/>
    </w:pPr>
    <w:rPr>
      <w:rFonts w:asciiTheme="majorHAnsi" w:eastAsiaTheme="majorEastAsia" w:hAnsiTheme="majorHAnsi" w:cstheme="majorBidi"/>
      <w:b w:val="0"/>
      <w:bCs/>
      <w:sz w:val="24"/>
    </w:rPr>
  </w:style>
  <w:style w:type="paragraph" w:styleId="Heading4">
    <w:name w:val="heading 4"/>
    <w:basedOn w:val="Normal"/>
    <w:link w:val="Heading4Char"/>
    <w:qFormat/>
    <w:rsid w:val="002B03A8"/>
    <w:pPr>
      <w:keepNext/>
      <w:ind w:left="-1405"/>
      <w:outlineLvl w:val="3"/>
    </w:pPr>
    <w:rPr>
      <w:rFonts w:cs="Arial"/>
      <w:bCs/>
      <w:i/>
      <w:iCs/>
      <w:color w:val="0000FF"/>
      <w:sz w:val="24"/>
    </w:rPr>
  </w:style>
  <w:style w:type="paragraph" w:styleId="Heading5">
    <w:name w:val="heading 5"/>
    <w:basedOn w:val="Normal"/>
    <w:link w:val="Heading5Char"/>
    <w:qFormat/>
    <w:rsid w:val="002B03A8"/>
    <w:pPr>
      <w:keepNext/>
      <w:ind w:left="360"/>
      <w:jc w:val="both"/>
      <w:outlineLvl w:val="4"/>
    </w:pPr>
    <w:rPr>
      <w:rFonts w:cs="Arial"/>
      <w:bCs/>
      <w:i/>
      <w:iCs/>
      <w:sz w:val="24"/>
    </w:rPr>
  </w:style>
  <w:style w:type="paragraph" w:styleId="Heading6">
    <w:name w:val="heading 6"/>
    <w:basedOn w:val="Normal"/>
    <w:link w:val="Heading6Char"/>
    <w:autoRedefine/>
    <w:qFormat/>
    <w:rsid w:val="00A76E4D"/>
    <w:pPr>
      <w:keepNext/>
      <w:spacing w:after="240"/>
      <w:outlineLvl w:val="5"/>
    </w:pPr>
    <w:rPr>
      <w:rFonts w:ascii="Times New Roman" w:hAnsi="Times New Roman" w:cs="Arial"/>
      <w:bCs/>
      <w:color w:val="000000"/>
      <w:sz w:val="24"/>
      <w:szCs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B03A8"/>
    <w:rPr>
      <w:rFonts w:ascii="Arial" w:eastAsia="Times New Roman" w:hAnsi="Arial" w:cs="Arial"/>
      <w:b/>
      <w:bCs/>
      <w:i/>
      <w:iCs/>
      <w:color w:val="0000FF"/>
      <w:sz w:val="24"/>
      <w:szCs w:val="24"/>
    </w:rPr>
  </w:style>
  <w:style w:type="character" w:customStyle="1" w:styleId="Heading5Char">
    <w:name w:val="Heading 5 Char"/>
    <w:basedOn w:val="DefaultParagraphFont"/>
    <w:link w:val="Heading5"/>
    <w:rsid w:val="002B03A8"/>
    <w:rPr>
      <w:rFonts w:ascii="Arial" w:eastAsia="Times New Roman" w:hAnsi="Arial" w:cs="Arial"/>
      <w:b/>
      <w:bCs/>
      <w:i/>
      <w:iCs/>
      <w:sz w:val="24"/>
      <w:szCs w:val="24"/>
    </w:rPr>
  </w:style>
  <w:style w:type="character" w:customStyle="1" w:styleId="Heading6Char">
    <w:name w:val="Heading 6 Char"/>
    <w:basedOn w:val="DefaultParagraphFont"/>
    <w:link w:val="Heading6"/>
    <w:rsid w:val="00A76E4D"/>
    <w:rPr>
      <w:rFonts w:ascii="Times New Roman" w:eastAsia="Times New Roman" w:hAnsi="Times New Roman" w:cs="Arial"/>
      <w:b/>
      <w:bCs/>
      <w:color w:val="000000"/>
      <w:sz w:val="24"/>
      <w:szCs w:val="28"/>
      <w:u w:val="single"/>
    </w:rPr>
  </w:style>
  <w:style w:type="paragraph" w:styleId="BodyTextIndent">
    <w:name w:val="Body Text Indent"/>
    <w:basedOn w:val="Normal"/>
    <w:link w:val="BodyTextIndentChar"/>
    <w:rsid w:val="002B03A8"/>
    <w:pPr>
      <w:jc w:val="both"/>
    </w:pPr>
    <w:rPr>
      <w:rFonts w:ascii="Times New Roman" w:hAnsi="Times New Roman"/>
      <w:b w:val="0"/>
      <w:sz w:val="24"/>
    </w:rPr>
  </w:style>
  <w:style w:type="character" w:customStyle="1" w:styleId="BodyTextIndentChar">
    <w:name w:val="Body Text Indent Char"/>
    <w:basedOn w:val="DefaultParagraphFont"/>
    <w:link w:val="BodyTextIndent"/>
    <w:rsid w:val="002B03A8"/>
    <w:rPr>
      <w:rFonts w:ascii="Times New Roman" w:eastAsia="Times New Roman" w:hAnsi="Times New Roman" w:cs="Times New Roman"/>
      <w:sz w:val="24"/>
      <w:szCs w:val="24"/>
    </w:rPr>
  </w:style>
  <w:style w:type="character" w:customStyle="1" w:styleId="EmailStyle17">
    <w:name w:val="EmailStyle17"/>
    <w:rsid w:val="002B03A8"/>
    <w:rPr>
      <w:rFonts w:ascii="Arial" w:hAnsi="Arial" w:cs="Arial"/>
      <w:b/>
      <w:bCs/>
      <w:color w:val="333399"/>
      <w:sz w:val="32"/>
      <w:szCs w:val="32"/>
    </w:rPr>
  </w:style>
  <w:style w:type="paragraph" w:customStyle="1" w:styleId="Default">
    <w:name w:val="Default"/>
    <w:rsid w:val="00566E8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657B7"/>
    <w:rPr>
      <w:color w:val="0000FF" w:themeColor="hyperlink"/>
      <w:u w:val="single"/>
    </w:rPr>
  </w:style>
  <w:style w:type="paragraph" w:styleId="NormalWeb">
    <w:name w:val="Normal (Web)"/>
    <w:basedOn w:val="Normal"/>
    <w:uiPriority w:val="99"/>
    <w:unhideWhenUsed/>
    <w:rsid w:val="0032550D"/>
    <w:pPr>
      <w:spacing w:before="100" w:beforeAutospacing="1" w:after="100" w:afterAutospacing="1"/>
    </w:pPr>
    <w:rPr>
      <w:rFonts w:ascii="Times New Roman" w:hAnsi="Times New Roman"/>
      <w:b w:val="0"/>
      <w:sz w:val="24"/>
    </w:rPr>
  </w:style>
  <w:style w:type="character" w:styleId="Strong">
    <w:name w:val="Strong"/>
    <w:basedOn w:val="DefaultParagraphFont"/>
    <w:uiPriority w:val="22"/>
    <w:qFormat/>
    <w:rsid w:val="0032550D"/>
    <w:rPr>
      <w:b/>
      <w:bCs/>
    </w:rPr>
  </w:style>
  <w:style w:type="paragraph" w:styleId="ListParagraph">
    <w:name w:val="List Paragraph"/>
    <w:basedOn w:val="Normal"/>
    <w:uiPriority w:val="34"/>
    <w:qFormat/>
    <w:rsid w:val="006D4790"/>
    <w:pPr>
      <w:ind w:left="720"/>
      <w:contextualSpacing/>
    </w:pPr>
  </w:style>
  <w:style w:type="character" w:styleId="CommentReference">
    <w:name w:val="annotation reference"/>
    <w:basedOn w:val="DefaultParagraphFont"/>
    <w:uiPriority w:val="99"/>
    <w:semiHidden/>
    <w:unhideWhenUsed/>
    <w:rsid w:val="00D9624B"/>
    <w:rPr>
      <w:sz w:val="16"/>
      <w:szCs w:val="16"/>
    </w:rPr>
  </w:style>
  <w:style w:type="paragraph" w:styleId="CommentText">
    <w:name w:val="annotation text"/>
    <w:basedOn w:val="Normal"/>
    <w:link w:val="CommentTextChar"/>
    <w:uiPriority w:val="99"/>
    <w:semiHidden/>
    <w:unhideWhenUsed/>
    <w:rsid w:val="00D9624B"/>
    <w:rPr>
      <w:rFonts w:ascii="Times New Roman" w:hAnsi="Times New Roman"/>
      <w:b w:val="0"/>
      <w:sz w:val="20"/>
      <w:szCs w:val="20"/>
    </w:rPr>
  </w:style>
  <w:style w:type="character" w:customStyle="1" w:styleId="CommentTextChar">
    <w:name w:val="Comment Text Char"/>
    <w:basedOn w:val="DefaultParagraphFont"/>
    <w:link w:val="CommentText"/>
    <w:uiPriority w:val="99"/>
    <w:semiHidden/>
    <w:rsid w:val="00D9624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9624B"/>
    <w:rPr>
      <w:rFonts w:ascii="Tahoma" w:hAnsi="Tahoma" w:cs="Tahoma"/>
      <w:sz w:val="16"/>
      <w:szCs w:val="16"/>
    </w:rPr>
  </w:style>
  <w:style w:type="character" w:customStyle="1" w:styleId="BalloonTextChar">
    <w:name w:val="Balloon Text Char"/>
    <w:basedOn w:val="DefaultParagraphFont"/>
    <w:link w:val="BalloonText"/>
    <w:uiPriority w:val="99"/>
    <w:semiHidden/>
    <w:rsid w:val="00D9624B"/>
    <w:rPr>
      <w:rFonts w:ascii="Tahoma" w:eastAsia="Times New Roman" w:hAnsi="Tahoma" w:cs="Tahoma"/>
      <w:b/>
      <w:sz w:val="16"/>
      <w:szCs w:val="16"/>
    </w:rPr>
  </w:style>
  <w:style w:type="paragraph" w:styleId="Header">
    <w:name w:val="header"/>
    <w:basedOn w:val="Normal"/>
    <w:link w:val="HeaderChar"/>
    <w:uiPriority w:val="99"/>
    <w:unhideWhenUsed/>
    <w:rsid w:val="004E0CC2"/>
    <w:pPr>
      <w:tabs>
        <w:tab w:val="center" w:pos="4680"/>
        <w:tab w:val="right" w:pos="9360"/>
      </w:tabs>
    </w:pPr>
  </w:style>
  <w:style w:type="character" w:customStyle="1" w:styleId="HeaderChar">
    <w:name w:val="Header Char"/>
    <w:basedOn w:val="DefaultParagraphFont"/>
    <w:link w:val="Header"/>
    <w:uiPriority w:val="99"/>
    <w:rsid w:val="004E0CC2"/>
    <w:rPr>
      <w:rFonts w:ascii="Arial" w:eastAsia="Times New Roman" w:hAnsi="Arial" w:cs="Times New Roman"/>
      <w:b/>
      <w:sz w:val="32"/>
      <w:szCs w:val="24"/>
    </w:rPr>
  </w:style>
  <w:style w:type="paragraph" w:styleId="Footer">
    <w:name w:val="footer"/>
    <w:basedOn w:val="Normal"/>
    <w:link w:val="FooterChar"/>
    <w:uiPriority w:val="99"/>
    <w:unhideWhenUsed/>
    <w:rsid w:val="004E0CC2"/>
    <w:pPr>
      <w:tabs>
        <w:tab w:val="center" w:pos="4680"/>
        <w:tab w:val="right" w:pos="9360"/>
      </w:tabs>
    </w:pPr>
  </w:style>
  <w:style w:type="character" w:customStyle="1" w:styleId="FooterChar">
    <w:name w:val="Footer Char"/>
    <w:basedOn w:val="DefaultParagraphFont"/>
    <w:link w:val="Footer"/>
    <w:uiPriority w:val="99"/>
    <w:rsid w:val="004E0CC2"/>
    <w:rPr>
      <w:rFonts w:ascii="Arial" w:eastAsia="Times New Roman" w:hAnsi="Arial" w:cs="Times New Roman"/>
      <w:b/>
      <w:sz w:val="32"/>
      <w:szCs w:val="24"/>
    </w:rPr>
  </w:style>
  <w:style w:type="paragraph" w:styleId="NoSpacing">
    <w:name w:val="No Spacing"/>
    <w:uiPriority w:val="1"/>
    <w:qFormat/>
    <w:rsid w:val="009E411F"/>
    <w:pPr>
      <w:spacing w:after="0" w:line="240" w:lineRule="auto"/>
    </w:pPr>
  </w:style>
  <w:style w:type="character" w:styleId="FollowedHyperlink">
    <w:name w:val="FollowedHyperlink"/>
    <w:basedOn w:val="DefaultParagraphFont"/>
    <w:uiPriority w:val="99"/>
    <w:semiHidden/>
    <w:unhideWhenUsed/>
    <w:rsid w:val="00FE41D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11EAD"/>
    <w:rPr>
      <w:rFonts w:ascii="Arial" w:hAnsi="Arial"/>
      <w:b/>
      <w:bCs/>
    </w:rPr>
  </w:style>
  <w:style w:type="character" w:customStyle="1" w:styleId="CommentSubjectChar">
    <w:name w:val="Comment Subject Char"/>
    <w:basedOn w:val="CommentTextChar"/>
    <w:link w:val="CommentSubject"/>
    <w:uiPriority w:val="99"/>
    <w:semiHidden/>
    <w:rsid w:val="00411EAD"/>
    <w:rPr>
      <w:rFonts w:ascii="Arial" w:eastAsia="Times New Roman" w:hAnsi="Arial" w:cs="Times New Roman"/>
      <w:b/>
      <w:bCs/>
      <w:sz w:val="20"/>
      <w:szCs w:val="20"/>
    </w:rPr>
  </w:style>
  <w:style w:type="paragraph" w:styleId="Revision">
    <w:name w:val="Revision"/>
    <w:hidden/>
    <w:uiPriority w:val="99"/>
    <w:semiHidden/>
    <w:rsid w:val="000542B9"/>
    <w:pPr>
      <w:spacing w:after="0" w:line="240" w:lineRule="auto"/>
    </w:pPr>
    <w:rPr>
      <w:rFonts w:ascii="Arial" w:eastAsia="Times New Roman" w:hAnsi="Arial" w:cs="Times New Roman"/>
      <w:b/>
      <w:sz w:val="32"/>
      <w:szCs w:val="24"/>
    </w:rPr>
  </w:style>
  <w:style w:type="character" w:customStyle="1" w:styleId="Heading1Char">
    <w:name w:val="Heading 1 Char"/>
    <w:basedOn w:val="DefaultParagraphFont"/>
    <w:link w:val="Heading1"/>
    <w:uiPriority w:val="9"/>
    <w:rsid w:val="00884F21"/>
    <w:rPr>
      <w:rFonts w:asciiTheme="majorHAnsi" w:eastAsiaTheme="majorEastAsia" w:hAnsiTheme="majorHAnsi" w:cstheme="majorBidi"/>
      <w:bCs/>
      <w:i/>
      <w:color w:val="365F91" w:themeColor="accent1" w:themeShade="BF"/>
      <w:sz w:val="28"/>
      <w:szCs w:val="28"/>
    </w:rPr>
  </w:style>
  <w:style w:type="character" w:customStyle="1" w:styleId="Heading2Char">
    <w:name w:val="Heading 2 Char"/>
    <w:basedOn w:val="DefaultParagraphFont"/>
    <w:link w:val="Heading2"/>
    <w:uiPriority w:val="9"/>
    <w:rsid w:val="00884F21"/>
    <w:rPr>
      <w:rFonts w:asciiTheme="majorHAnsi" w:eastAsiaTheme="majorEastAsia" w:hAnsiTheme="majorHAnsi" w:cstheme="majorBidi"/>
      <w:b/>
      <w:bCs/>
      <w:color w:val="365F91" w:themeColor="accent1" w:themeShade="BF"/>
      <w:sz w:val="26"/>
      <w:szCs w:val="26"/>
    </w:rPr>
  </w:style>
  <w:style w:type="character" w:customStyle="1" w:styleId="Heading3Char">
    <w:name w:val="Heading 3 Char"/>
    <w:basedOn w:val="DefaultParagraphFont"/>
    <w:link w:val="Heading3"/>
    <w:uiPriority w:val="9"/>
    <w:rsid w:val="00884F21"/>
    <w:rPr>
      <w:rFonts w:asciiTheme="majorHAnsi" w:eastAsiaTheme="majorEastAsia" w:hAnsiTheme="majorHAnsi" w:cstheme="majorBidi"/>
      <w:bCs/>
      <w:sz w:val="24"/>
      <w:szCs w:val="24"/>
    </w:rPr>
  </w:style>
  <w:style w:type="character" w:styleId="UnresolvedMention">
    <w:name w:val="Unresolved Mention"/>
    <w:basedOn w:val="DefaultParagraphFont"/>
    <w:uiPriority w:val="99"/>
    <w:semiHidden/>
    <w:unhideWhenUsed/>
    <w:rsid w:val="00657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23454">
      <w:bodyDiv w:val="1"/>
      <w:marLeft w:val="0"/>
      <w:marRight w:val="0"/>
      <w:marTop w:val="0"/>
      <w:marBottom w:val="0"/>
      <w:divBdr>
        <w:top w:val="none" w:sz="0" w:space="0" w:color="auto"/>
        <w:left w:val="none" w:sz="0" w:space="0" w:color="auto"/>
        <w:bottom w:val="none" w:sz="0" w:space="0" w:color="auto"/>
        <w:right w:val="none" w:sz="0" w:space="0" w:color="auto"/>
      </w:divBdr>
      <w:divsChild>
        <w:div w:id="1268466256">
          <w:marLeft w:val="0"/>
          <w:marRight w:val="0"/>
          <w:marTop w:val="0"/>
          <w:marBottom w:val="0"/>
          <w:divBdr>
            <w:top w:val="none" w:sz="0" w:space="0" w:color="auto"/>
            <w:left w:val="none" w:sz="0" w:space="0" w:color="auto"/>
            <w:bottom w:val="none" w:sz="0" w:space="0" w:color="auto"/>
            <w:right w:val="none" w:sz="0" w:space="0" w:color="auto"/>
          </w:divBdr>
          <w:divsChild>
            <w:div w:id="229074476">
              <w:marLeft w:val="0"/>
              <w:marRight w:val="0"/>
              <w:marTop w:val="0"/>
              <w:marBottom w:val="0"/>
              <w:divBdr>
                <w:top w:val="none" w:sz="0" w:space="0" w:color="auto"/>
                <w:left w:val="none" w:sz="0" w:space="0" w:color="auto"/>
                <w:bottom w:val="none" w:sz="0" w:space="0" w:color="auto"/>
                <w:right w:val="none" w:sz="0" w:space="0" w:color="auto"/>
              </w:divBdr>
            </w:div>
            <w:div w:id="1243754317">
              <w:marLeft w:val="0"/>
              <w:marRight w:val="0"/>
              <w:marTop w:val="0"/>
              <w:marBottom w:val="0"/>
              <w:divBdr>
                <w:top w:val="none" w:sz="0" w:space="0" w:color="auto"/>
                <w:left w:val="none" w:sz="0" w:space="0" w:color="auto"/>
                <w:bottom w:val="none" w:sz="0" w:space="0" w:color="auto"/>
                <w:right w:val="none" w:sz="0" w:space="0" w:color="auto"/>
              </w:divBdr>
            </w:div>
            <w:div w:id="846293355">
              <w:marLeft w:val="0"/>
              <w:marRight w:val="0"/>
              <w:marTop w:val="0"/>
              <w:marBottom w:val="0"/>
              <w:divBdr>
                <w:top w:val="none" w:sz="0" w:space="0" w:color="auto"/>
                <w:left w:val="none" w:sz="0" w:space="0" w:color="auto"/>
                <w:bottom w:val="none" w:sz="0" w:space="0" w:color="auto"/>
                <w:right w:val="none" w:sz="0" w:space="0" w:color="auto"/>
              </w:divBdr>
            </w:div>
            <w:div w:id="1649045958">
              <w:marLeft w:val="0"/>
              <w:marRight w:val="0"/>
              <w:marTop w:val="0"/>
              <w:marBottom w:val="0"/>
              <w:divBdr>
                <w:top w:val="none" w:sz="0" w:space="0" w:color="auto"/>
                <w:left w:val="none" w:sz="0" w:space="0" w:color="auto"/>
                <w:bottom w:val="none" w:sz="0" w:space="0" w:color="auto"/>
                <w:right w:val="none" w:sz="0" w:space="0" w:color="auto"/>
              </w:divBdr>
            </w:div>
            <w:div w:id="1439061414">
              <w:marLeft w:val="0"/>
              <w:marRight w:val="0"/>
              <w:marTop w:val="0"/>
              <w:marBottom w:val="0"/>
              <w:divBdr>
                <w:top w:val="none" w:sz="0" w:space="0" w:color="auto"/>
                <w:left w:val="none" w:sz="0" w:space="0" w:color="auto"/>
                <w:bottom w:val="none" w:sz="0" w:space="0" w:color="auto"/>
                <w:right w:val="none" w:sz="0" w:space="0" w:color="auto"/>
              </w:divBdr>
            </w:div>
            <w:div w:id="1437869912">
              <w:marLeft w:val="0"/>
              <w:marRight w:val="0"/>
              <w:marTop w:val="0"/>
              <w:marBottom w:val="0"/>
              <w:divBdr>
                <w:top w:val="none" w:sz="0" w:space="0" w:color="auto"/>
                <w:left w:val="none" w:sz="0" w:space="0" w:color="auto"/>
                <w:bottom w:val="none" w:sz="0" w:space="0" w:color="auto"/>
                <w:right w:val="none" w:sz="0" w:space="0" w:color="auto"/>
              </w:divBdr>
            </w:div>
            <w:div w:id="156991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58724">
      <w:bodyDiv w:val="1"/>
      <w:marLeft w:val="0"/>
      <w:marRight w:val="0"/>
      <w:marTop w:val="0"/>
      <w:marBottom w:val="0"/>
      <w:divBdr>
        <w:top w:val="none" w:sz="0" w:space="0" w:color="auto"/>
        <w:left w:val="none" w:sz="0" w:space="0" w:color="auto"/>
        <w:bottom w:val="none" w:sz="0" w:space="0" w:color="auto"/>
        <w:right w:val="none" w:sz="0" w:space="0" w:color="auto"/>
      </w:divBdr>
    </w:div>
    <w:div w:id="396974955">
      <w:bodyDiv w:val="1"/>
      <w:marLeft w:val="0"/>
      <w:marRight w:val="0"/>
      <w:marTop w:val="0"/>
      <w:marBottom w:val="0"/>
      <w:divBdr>
        <w:top w:val="none" w:sz="0" w:space="0" w:color="auto"/>
        <w:left w:val="none" w:sz="0" w:space="0" w:color="auto"/>
        <w:bottom w:val="none" w:sz="0" w:space="0" w:color="auto"/>
        <w:right w:val="none" w:sz="0" w:space="0" w:color="auto"/>
      </w:divBdr>
    </w:div>
    <w:div w:id="405877996">
      <w:bodyDiv w:val="1"/>
      <w:marLeft w:val="0"/>
      <w:marRight w:val="0"/>
      <w:marTop w:val="0"/>
      <w:marBottom w:val="0"/>
      <w:divBdr>
        <w:top w:val="none" w:sz="0" w:space="0" w:color="auto"/>
        <w:left w:val="none" w:sz="0" w:space="0" w:color="auto"/>
        <w:bottom w:val="none" w:sz="0" w:space="0" w:color="auto"/>
        <w:right w:val="none" w:sz="0" w:space="0" w:color="auto"/>
      </w:divBdr>
    </w:div>
    <w:div w:id="446433873">
      <w:bodyDiv w:val="1"/>
      <w:marLeft w:val="0"/>
      <w:marRight w:val="0"/>
      <w:marTop w:val="0"/>
      <w:marBottom w:val="0"/>
      <w:divBdr>
        <w:top w:val="none" w:sz="0" w:space="0" w:color="auto"/>
        <w:left w:val="none" w:sz="0" w:space="0" w:color="auto"/>
        <w:bottom w:val="none" w:sz="0" w:space="0" w:color="auto"/>
        <w:right w:val="none" w:sz="0" w:space="0" w:color="auto"/>
      </w:divBdr>
    </w:div>
    <w:div w:id="902259697">
      <w:bodyDiv w:val="1"/>
      <w:marLeft w:val="0"/>
      <w:marRight w:val="0"/>
      <w:marTop w:val="0"/>
      <w:marBottom w:val="0"/>
      <w:divBdr>
        <w:top w:val="none" w:sz="0" w:space="0" w:color="auto"/>
        <w:left w:val="none" w:sz="0" w:space="0" w:color="auto"/>
        <w:bottom w:val="none" w:sz="0" w:space="0" w:color="auto"/>
        <w:right w:val="none" w:sz="0" w:space="0" w:color="auto"/>
      </w:divBdr>
    </w:div>
    <w:div w:id="932588481">
      <w:bodyDiv w:val="1"/>
      <w:marLeft w:val="0"/>
      <w:marRight w:val="0"/>
      <w:marTop w:val="0"/>
      <w:marBottom w:val="0"/>
      <w:divBdr>
        <w:top w:val="none" w:sz="0" w:space="0" w:color="auto"/>
        <w:left w:val="none" w:sz="0" w:space="0" w:color="auto"/>
        <w:bottom w:val="none" w:sz="0" w:space="0" w:color="auto"/>
        <w:right w:val="none" w:sz="0" w:space="0" w:color="auto"/>
      </w:divBdr>
      <w:divsChild>
        <w:div w:id="620038414">
          <w:marLeft w:val="0"/>
          <w:marRight w:val="0"/>
          <w:marTop w:val="0"/>
          <w:marBottom w:val="0"/>
          <w:divBdr>
            <w:top w:val="none" w:sz="0" w:space="0" w:color="auto"/>
            <w:left w:val="none" w:sz="0" w:space="0" w:color="auto"/>
            <w:bottom w:val="none" w:sz="0" w:space="0" w:color="auto"/>
            <w:right w:val="none" w:sz="0" w:space="0" w:color="auto"/>
          </w:divBdr>
        </w:div>
      </w:divsChild>
    </w:div>
    <w:div w:id="966854361">
      <w:bodyDiv w:val="1"/>
      <w:marLeft w:val="0"/>
      <w:marRight w:val="0"/>
      <w:marTop w:val="0"/>
      <w:marBottom w:val="0"/>
      <w:divBdr>
        <w:top w:val="none" w:sz="0" w:space="0" w:color="auto"/>
        <w:left w:val="none" w:sz="0" w:space="0" w:color="auto"/>
        <w:bottom w:val="none" w:sz="0" w:space="0" w:color="auto"/>
        <w:right w:val="none" w:sz="0" w:space="0" w:color="auto"/>
      </w:divBdr>
    </w:div>
    <w:div w:id="1084765929">
      <w:bodyDiv w:val="1"/>
      <w:marLeft w:val="0"/>
      <w:marRight w:val="0"/>
      <w:marTop w:val="0"/>
      <w:marBottom w:val="0"/>
      <w:divBdr>
        <w:top w:val="none" w:sz="0" w:space="0" w:color="auto"/>
        <w:left w:val="none" w:sz="0" w:space="0" w:color="auto"/>
        <w:bottom w:val="none" w:sz="0" w:space="0" w:color="auto"/>
        <w:right w:val="none" w:sz="0" w:space="0" w:color="auto"/>
      </w:divBdr>
      <w:divsChild>
        <w:div w:id="1944997355">
          <w:marLeft w:val="0"/>
          <w:marRight w:val="0"/>
          <w:marTop w:val="0"/>
          <w:marBottom w:val="0"/>
          <w:divBdr>
            <w:top w:val="none" w:sz="0" w:space="0" w:color="auto"/>
            <w:left w:val="none" w:sz="0" w:space="0" w:color="auto"/>
            <w:bottom w:val="none" w:sz="0" w:space="0" w:color="auto"/>
            <w:right w:val="none" w:sz="0" w:space="0" w:color="auto"/>
          </w:divBdr>
          <w:divsChild>
            <w:div w:id="1101610628">
              <w:marLeft w:val="0"/>
              <w:marRight w:val="0"/>
              <w:marTop w:val="0"/>
              <w:marBottom w:val="0"/>
              <w:divBdr>
                <w:top w:val="none" w:sz="0" w:space="0" w:color="auto"/>
                <w:left w:val="none" w:sz="0" w:space="0" w:color="auto"/>
                <w:bottom w:val="none" w:sz="0" w:space="0" w:color="auto"/>
                <w:right w:val="none" w:sz="0" w:space="0" w:color="auto"/>
              </w:divBdr>
            </w:div>
            <w:div w:id="1588807043">
              <w:marLeft w:val="0"/>
              <w:marRight w:val="0"/>
              <w:marTop w:val="0"/>
              <w:marBottom w:val="0"/>
              <w:divBdr>
                <w:top w:val="none" w:sz="0" w:space="0" w:color="auto"/>
                <w:left w:val="none" w:sz="0" w:space="0" w:color="auto"/>
                <w:bottom w:val="none" w:sz="0" w:space="0" w:color="auto"/>
                <w:right w:val="none" w:sz="0" w:space="0" w:color="auto"/>
              </w:divBdr>
            </w:div>
            <w:div w:id="1022315462">
              <w:marLeft w:val="0"/>
              <w:marRight w:val="0"/>
              <w:marTop w:val="0"/>
              <w:marBottom w:val="0"/>
              <w:divBdr>
                <w:top w:val="none" w:sz="0" w:space="0" w:color="auto"/>
                <w:left w:val="none" w:sz="0" w:space="0" w:color="auto"/>
                <w:bottom w:val="none" w:sz="0" w:space="0" w:color="auto"/>
                <w:right w:val="none" w:sz="0" w:space="0" w:color="auto"/>
              </w:divBdr>
            </w:div>
            <w:div w:id="453986542">
              <w:marLeft w:val="0"/>
              <w:marRight w:val="0"/>
              <w:marTop w:val="0"/>
              <w:marBottom w:val="0"/>
              <w:divBdr>
                <w:top w:val="none" w:sz="0" w:space="0" w:color="auto"/>
                <w:left w:val="none" w:sz="0" w:space="0" w:color="auto"/>
                <w:bottom w:val="none" w:sz="0" w:space="0" w:color="auto"/>
                <w:right w:val="none" w:sz="0" w:space="0" w:color="auto"/>
              </w:divBdr>
            </w:div>
            <w:div w:id="1984037594">
              <w:marLeft w:val="0"/>
              <w:marRight w:val="0"/>
              <w:marTop w:val="0"/>
              <w:marBottom w:val="0"/>
              <w:divBdr>
                <w:top w:val="none" w:sz="0" w:space="0" w:color="auto"/>
                <w:left w:val="none" w:sz="0" w:space="0" w:color="auto"/>
                <w:bottom w:val="none" w:sz="0" w:space="0" w:color="auto"/>
                <w:right w:val="none" w:sz="0" w:space="0" w:color="auto"/>
              </w:divBdr>
            </w:div>
            <w:div w:id="1931232459">
              <w:marLeft w:val="0"/>
              <w:marRight w:val="0"/>
              <w:marTop w:val="0"/>
              <w:marBottom w:val="0"/>
              <w:divBdr>
                <w:top w:val="none" w:sz="0" w:space="0" w:color="auto"/>
                <w:left w:val="none" w:sz="0" w:space="0" w:color="auto"/>
                <w:bottom w:val="none" w:sz="0" w:space="0" w:color="auto"/>
                <w:right w:val="none" w:sz="0" w:space="0" w:color="auto"/>
              </w:divBdr>
            </w:div>
            <w:div w:id="9541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44595">
      <w:bodyDiv w:val="1"/>
      <w:marLeft w:val="0"/>
      <w:marRight w:val="0"/>
      <w:marTop w:val="0"/>
      <w:marBottom w:val="0"/>
      <w:divBdr>
        <w:top w:val="none" w:sz="0" w:space="0" w:color="auto"/>
        <w:left w:val="none" w:sz="0" w:space="0" w:color="auto"/>
        <w:bottom w:val="none" w:sz="0" w:space="0" w:color="auto"/>
        <w:right w:val="none" w:sz="0" w:space="0" w:color="auto"/>
      </w:divBdr>
    </w:div>
    <w:div w:id="1592932285">
      <w:bodyDiv w:val="1"/>
      <w:marLeft w:val="0"/>
      <w:marRight w:val="0"/>
      <w:marTop w:val="0"/>
      <w:marBottom w:val="0"/>
      <w:divBdr>
        <w:top w:val="none" w:sz="0" w:space="0" w:color="auto"/>
        <w:left w:val="none" w:sz="0" w:space="0" w:color="auto"/>
        <w:bottom w:val="none" w:sz="0" w:space="0" w:color="auto"/>
        <w:right w:val="none" w:sz="0" w:space="0" w:color="auto"/>
      </w:divBdr>
    </w:div>
    <w:div w:id="1667126541">
      <w:bodyDiv w:val="1"/>
      <w:marLeft w:val="0"/>
      <w:marRight w:val="0"/>
      <w:marTop w:val="0"/>
      <w:marBottom w:val="0"/>
      <w:divBdr>
        <w:top w:val="none" w:sz="0" w:space="0" w:color="auto"/>
        <w:left w:val="none" w:sz="0" w:space="0" w:color="auto"/>
        <w:bottom w:val="none" w:sz="0" w:space="0" w:color="auto"/>
        <w:right w:val="none" w:sz="0" w:space="0" w:color="auto"/>
      </w:divBdr>
      <w:divsChild>
        <w:div w:id="838932387">
          <w:marLeft w:val="0"/>
          <w:marRight w:val="0"/>
          <w:marTop w:val="0"/>
          <w:marBottom w:val="0"/>
          <w:divBdr>
            <w:top w:val="none" w:sz="0" w:space="0" w:color="auto"/>
            <w:left w:val="none" w:sz="0" w:space="0" w:color="auto"/>
            <w:bottom w:val="none" w:sz="0" w:space="0" w:color="auto"/>
            <w:right w:val="none" w:sz="0" w:space="0" w:color="auto"/>
          </w:divBdr>
          <w:divsChild>
            <w:div w:id="299238766">
              <w:marLeft w:val="0"/>
              <w:marRight w:val="0"/>
              <w:marTop w:val="0"/>
              <w:marBottom w:val="0"/>
              <w:divBdr>
                <w:top w:val="none" w:sz="0" w:space="0" w:color="auto"/>
                <w:left w:val="none" w:sz="0" w:space="0" w:color="auto"/>
                <w:bottom w:val="none" w:sz="0" w:space="0" w:color="auto"/>
                <w:right w:val="none" w:sz="0" w:space="0" w:color="auto"/>
              </w:divBdr>
            </w:div>
            <w:div w:id="1321153328">
              <w:marLeft w:val="0"/>
              <w:marRight w:val="0"/>
              <w:marTop w:val="0"/>
              <w:marBottom w:val="0"/>
              <w:divBdr>
                <w:top w:val="none" w:sz="0" w:space="0" w:color="auto"/>
                <w:left w:val="none" w:sz="0" w:space="0" w:color="auto"/>
                <w:bottom w:val="none" w:sz="0" w:space="0" w:color="auto"/>
                <w:right w:val="none" w:sz="0" w:space="0" w:color="auto"/>
              </w:divBdr>
            </w:div>
            <w:div w:id="1183277195">
              <w:marLeft w:val="0"/>
              <w:marRight w:val="0"/>
              <w:marTop w:val="0"/>
              <w:marBottom w:val="0"/>
              <w:divBdr>
                <w:top w:val="none" w:sz="0" w:space="0" w:color="auto"/>
                <w:left w:val="none" w:sz="0" w:space="0" w:color="auto"/>
                <w:bottom w:val="none" w:sz="0" w:space="0" w:color="auto"/>
                <w:right w:val="none" w:sz="0" w:space="0" w:color="auto"/>
              </w:divBdr>
            </w:div>
            <w:div w:id="1212500657">
              <w:marLeft w:val="0"/>
              <w:marRight w:val="0"/>
              <w:marTop w:val="0"/>
              <w:marBottom w:val="0"/>
              <w:divBdr>
                <w:top w:val="none" w:sz="0" w:space="0" w:color="auto"/>
                <w:left w:val="none" w:sz="0" w:space="0" w:color="auto"/>
                <w:bottom w:val="none" w:sz="0" w:space="0" w:color="auto"/>
                <w:right w:val="none" w:sz="0" w:space="0" w:color="auto"/>
              </w:divBdr>
            </w:div>
            <w:div w:id="269705781">
              <w:marLeft w:val="0"/>
              <w:marRight w:val="0"/>
              <w:marTop w:val="0"/>
              <w:marBottom w:val="0"/>
              <w:divBdr>
                <w:top w:val="none" w:sz="0" w:space="0" w:color="auto"/>
                <w:left w:val="none" w:sz="0" w:space="0" w:color="auto"/>
                <w:bottom w:val="none" w:sz="0" w:space="0" w:color="auto"/>
                <w:right w:val="none" w:sz="0" w:space="0" w:color="auto"/>
              </w:divBdr>
            </w:div>
            <w:div w:id="520357172">
              <w:marLeft w:val="0"/>
              <w:marRight w:val="0"/>
              <w:marTop w:val="0"/>
              <w:marBottom w:val="0"/>
              <w:divBdr>
                <w:top w:val="none" w:sz="0" w:space="0" w:color="auto"/>
                <w:left w:val="none" w:sz="0" w:space="0" w:color="auto"/>
                <w:bottom w:val="none" w:sz="0" w:space="0" w:color="auto"/>
                <w:right w:val="none" w:sz="0" w:space="0" w:color="auto"/>
              </w:divBdr>
            </w:div>
            <w:div w:id="65064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7292">
      <w:bodyDiv w:val="1"/>
      <w:marLeft w:val="0"/>
      <w:marRight w:val="0"/>
      <w:marTop w:val="0"/>
      <w:marBottom w:val="0"/>
      <w:divBdr>
        <w:top w:val="none" w:sz="0" w:space="0" w:color="auto"/>
        <w:left w:val="none" w:sz="0" w:space="0" w:color="auto"/>
        <w:bottom w:val="none" w:sz="0" w:space="0" w:color="auto"/>
        <w:right w:val="none" w:sz="0" w:space="0" w:color="auto"/>
      </w:divBdr>
    </w:div>
    <w:div w:id="1781487409">
      <w:bodyDiv w:val="1"/>
      <w:marLeft w:val="0"/>
      <w:marRight w:val="0"/>
      <w:marTop w:val="0"/>
      <w:marBottom w:val="0"/>
      <w:divBdr>
        <w:top w:val="none" w:sz="0" w:space="0" w:color="auto"/>
        <w:left w:val="none" w:sz="0" w:space="0" w:color="auto"/>
        <w:bottom w:val="none" w:sz="0" w:space="0" w:color="auto"/>
        <w:right w:val="none" w:sz="0" w:space="0" w:color="auto"/>
      </w:divBdr>
    </w:div>
    <w:div w:id="1818305769">
      <w:bodyDiv w:val="1"/>
      <w:marLeft w:val="0"/>
      <w:marRight w:val="0"/>
      <w:marTop w:val="0"/>
      <w:marBottom w:val="0"/>
      <w:divBdr>
        <w:top w:val="none" w:sz="0" w:space="0" w:color="auto"/>
        <w:left w:val="none" w:sz="0" w:space="0" w:color="auto"/>
        <w:bottom w:val="none" w:sz="0" w:space="0" w:color="auto"/>
        <w:right w:val="none" w:sz="0" w:space="0" w:color="auto"/>
      </w:divBdr>
      <w:divsChild>
        <w:div w:id="1150512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t.gov/AD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a.gov/" TargetMode="External"/><Relationship Id="rId4" Type="http://schemas.openxmlformats.org/officeDocument/2006/relationships/settings" Target="settings.xml"/><Relationship Id="rId9" Type="http://schemas.openxmlformats.org/officeDocument/2006/relationships/hyperlink" Target="https://www.cdc.gov/homeandrecreationalsafety/falls/data/falls-by-state.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jpg@01D643CE.8E26589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E0591-A287-4D8A-8DD1-7A3D5BA66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3685</Words>
  <Characters>21006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24642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PCS</dc:creator>
  <cp:lastModifiedBy>Sullivan, Kathleen</cp:lastModifiedBy>
  <cp:revision>2</cp:revision>
  <cp:lastPrinted>2018-07-12T18:21:00Z</cp:lastPrinted>
  <dcterms:created xsi:type="dcterms:W3CDTF">2020-09-01T12:32:00Z</dcterms:created>
  <dcterms:modified xsi:type="dcterms:W3CDTF">2020-09-01T12:32:00Z</dcterms:modified>
</cp:coreProperties>
</file>