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4707" w14:textId="77777777" w:rsidR="000475F6" w:rsidRPr="0010051B" w:rsidRDefault="000475F6" w:rsidP="00AD01E6">
      <w:pPr>
        <w:jc w:val="right"/>
        <w:rPr>
          <w:rFonts w:ascii="Arial Black" w:hAnsi="Arial Black" w:cs="Arial"/>
          <w:color w:val="0000FF"/>
          <w:sz w:val="48"/>
          <w:szCs w:val="48"/>
        </w:rPr>
      </w:pPr>
      <w:r w:rsidRPr="0010051B">
        <w:rPr>
          <w:rFonts w:ascii="Arial Black" w:hAnsi="Arial Black" w:cs="Arial"/>
          <w:noProof/>
          <w:color w:val="0000FF"/>
          <w:sz w:val="48"/>
          <w:szCs w:val="48"/>
        </w:rPr>
        <w:drawing>
          <wp:inline distT="0" distB="0" distL="0" distR="0" wp14:anchorId="268D4D98" wp14:editId="78C38ADE">
            <wp:extent cx="1534160" cy="1495425"/>
            <wp:effectExtent l="0" t="0" r="8890" b="9525"/>
            <wp:docPr id="1" name="Picture 1" descr="Seal of the State of Connecticut Office of STATE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State of Connecticut Office of STATE eTH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160" cy="1495425"/>
                    </a:xfrm>
                    <a:prstGeom prst="rect">
                      <a:avLst/>
                    </a:prstGeom>
                    <a:noFill/>
                    <a:ln w="9525">
                      <a:noFill/>
                      <a:miter lim="800000"/>
                      <a:headEnd/>
                      <a:tailEnd/>
                    </a:ln>
                  </pic:spPr>
                </pic:pic>
              </a:graphicData>
            </a:graphic>
          </wp:inline>
        </w:drawing>
      </w:r>
    </w:p>
    <w:p w14:paraId="1F13A4DF" w14:textId="77777777" w:rsidR="000475F6" w:rsidRPr="0010051B" w:rsidRDefault="000475F6" w:rsidP="000475F6">
      <w:pPr>
        <w:jc w:val="center"/>
        <w:rPr>
          <w:rFonts w:ascii="Arial Black" w:hAnsi="Arial Black" w:cs="Arial"/>
          <w:color w:val="0000FF"/>
          <w:sz w:val="48"/>
          <w:szCs w:val="48"/>
        </w:rPr>
      </w:pPr>
    </w:p>
    <w:p w14:paraId="7921F0A6" w14:textId="77777777" w:rsidR="000475F6" w:rsidRPr="0010051B" w:rsidRDefault="000475F6" w:rsidP="000475F6">
      <w:pPr>
        <w:jc w:val="center"/>
        <w:rPr>
          <w:rFonts w:ascii="Arial Black" w:hAnsi="Arial Black" w:cs="Arial"/>
          <w:color w:val="0000FF"/>
          <w:sz w:val="48"/>
          <w:szCs w:val="48"/>
        </w:rPr>
      </w:pPr>
    </w:p>
    <w:p w14:paraId="261A0F16" w14:textId="77777777" w:rsidR="000475F6" w:rsidRPr="00BE79B3" w:rsidRDefault="000475F6" w:rsidP="000475F6">
      <w:pPr>
        <w:rPr>
          <w:rFonts w:asciiTheme="majorHAnsi" w:hAnsiTheme="majorHAnsi" w:cs="Arial"/>
          <w:b/>
          <w:color w:val="0000FF"/>
          <w:sz w:val="52"/>
          <w:szCs w:val="52"/>
        </w:rPr>
      </w:pPr>
      <w:r w:rsidRPr="00BE79B3">
        <w:rPr>
          <w:rFonts w:asciiTheme="majorHAnsi" w:hAnsiTheme="majorHAnsi" w:cs="Arial"/>
          <w:b/>
          <w:color w:val="0000FF"/>
          <w:sz w:val="52"/>
          <w:szCs w:val="52"/>
        </w:rPr>
        <w:t>Public Officials and State Employees</w:t>
      </w:r>
    </w:p>
    <w:p w14:paraId="50C17F5B" w14:textId="77777777" w:rsidR="000475F6" w:rsidRPr="00BE79B3" w:rsidRDefault="000475F6" w:rsidP="000475F6">
      <w:pPr>
        <w:rPr>
          <w:rFonts w:ascii="Arial Black" w:hAnsi="Arial Black" w:cs="Arial"/>
          <w:color w:val="0000FF"/>
          <w:sz w:val="52"/>
          <w:szCs w:val="52"/>
        </w:rPr>
      </w:pPr>
      <w:r w:rsidRPr="00BE79B3">
        <w:rPr>
          <w:rFonts w:asciiTheme="majorHAnsi" w:hAnsiTheme="majorHAnsi" w:cs="Arial"/>
          <w:b/>
          <w:color w:val="0000FF"/>
          <w:sz w:val="52"/>
          <w:szCs w:val="52"/>
        </w:rPr>
        <w:t>Guide to the Code of Ethics</w:t>
      </w:r>
    </w:p>
    <w:p w14:paraId="2A3FA106" w14:textId="77777777" w:rsidR="000475F6" w:rsidRPr="000475F6" w:rsidRDefault="000475F6" w:rsidP="000475F6">
      <w:pPr>
        <w:shd w:val="clear" w:color="auto" w:fill="0000FF"/>
        <w:ind w:left="-630" w:right="-630"/>
        <w:jc w:val="right"/>
        <w:rPr>
          <w:rFonts w:asciiTheme="majorHAnsi" w:hAnsiTheme="majorHAnsi" w:cs="Arial"/>
          <w:b/>
          <w:color w:val="0000FF"/>
          <w:sz w:val="28"/>
          <w:szCs w:val="28"/>
        </w:rPr>
      </w:pPr>
    </w:p>
    <w:p w14:paraId="66112A49" w14:textId="77777777" w:rsidR="000475F6" w:rsidRDefault="000475F6" w:rsidP="000475F6">
      <w:pPr>
        <w:ind w:left="-630"/>
        <w:jc w:val="center"/>
        <w:rPr>
          <w:rFonts w:ascii="Arial" w:hAnsi="Arial" w:cs="Arial"/>
          <w:b/>
          <w:sz w:val="48"/>
          <w:szCs w:val="48"/>
        </w:rPr>
      </w:pPr>
      <w:r w:rsidRPr="009E4DC2">
        <w:rPr>
          <w:rFonts w:ascii="Arial Bold" w:eastAsia="Arial Bold" w:hAnsi="Arial Bold" w:cs="Arial Bold"/>
          <w:noProof/>
          <w:sz w:val="48"/>
          <w:szCs w:val="48"/>
        </w:rPr>
        <w:drawing>
          <wp:inline distT="0" distB="0" distL="0" distR="0" wp14:anchorId="451F4344" wp14:editId="04C57130">
            <wp:extent cx="6286500" cy="1973569"/>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4006" cy="2035574"/>
                    </a:xfrm>
                    <a:prstGeom prst="rect">
                      <a:avLst/>
                    </a:prstGeom>
                    <a:noFill/>
                    <a:ln>
                      <a:noFill/>
                    </a:ln>
                  </pic:spPr>
                </pic:pic>
              </a:graphicData>
            </a:graphic>
          </wp:inline>
        </w:drawing>
      </w:r>
    </w:p>
    <w:p w14:paraId="3B901AD2" w14:textId="77777777" w:rsidR="000475F6" w:rsidRPr="00C3408E" w:rsidRDefault="000475F6" w:rsidP="000475F6">
      <w:pPr>
        <w:jc w:val="center"/>
        <w:rPr>
          <w:rFonts w:ascii="Arial" w:hAnsi="Arial" w:cs="Arial"/>
          <w:b/>
          <w:color w:val="4A442A" w:themeColor="background2" w:themeShade="40"/>
          <w:sz w:val="48"/>
          <w:szCs w:val="48"/>
        </w:rPr>
      </w:pPr>
    </w:p>
    <w:p w14:paraId="2261BE23" w14:textId="77777777" w:rsidR="000475F6" w:rsidRPr="00C3408E" w:rsidRDefault="000475F6" w:rsidP="000475F6">
      <w:pPr>
        <w:jc w:val="center"/>
        <w:rPr>
          <w:rFonts w:ascii="Arial" w:hAnsi="Arial" w:cs="Arial"/>
          <w:b/>
          <w:color w:val="4A442A" w:themeColor="background2" w:themeShade="40"/>
          <w:sz w:val="48"/>
          <w:szCs w:val="48"/>
        </w:rPr>
      </w:pPr>
    </w:p>
    <w:p w14:paraId="1AC80202" w14:textId="77777777" w:rsidR="000475F6" w:rsidRPr="00C3408E" w:rsidRDefault="000475F6" w:rsidP="000475F6">
      <w:pPr>
        <w:jc w:val="center"/>
        <w:rPr>
          <w:rFonts w:ascii="Arial" w:hAnsi="Arial" w:cs="Arial"/>
          <w:b/>
          <w:color w:val="4A442A" w:themeColor="background2" w:themeShade="40"/>
          <w:sz w:val="48"/>
          <w:szCs w:val="48"/>
        </w:rPr>
      </w:pPr>
    </w:p>
    <w:p w14:paraId="0601D089" w14:textId="77777777" w:rsidR="000475F6" w:rsidRDefault="000475F6" w:rsidP="000475F6">
      <w:pPr>
        <w:jc w:val="center"/>
        <w:rPr>
          <w:rFonts w:ascii="Arial" w:hAnsi="Arial" w:cs="Arial"/>
          <w:b/>
          <w:color w:val="4A442A" w:themeColor="background2" w:themeShade="40"/>
          <w:sz w:val="48"/>
          <w:szCs w:val="48"/>
        </w:rPr>
      </w:pPr>
    </w:p>
    <w:p w14:paraId="0EA9C807" w14:textId="77777777" w:rsidR="000475F6" w:rsidRPr="00C3408E" w:rsidRDefault="000475F6" w:rsidP="000475F6">
      <w:pPr>
        <w:jc w:val="center"/>
        <w:rPr>
          <w:rFonts w:ascii="Arial" w:hAnsi="Arial" w:cs="Arial"/>
          <w:b/>
          <w:color w:val="4A442A" w:themeColor="background2" w:themeShade="40"/>
          <w:sz w:val="48"/>
          <w:szCs w:val="48"/>
        </w:rPr>
      </w:pPr>
    </w:p>
    <w:p w14:paraId="226B671F" w14:textId="77777777" w:rsidR="000475F6" w:rsidRDefault="000475F6" w:rsidP="000475F6">
      <w:pPr>
        <w:jc w:val="right"/>
        <w:rPr>
          <w:rFonts w:asciiTheme="majorHAnsi" w:hAnsiTheme="majorHAnsi" w:cs="Arial"/>
          <w:b/>
          <w:color w:val="0000FF"/>
          <w:sz w:val="44"/>
          <w:szCs w:val="44"/>
        </w:rPr>
      </w:pPr>
    </w:p>
    <w:p w14:paraId="0D5FDB0B" w14:textId="77777777" w:rsidR="000475F6" w:rsidRDefault="000475F6" w:rsidP="000475F6">
      <w:pPr>
        <w:jc w:val="right"/>
        <w:rPr>
          <w:rFonts w:asciiTheme="majorHAnsi" w:hAnsiTheme="majorHAnsi" w:cs="Arial"/>
          <w:b/>
          <w:color w:val="0000FF"/>
          <w:sz w:val="44"/>
          <w:szCs w:val="44"/>
        </w:rPr>
      </w:pPr>
    </w:p>
    <w:p w14:paraId="3162F31D" w14:textId="77777777" w:rsidR="000475F6" w:rsidRPr="000475F6" w:rsidRDefault="000475F6" w:rsidP="000475F6">
      <w:pPr>
        <w:jc w:val="right"/>
        <w:rPr>
          <w:rFonts w:asciiTheme="majorHAnsi" w:hAnsiTheme="majorHAnsi" w:cs="Arial"/>
          <w:b/>
          <w:color w:val="0000FF"/>
          <w:sz w:val="44"/>
          <w:szCs w:val="44"/>
        </w:rPr>
      </w:pPr>
      <w:r w:rsidRPr="000475F6">
        <w:rPr>
          <w:rFonts w:asciiTheme="majorHAnsi" w:hAnsiTheme="majorHAnsi" w:cs="Arial"/>
          <w:b/>
          <w:color w:val="0000FF"/>
          <w:sz w:val="44"/>
          <w:szCs w:val="44"/>
        </w:rPr>
        <w:t>Office of State Ethics</w:t>
      </w:r>
    </w:p>
    <w:p w14:paraId="3C156944" w14:textId="77777777" w:rsidR="000475F6" w:rsidRDefault="00FF6673" w:rsidP="000475F6">
      <w:pPr>
        <w:jc w:val="right"/>
        <w:rPr>
          <w:rFonts w:asciiTheme="majorHAnsi" w:hAnsiTheme="majorHAnsi" w:cs="Arial"/>
          <w:b/>
          <w:color w:val="0000FF"/>
        </w:rPr>
      </w:pPr>
      <w:r>
        <w:rPr>
          <w:rFonts w:asciiTheme="majorHAnsi" w:hAnsiTheme="majorHAnsi" w:cs="Arial"/>
          <w:b/>
          <w:color w:val="0000FF"/>
        </w:rPr>
        <w:lastRenderedPageBreak/>
        <w:t>Peter Lewandowski</w:t>
      </w:r>
      <w:r w:rsidR="000475F6" w:rsidRPr="000475F6">
        <w:rPr>
          <w:rFonts w:asciiTheme="majorHAnsi" w:hAnsiTheme="majorHAnsi" w:cs="Arial"/>
          <w:b/>
          <w:color w:val="0000FF"/>
        </w:rPr>
        <w:t>, Executive Director</w:t>
      </w:r>
    </w:p>
    <w:p w14:paraId="1C74255B" w14:textId="77777777" w:rsidR="000475F6" w:rsidRPr="000475F6" w:rsidRDefault="000475F6" w:rsidP="000475F6">
      <w:pPr>
        <w:jc w:val="right"/>
        <w:rPr>
          <w:rFonts w:asciiTheme="majorHAnsi" w:hAnsiTheme="majorHAnsi" w:cs="Arial"/>
          <w:b/>
          <w:color w:val="0000FF"/>
        </w:rPr>
      </w:pPr>
    </w:p>
    <w:p w14:paraId="2EC9CAC2" w14:textId="77777777" w:rsidR="0010051B" w:rsidRPr="00EF5726" w:rsidRDefault="0010051B" w:rsidP="0010051B">
      <w:pPr>
        <w:pStyle w:val="Body"/>
        <w:shd w:val="clear" w:color="auto" w:fill="0000FF"/>
        <w:jc w:val="center"/>
        <w:rPr>
          <w:rFonts w:ascii="Times New Roman Bold" w:eastAsia="Times New Roman Bold" w:hAnsi="Times New Roman Bold" w:cs="Times New Roman Bold"/>
          <w:color w:val="FFFFFF" w:themeColor="background1"/>
          <w:sz w:val="32"/>
          <w:szCs w:val="32"/>
          <w:u w:color="FFFFFF"/>
        </w:rPr>
      </w:pPr>
      <w:r w:rsidRPr="00EF5726">
        <w:rPr>
          <w:rFonts w:ascii="Times New Roman Bold"/>
          <w:color w:val="FFFFFF" w:themeColor="background1"/>
          <w:sz w:val="32"/>
          <w:szCs w:val="32"/>
          <w:u w:color="FFFFFF"/>
        </w:rPr>
        <w:t>Contact Us</w:t>
      </w:r>
    </w:p>
    <w:p w14:paraId="0E743EE2" w14:textId="77777777" w:rsidR="0010051B" w:rsidRDefault="0010051B" w:rsidP="0010051B">
      <w:pPr>
        <w:pStyle w:val="Body"/>
        <w:rPr>
          <w:rFonts w:ascii="Cambria" w:eastAsia="Cambria" w:hAnsi="Cambria" w:cs="Cambria"/>
        </w:rPr>
      </w:pPr>
    </w:p>
    <w:p w14:paraId="1C9D25BE" w14:textId="77777777" w:rsidR="0010051B" w:rsidRDefault="0010051B" w:rsidP="0010051B">
      <w:pPr>
        <w:pStyle w:val="Body"/>
        <w:jc w:val="center"/>
      </w:pPr>
      <w:r>
        <w:rPr>
          <w:rFonts w:ascii="Cambria" w:hAnsi="Cambria"/>
          <w:noProof/>
        </w:rPr>
        <w:drawing>
          <wp:inline distT="0" distB="0" distL="0" distR="0" wp14:anchorId="368B9152" wp14:editId="7EDC3B29">
            <wp:extent cx="1009650" cy="990600"/>
            <wp:effectExtent l="0" t="0" r="0" b="0"/>
            <wp:docPr id="3" name="Picture 3" descr="Seal of the State of Connecticut Office of State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 of the State of Connecticut Office of State Eth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990600"/>
                    </a:xfrm>
                    <a:prstGeom prst="rect">
                      <a:avLst/>
                    </a:prstGeom>
                    <a:noFill/>
                    <a:ln w="9525">
                      <a:noFill/>
                      <a:miter lim="800000"/>
                      <a:headEnd/>
                      <a:tailEnd/>
                    </a:ln>
                  </pic:spPr>
                </pic:pic>
              </a:graphicData>
            </a:graphic>
          </wp:inline>
        </w:drawing>
      </w:r>
    </w:p>
    <w:p w14:paraId="32501B44" w14:textId="77777777" w:rsidR="0010051B" w:rsidRDefault="0010051B" w:rsidP="0010051B">
      <w:pPr>
        <w:pStyle w:val="Body"/>
        <w:jc w:val="center"/>
      </w:pPr>
    </w:p>
    <w:p w14:paraId="4632DE56" w14:textId="77777777" w:rsidR="0010051B" w:rsidRDefault="0010051B" w:rsidP="0010051B">
      <w:pPr>
        <w:pStyle w:val="Body"/>
        <w:jc w:val="center"/>
      </w:pPr>
    </w:p>
    <w:p w14:paraId="288872E5" w14:textId="77777777" w:rsidR="0010051B" w:rsidRPr="004628AB" w:rsidRDefault="0010051B" w:rsidP="0010051B">
      <w:pPr>
        <w:rPr>
          <w:rFonts w:ascii="Cambria" w:hAnsi="Cambria"/>
          <w:color w:val="000000"/>
          <w:sz w:val="28"/>
          <w:szCs w:val="28"/>
        </w:rPr>
      </w:pPr>
      <w:r w:rsidRPr="00FD5F99">
        <w:rPr>
          <w:rStyle w:val="Strong"/>
          <w:rFonts w:ascii="Cambria" w:hAnsi="Cambria"/>
          <w:color w:val="000000"/>
          <w:sz w:val="28"/>
          <w:szCs w:val="28"/>
        </w:rPr>
        <w:t>Agency Address:</w:t>
      </w:r>
      <w:r w:rsidRPr="00FD5F99">
        <w:rPr>
          <w:rStyle w:val="Strong"/>
          <w:rFonts w:ascii="Cambria" w:hAnsi="Cambria"/>
          <w:color w:val="000000"/>
          <w:sz w:val="28"/>
          <w:szCs w:val="28"/>
        </w:rPr>
        <w:tab/>
      </w:r>
      <w:r w:rsidRPr="00FD5F99">
        <w:rPr>
          <w:rStyle w:val="Strong"/>
          <w:rFonts w:ascii="Cambria" w:hAnsi="Cambria"/>
          <w:color w:val="000000"/>
          <w:sz w:val="28"/>
          <w:szCs w:val="28"/>
        </w:rPr>
        <w:tab/>
      </w:r>
      <w:r w:rsidRPr="004628AB">
        <w:rPr>
          <w:rFonts w:ascii="Cambria" w:hAnsi="Cambria"/>
          <w:color w:val="000000"/>
          <w:sz w:val="28"/>
          <w:szCs w:val="28"/>
        </w:rPr>
        <w:t>Connecticut Office of State Ethics</w:t>
      </w:r>
    </w:p>
    <w:p w14:paraId="15AC7304" w14:textId="43A8514B" w:rsidR="0010051B" w:rsidRPr="004628AB" w:rsidRDefault="000A7B0D" w:rsidP="0010051B">
      <w:pPr>
        <w:ind w:left="2160" w:firstLine="720"/>
        <w:outlineLvl w:val="0"/>
        <w:rPr>
          <w:rFonts w:ascii="Cambria" w:hAnsi="Cambria"/>
          <w:color w:val="000000"/>
          <w:sz w:val="28"/>
          <w:szCs w:val="28"/>
        </w:rPr>
      </w:pPr>
      <w:r>
        <w:rPr>
          <w:rFonts w:ascii="Cambria" w:hAnsi="Cambria"/>
          <w:color w:val="000000"/>
          <w:sz w:val="28"/>
          <w:szCs w:val="28"/>
        </w:rPr>
        <w:t>165 Capitol Avenue</w:t>
      </w:r>
    </w:p>
    <w:p w14:paraId="13C5204C" w14:textId="4A54C346" w:rsidR="0010051B" w:rsidRPr="004628AB" w:rsidRDefault="0010051B" w:rsidP="0010051B">
      <w:pPr>
        <w:ind w:left="2160" w:firstLine="720"/>
        <w:outlineLvl w:val="0"/>
        <w:rPr>
          <w:rFonts w:ascii="Cambria" w:hAnsi="Cambria"/>
          <w:color w:val="000000"/>
          <w:sz w:val="28"/>
          <w:szCs w:val="28"/>
        </w:rPr>
      </w:pPr>
      <w:r w:rsidRPr="004628AB">
        <w:rPr>
          <w:rFonts w:ascii="Cambria" w:hAnsi="Cambria"/>
          <w:color w:val="000000"/>
          <w:sz w:val="28"/>
          <w:szCs w:val="28"/>
        </w:rPr>
        <w:t xml:space="preserve">Suite </w:t>
      </w:r>
      <w:r w:rsidR="000A7B0D">
        <w:rPr>
          <w:rFonts w:ascii="Cambria" w:hAnsi="Cambria"/>
          <w:color w:val="000000"/>
          <w:sz w:val="28"/>
          <w:szCs w:val="28"/>
        </w:rPr>
        <w:t>1200</w:t>
      </w:r>
    </w:p>
    <w:p w14:paraId="0C74ADCC" w14:textId="77777777" w:rsidR="0010051B" w:rsidRPr="004628AB" w:rsidRDefault="0010051B" w:rsidP="0010051B">
      <w:pPr>
        <w:ind w:left="2160" w:firstLine="720"/>
        <w:outlineLvl w:val="0"/>
        <w:rPr>
          <w:rFonts w:ascii="Cambria" w:hAnsi="Cambria"/>
          <w:color w:val="000000"/>
          <w:sz w:val="28"/>
          <w:szCs w:val="28"/>
        </w:rPr>
      </w:pPr>
      <w:r w:rsidRPr="004628AB">
        <w:rPr>
          <w:rFonts w:ascii="Cambria" w:hAnsi="Cambria"/>
          <w:color w:val="000000"/>
          <w:sz w:val="28"/>
          <w:szCs w:val="28"/>
        </w:rPr>
        <w:t>Hartford, CT  06106</w:t>
      </w:r>
    </w:p>
    <w:p w14:paraId="733C28B3" w14:textId="77777777" w:rsidR="0010051B" w:rsidRPr="00FD5F99" w:rsidRDefault="0010051B" w:rsidP="0010051B">
      <w:pPr>
        <w:jc w:val="center"/>
        <w:rPr>
          <w:rFonts w:ascii="Cambria" w:hAnsi="Cambria"/>
          <w:b/>
          <w:color w:val="000000"/>
          <w:sz w:val="28"/>
          <w:szCs w:val="28"/>
        </w:rPr>
      </w:pPr>
    </w:p>
    <w:p w14:paraId="65F240B4" w14:textId="77777777" w:rsidR="0010051B" w:rsidRPr="00FD5F99" w:rsidRDefault="0010051B" w:rsidP="0010051B">
      <w:pPr>
        <w:rPr>
          <w:rFonts w:ascii="Cambria" w:hAnsi="Cambria"/>
          <w:b/>
          <w:color w:val="000000"/>
          <w:sz w:val="28"/>
          <w:szCs w:val="28"/>
        </w:rPr>
      </w:pPr>
      <w:r w:rsidRPr="00FD5F99">
        <w:rPr>
          <w:rFonts w:ascii="Cambria" w:hAnsi="Cambria"/>
          <w:b/>
          <w:color w:val="000000"/>
          <w:sz w:val="28"/>
          <w:szCs w:val="28"/>
        </w:rPr>
        <w:t>Telephone:</w:t>
      </w:r>
      <w:r w:rsidRPr="00FD5F99">
        <w:rPr>
          <w:rFonts w:ascii="Cambria" w:hAnsi="Cambria"/>
          <w:b/>
          <w:color w:val="000000"/>
          <w:sz w:val="28"/>
          <w:szCs w:val="28"/>
        </w:rPr>
        <w:tab/>
      </w:r>
      <w:r w:rsidRPr="00FD5F99">
        <w:rPr>
          <w:rFonts w:ascii="Cambria" w:hAnsi="Cambria"/>
          <w:b/>
          <w:color w:val="000000"/>
          <w:sz w:val="28"/>
          <w:szCs w:val="28"/>
        </w:rPr>
        <w:tab/>
      </w:r>
      <w:r w:rsidRPr="004628AB">
        <w:rPr>
          <w:rFonts w:ascii="Cambria" w:hAnsi="Cambria"/>
          <w:color w:val="000000"/>
          <w:sz w:val="28"/>
          <w:szCs w:val="28"/>
        </w:rPr>
        <w:t>860-263-2400</w:t>
      </w:r>
    </w:p>
    <w:p w14:paraId="19A925F7" w14:textId="77777777" w:rsidR="0010051B" w:rsidRDefault="0010051B" w:rsidP="0010051B">
      <w:pPr>
        <w:rPr>
          <w:rStyle w:val="Strong"/>
          <w:rFonts w:ascii="Cambria" w:hAnsi="Cambria"/>
          <w:sz w:val="28"/>
          <w:szCs w:val="28"/>
        </w:rPr>
      </w:pPr>
    </w:p>
    <w:p w14:paraId="09222FC7" w14:textId="77777777" w:rsidR="0010051B" w:rsidRDefault="0010051B" w:rsidP="0010051B">
      <w:pPr>
        <w:rPr>
          <w:rFonts w:ascii="Cambria" w:hAnsi="Cambria"/>
          <w:b/>
          <w:color w:val="000000"/>
          <w:sz w:val="28"/>
          <w:szCs w:val="28"/>
        </w:rPr>
      </w:pPr>
      <w:r>
        <w:rPr>
          <w:rFonts w:ascii="Cambria" w:hAnsi="Cambria"/>
          <w:b/>
          <w:color w:val="000000"/>
          <w:sz w:val="28"/>
          <w:szCs w:val="28"/>
        </w:rPr>
        <w:t>Facsimile:</w:t>
      </w:r>
      <w:r>
        <w:rPr>
          <w:rFonts w:ascii="Cambria" w:hAnsi="Cambria"/>
          <w:b/>
          <w:color w:val="000000"/>
          <w:sz w:val="28"/>
          <w:szCs w:val="28"/>
        </w:rPr>
        <w:tab/>
      </w:r>
      <w:r>
        <w:rPr>
          <w:rFonts w:ascii="Cambria" w:hAnsi="Cambria"/>
          <w:b/>
          <w:color w:val="000000"/>
          <w:sz w:val="28"/>
          <w:szCs w:val="28"/>
        </w:rPr>
        <w:tab/>
      </w:r>
      <w:r>
        <w:rPr>
          <w:rFonts w:ascii="Cambria" w:hAnsi="Cambria"/>
          <w:b/>
          <w:color w:val="000000"/>
          <w:sz w:val="28"/>
          <w:szCs w:val="28"/>
        </w:rPr>
        <w:tab/>
      </w:r>
      <w:r w:rsidRPr="004628AB">
        <w:rPr>
          <w:rFonts w:ascii="Cambria" w:hAnsi="Cambria"/>
          <w:color w:val="000000"/>
          <w:sz w:val="28"/>
          <w:szCs w:val="28"/>
        </w:rPr>
        <w:t>860-263-2402</w:t>
      </w:r>
    </w:p>
    <w:p w14:paraId="7F8F9DDC" w14:textId="77777777" w:rsidR="0010051B" w:rsidRDefault="0010051B" w:rsidP="0010051B">
      <w:pPr>
        <w:rPr>
          <w:rFonts w:ascii="Cambria" w:hAnsi="Cambria"/>
          <w:b/>
          <w:color w:val="000000"/>
          <w:sz w:val="28"/>
          <w:szCs w:val="28"/>
        </w:rPr>
      </w:pPr>
    </w:p>
    <w:p w14:paraId="43A80672" w14:textId="324DD697" w:rsidR="0010051B" w:rsidRPr="004628AB" w:rsidRDefault="0010051B" w:rsidP="0010051B">
      <w:pPr>
        <w:rPr>
          <w:rFonts w:ascii="Cambria" w:hAnsi="Cambria"/>
          <w:sz w:val="28"/>
          <w:szCs w:val="28"/>
        </w:rPr>
      </w:pPr>
      <w:r>
        <w:rPr>
          <w:rFonts w:ascii="Cambria" w:hAnsi="Cambria"/>
          <w:b/>
          <w:color w:val="000000"/>
          <w:sz w:val="28"/>
          <w:szCs w:val="28"/>
        </w:rPr>
        <w:t>Website:</w:t>
      </w:r>
      <w:r>
        <w:rPr>
          <w:rFonts w:ascii="Cambria" w:hAnsi="Cambria"/>
          <w:b/>
          <w:color w:val="000000"/>
          <w:sz w:val="28"/>
          <w:szCs w:val="28"/>
        </w:rPr>
        <w:tab/>
      </w:r>
      <w:r>
        <w:rPr>
          <w:rFonts w:ascii="Cambria" w:hAnsi="Cambria"/>
          <w:b/>
          <w:color w:val="000000"/>
          <w:sz w:val="28"/>
          <w:szCs w:val="28"/>
        </w:rPr>
        <w:tab/>
      </w:r>
      <w:r>
        <w:rPr>
          <w:rFonts w:ascii="Cambria" w:hAnsi="Cambria"/>
          <w:b/>
          <w:color w:val="000000"/>
          <w:sz w:val="28"/>
          <w:szCs w:val="28"/>
        </w:rPr>
        <w:tab/>
      </w:r>
      <w:hyperlink r:id="rId11" w:history="1">
        <w:r w:rsidR="000A7B0D" w:rsidRPr="00F13DFD">
          <w:rPr>
            <w:rStyle w:val="Hyperlink"/>
            <w:rFonts w:ascii="Cambria" w:hAnsi="Cambria"/>
            <w:sz w:val="28"/>
            <w:szCs w:val="28"/>
          </w:rPr>
          <w:t>www.ct.gov/ethics</w:t>
        </w:r>
      </w:hyperlink>
    </w:p>
    <w:p w14:paraId="200C1144" w14:textId="77777777" w:rsidR="0010051B" w:rsidRDefault="0010051B" w:rsidP="0010051B">
      <w:pPr>
        <w:jc w:val="center"/>
        <w:rPr>
          <w:rFonts w:ascii="Cambria" w:hAnsi="Cambria"/>
          <w:sz w:val="28"/>
          <w:szCs w:val="28"/>
        </w:rPr>
      </w:pPr>
    </w:p>
    <w:p w14:paraId="09FF2CFB" w14:textId="77777777" w:rsidR="0010051B" w:rsidRPr="00FD5F99" w:rsidRDefault="0010051B" w:rsidP="0010051B">
      <w:pPr>
        <w:rPr>
          <w:rFonts w:ascii="Cambria" w:hAnsi="Cambria"/>
          <w:sz w:val="28"/>
          <w:szCs w:val="28"/>
        </w:rPr>
      </w:pPr>
      <w:r w:rsidRPr="00FD5F99">
        <w:rPr>
          <w:rStyle w:val="Strong"/>
          <w:rFonts w:ascii="Cambria" w:hAnsi="Cambria"/>
          <w:sz w:val="28"/>
          <w:szCs w:val="28"/>
        </w:rPr>
        <w:t>Business Hours:</w:t>
      </w:r>
      <w:r w:rsidRPr="00FD5F99">
        <w:rPr>
          <w:rFonts w:ascii="Cambria" w:hAnsi="Cambria"/>
          <w:sz w:val="28"/>
          <w:szCs w:val="28"/>
        </w:rPr>
        <w:t xml:space="preserve"> </w:t>
      </w:r>
      <w:r>
        <w:rPr>
          <w:rFonts w:ascii="Cambria" w:hAnsi="Cambria"/>
          <w:sz w:val="28"/>
          <w:szCs w:val="28"/>
        </w:rPr>
        <w:tab/>
      </w:r>
      <w:r>
        <w:rPr>
          <w:rFonts w:ascii="Cambria" w:hAnsi="Cambria"/>
          <w:sz w:val="28"/>
          <w:szCs w:val="28"/>
        </w:rPr>
        <w:tab/>
      </w:r>
      <w:r w:rsidRPr="004628AB">
        <w:rPr>
          <w:rFonts w:ascii="Cambria" w:hAnsi="Cambria"/>
          <w:sz w:val="28"/>
          <w:szCs w:val="28"/>
        </w:rPr>
        <w:t>8:00 am to 5:00 pm</w:t>
      </w:r>
    </w:p>
    <w:p w14:paraId="1D6D5368" w14:textId="77777777" w:rsidR="0010051B" w:rsidRDefault="0010051B" w:rsidP="0010051B">
      <w:pPr>
        <w:jc w:val="center"/>
        <w:rPr>
          <w:rFonts w:ascii="Cambria" w:hAnsi="Cambria"/>
          <w:sz w:val="28"/>
          <w:szCs w:val="28"/>
        </w:rPr>
      </w:pPr>
    </w:p>
    <w:p w14:paraId="0625756E" w14:textId="77777777" w:rsidR="0010051B" w:rsidRPr="00FD5F99" w:rsidRDefault="0010051B" w:rsidP="0010051B">
      <w:pPr>
        <w:jc w:val="center"/>
        <w:rPr>
          <w:rFonts w:ascii="Cambria" w:hAnsi="Cambria"/>
          <w:sz w:val="28"/>
          <w:szCs w:val="28"/>
        </w:rPr>
      </w:pPr>
    </w:p>
    <w:p w14:paraId="6616BCB9" w14:textId="30D42AC0" w:rsidR="0010051B" w:rsidRPr="00FD5F99" w:rsidRDefault="0010051B" w:rsidP="0010051B">
      <w:pPr>
        <w:jc w:val="center"/>
        <w:rPr>
          <w:rFonts w:ascii="Cambria" w:hAnsi="Cambria"/>
          <w:sz w:val="28"/>
          <w:szCs w:val="28"/>
        </w:rPr>
      </w:pPr>
    </w:p>
    <w:p w14:paraId="36939AE2" w14:textId="77777777" w:rsidR="0010051B" w:rsidRPr="004628AB" w:rsidRDefault="0010051B" w:rsidP="0010051B">
      <w:pPr>
        <w:rPr>
          <w:rStyle w:val="Strong"/>
          <w:rFonts w:ascii="Cambria" w:hAnsi="Cambria"/>
          <w:color w:val="000000"/>
        </w:rPr>
      </w:pPr>
    </w:p>
    <w:p w14:paraId="57A98F0A" w14:textId="77777777" w:rsidR="0010051B" w:rsidRPr="004628AB" w:rsidRDefault="0010051B" w:rsidP="0010051B">
      <w:pPr>
        <w:jc w:val="both"/>
        <w:rPr>
          <w:rFonts w:ascii="Cambria" w:hAnsi="Cambria"/>
          <w:sz w:val="28"/>
          <w:szCs w:val="28"/>
        </w:rPr>
      </w:pPr>
      <w:r w:rsidRPr="004628AB">
        <w:rPr>
          <w:rStyle w:val="Strong"/>
          <w:rFonts w:ascii="Cambria" w:hAnsi="Cambria"/>
          <w:color w:val="000000"/>
          <w:sz w:val="28"/>
          <w:szCs w:val="28"/>
        </w:rPr>
        <w:t xml:space="preserve">Specific </w:t>
      </w:r>
      <w:r>
        <w:rPr>
          <w:rStyle w:val="Strong"/>
          <w:rFonts w:ascii="Cambria" w:hAnsi="Cambria"/>
          <w:color w:val="000000"/>
          <w:sz w:val="28"/>
          <w:szCs w:val="28"/>
        </w:rPr>
        <w:t xml:space="preserve">E-mail </w:t>
      </w:r>
      <w:r w:rsidRPr="004628AB">
        <w:rPr>
          <w:rStyle w:val="Strong"/>
          <w:rFonts w:ascii="Cambria" w:hAnsi="Cambria"/>
          <w:color w:val="000000"/>
          <w:sz w:val="28"/>
          <w:szCs w:val="28"/>
        </w:rPr>
        <w:t>Contacts:</w:t>
      </w:r>
      <w:r w:rsidRPr="004628AB">
        <w:rPr>
          <w:rFonts w:ascii="Cambria" w:hAnsi="Cambria"/>
          <w:color w:val="000000"/>
          <w:sz w:val="28"/>
          <w:szCs w:val="28"/>
        </w:rPr>
        <w:t xml:space="preserve">  For the </w:t>
      </w:r>
      <w:r>
        <w:rPr>
          <w:rFonts w:ascii="Cambria" w:hAnsi="Cambria"/>
          <w:color w:val="000000"/>
          <w:sz w:val="28"/>
          <w:szCs w:val="28"/>
        </w:rPr>
        <w:t>timeliest</w:t>
      </w:r>
      <w:r w:rsidRPr="004628AB">
        <w:rPr>
          <w:rFonts w:ascii="Cambria" w:hAnsi="Cambria"/>
          <w:color w:val="000000"/>
          <w:sz w:val="28"/>
          <w:szCs w:val="28"/>
        </w:rPr>
        <w:t xml:space="preserve"> response</w:t>
      </w:r>
      <w:r>
        <w:rPr>
          <w:rFonts w:ascii="Cambria" w:hAnsi="Cambria"/>
          <w:color w:val="000000"/>
          <w:sz w:val="28"/>
          <w:szCs w:val="28"/>
        </w:rPr>
        <w:t>s</w:t>
      </w:r>
      <w:r w:rsidRPr="004628AB">
        <w:rPr>
          <w:rFonts w:ascii="Cambria" w:hAnsi="Cambria"/>
          <w:color w:val="000000"/>
          <w:sz w:val="28"/>
          <w:szCs w:val="28"/>
        </w:rPr>
        <w:t xml:space="preserve">, please be sure to direct your questions to the appropriate e-mail address; for example, with </w:t>
      </w:r>
      <w:r>
        <w:rPr>
          <w:rFonts w:ascii="Cambria" w:hAnsi="Cambria"/>
          <w:color w:val="000000"/>
          <w:sz w:val="28"/>
          <w:szCs w:val="28"/>
        </w:rPr>
        <w:t>a question</w:t>
      </w:r>
      <w:r w:rsidRPr="004628AB">
        <w:rPr>
          <w:rFonts w:ascii="Cambria" w:hAnsi="Cambria"/>
          <w:color w:val="000000"/>
          <w:sz w:val="28"/>
          <w:szCs w:val="28"/>
        </w:rPr>
        <w:t xml:space="preserve"> such as, "</w:t>
      </w:r>
      <w:r>
        <w:rPr>
          <w:rFonts w:ascii="Cambria" w:hAnsi="Cambria"/>
          <w:color w:val="000000"/>
          <w:sz w:val="28"/>
          <w:szCs w:val="28"/>
        </w:rPr>
        <w:t>Can I accept this outside position with a vendor?”</w:t>
      </w:r>
      <w:r w:rsidRPr="004628AB">
        <w:rPr>
          <w:rFonts w:ascii="Cambria" w:hAnsi="Cambria"/>
          <w:color w:val="000000"/>
          <w:sz w:val="28"/>
          <w:szCs w:val="28"/>
        </w:rPr>
        <w:t xml:space="preserve"> please be sure to send your query to</w:t>
      </w:r>
      <w:r w:rsidRPr="004628AB">
        <w:rPr>
          <w:rFonts w:ascii="Cambria" w:hAnsi="Cambria"/>
          <w:sz w:val="28"/>
          <w:szCs w:val="28"/>
        </w:rPr>
        <w:t xml:space="preserve"> </w:t>
      </w:r>
      <w:hyperlink r:id="rId12" w:history="1">
        <w:r w:rsidRPr="007F4FE1">
          <w:rPr>
            <w:rStyle w:val="Hyperlink"/>
            <w:rFonts w:ascii="Cambria" w:hAnsi="Cambria"/>
            <w:sz w:val="28"/>
            <w:szCs w:val="28"/>
          </w:rPr>
          <w:t>ethics.code.@ct.gov</w:t>
        </w:r>
      </w:hyperlink>
    </w:p>
    <w:p w14:paraId="1EE162A7" w14:textId="77777777" w:rsidR="0010051B" w:rsidRPr="004628AB" w:rsidRDefault="0010051B" w:rsidP="0010051B">
      <w:pPr>
        <w:rPr>
          <w:rFonts w:ascii="Cambria" w:hAnsi="Cambria"/>
          <w:sz w:val="15"/>
          <w:szCs w:val="15"/>
        </w:rPr>
      </w:pPr>
    </w:p>
    <w:p w14:paraId="47926959" w14:textId="77777777" w:rsidR="0010051B" w:rsidRDefault="0010051B" w:rsidP="0010051B">
      <w:pPr>
        <w:rPr>
          <w:rFonts w:ascii="Verdana" w:hAnsi="Verdana"/>
          <w:sz w:val="20"/>
          <w:szCs w:val="20"/>
        </w:rPr>
      </w:pPr>
    </w:p>
    <w:tbl>
      <w:tblPr>
        <w:tblW w:w="9315" w:type="dxa"/>
        <w:tblBorders>
          <w:top w:val="thickThinSmallGap" w:sz="24" w:space="0" w:color="0000FF"/>
          <w:left w:val="thickThinSmallGap" w:sz="24" w:space="0" w:color="0000FF"/>
          <w:bottom w:val="thinThickSmallGap" w:sz="24" w:space="0" w:color="0000FF"/>
          <w:right w:val="thinThickSmallGap" w:sz="24" w:space="0" w:color="0000FF"/>
        </w:tblBorders>
        <w:shd w:val="clear" w:color="auto" w:fill="F2F2F2"/>
        <w:tblCellMar>
          <w:left w:w="0" w:type="dxa"/>
          <w:right w:w="0" w:type="dxa"/>
        </w:tblCellMar>
        <w:tblLook w:val="04A0" w:firstRow="1" w:lastRow="0" w:firstColumn="1" w:lastColumn="0" w:noHBand="0" w:noVBand="1"/>
      </w:tblPr>
      <w:tblGrid>
        <w:gridCol w:w="9315"/>
      </w:tblGrid>
      <w:tr w:rsidR="0010051B" w14:paraId="49A171B5" w14:textId="77777777" w:rsidTr="0010051B">
        <w:trPr>
          <w:trHeight w:val="271"/>
        </w:trPr>
        <w:tc>
          <w:tcPr>
            <w:tcW w:w="9315" w:type="dxa"/>
            <w:shd w:val="clear" w:color="auto" w:fill="auto"/>
            <w:tcMar>
              <w:top w:w="0" w:type="dxa"/>
              <w:left w:w="108" w:type="dxa"/>
              <w:bottom w:w="0" w:type="dxa"/>
              <w:right w:w="108" w:type="dxa"/>
            </w:tcMar>
            <w:hideMark/>
          </w:tcPr>
          <w:p w14:paraId="56E05C83" w14:textId="77777777" w:rsidR="0010051B" w:rsidRDefault="0010051B" w:rsidP="00024989">
            <w:pPr>
              <w:pStyle w:val="NormalWeb"/>
              <w:spacing w:before="0" w:beforeAutospacing="0" w:after="0" w:afterAutospacing="0"/>
              <w:ind w:left="720" w:hanging="360"/>
              <w:rPr>
                <w:rFonts w:ascii="Wingdings" w:hAnsi="Wingdings"/>
                <w:sz w:val="20"/>
                <w:szCs w:val="20"/>
              </w:rPr>
            </w:pPr>
          </w:p>
          <w:p w14:paraId="7849FDFB" w14:textId="77777777" w:rsidR="0010051B" w:rsidRDefault="0010051B" w:rsidP="00024989">
            <w:pPr>
              <w:pStyle w:val="NormalWeb"/>
              <w:spacing w:before="0" w:beforeAutospacing="0" w:after="0" w:afterAutospacing="0"/>
              <w:ind w:left="720" w:hanging="360"/>
            </w:pPr>
            <w:r>
              <w:rPr>
                <w:rFonts w:ascii="Wingdings" w:hAnsi="Wingdings"/>
                <w:sz w:val="20"/>
                <w:szCs w:val="20"/>
              </w:rPr>
              <w:t></w:t>
            </w:r>
            <w:r>
              <w:rPr>
                <w:rFonts w:ascii="Wingdings" w:hAnsi="Wingdings"/>
                <w:sz w:val="15"/>
                <w:szCs w:val="15"/>
              </w:rPr>
              <w:t></w:t>
            </w:r>
            <w:r>
              <w:rPr>
                <w:sz w:val="20"/>
                <w:szCs w:val="20"/>
              </w:rPr>
              <w:t>Legal Advice Regarding Code of Ethics</w:t>
            </w:r>
            <w:r>
              <w:rPr>
                <w:sz w:val="20"/>
                <w:szCs w:val="20"/>
              </w:rPr>
              <w:tab/>
            </w:r>
            <w:r>
              <w:rPr>
                <w:sz w:val="20"/>
                <w:szCs w:val="20"/>
              </w:rPr>
              <w:tab/>
            </w:r>
            <w:r>
              <w:rPr>
                <w:sz w:val="20"/>
                <w:szCs w:val="20"/>
              </w:rPr>
              <w:tab/>
            </w:r>
            <w:hyperlink r:id="rId13" w:history="1">
              <w:r w:rsidRPr="003E158F">
                <w:rPr>
                  <w:rStyle w:val="Hyperlink"/>
                  <w:sz w:val="20"/>
                  <w:szCs w:val="20"/>
                </w:rPr>
                <w:t>ethics.code@ct.gov</w:t>
              </w:r>
            </w:hyperlink>
          </w:p>
        </w:tc>
      </w:tr>
      <w:tr w:rsidR="0010051B" w14:paraId="34D3DDA7" w14:textId="77777777" w:rsidTr="0010051B">
        <w:trPr>
          <w:trHeight w:val="271"/>
        </w:trPr>
        <w:tc>
          <w:tcPr>
            <w:tcW w:w="9315" w:type="dxa"/>
            <w:shd w:val="clear" w:color="auto" w:fill="auto"/>
            <w:tcMar>
              <w:top w:w="0" w:type="dxa"/>
              <w:left w:w="108" w:type="dxa"/>
              <w:bottom w:w="0" w:type="dxa"/>
              <w:right w:w="108" w:type="dxa"/>
            </w:tcMar>
            <w:hideMark/>
          </w:tcPr>
          <w:p w14:paraId="5193F968" w14:textId="77777777" w:rsidR="0010051B" w:rsidRDefault="0010051B" w:rsidP="00024989">
            <w:pPr>
              <w:pStyle w:val="NormalWeb"/>
              <w:spacing w:before="0" w:beforeAutospacing="0" w:after="0" w:afterAutospacing="0"/>
              <w:ind w:left="720" w:hanging="360"/>
            </w:pPr>
            <w:r>
              <w:rPr>
                <w:rFonts w:ascii="Wingdings" w:hAnsi="Wingdings"/>
                <w:sz w:val="20"/>
                <w:szCs w:val="20"/>
              </w:rPr>
              <w:t></w:t>
            </w:r>
            <w:r>
              <w:rPr>
                <w:rFonts w:ascii="Wingdings" w:hAnsi="Wingdings"/>
                <w:sz w:val="15"/>
                <w:szCs w:val="15"/>
              </w:rPr>
              <w:t></w:t>
            </w:r>
            <w:r>
              <w:rPr>
                <w:sz w:val="20"/>
                <w:szCs w:val="20"/>
              </w:rPr>
              <w:t>Lobbyist Filing/Reporting Questions</w:t>
            </w:r>
            <w:r>
              <w:rPr>
                <w:sz w:val="20"/>
                <w:szCs w:val="20"/>
              </w:rPr>
              <w:tab/>
            </w:r>
            <w:r>
              <w:rPr>
                <w:sz w:val="20"/>
                <w:szCs w:val="20"/>
              </w:rPr>
              <w:tab/>
            </w:r>
            <w:r>
              <w:rPr>
                <w:sz w:val="20"/>
                <w:szCs w:val="20"/>
              </w:rPr>
              <w:tab/>
            </w:r>
            <w:hyperlink r:id="rId14" w:history="1">
              <w:r w:rsidRPr="003E158F">
                <w:rPr>
                  <w:rStyle w:val="Hyperlink"/>
                  <w:sz w:val="20"/>
                  <w:szCs w:val="20"/>
                </w:rPr>
                <w:t>lobbyist.ose@ct.gov</w:t>
              </w:r>
            </w:hyperlink>
            <w:r>
              <w:rPr>
                <w:sz w:val="20"/>
                <w:szCs w:val="20"/>
              </w:rPr>
              <w:t>  </w:t>
            </w:r>
          </w:p>
        </w:tc>
      </w:tr>
      <w:tr w:rsidR="0010051B" w14:paraId="5E08F8E1" w14:textId="77777777" w:rsidTr="0010051B">
        <w:trPr>
          <w:trHeight w:val="271"/>
        </w:trPr>
        <w:tc>
          <w:tcPr>
            <w:tcW w:w="9315" w:type="dxa"/>
            <w:shd w:val="clear" w:color="auto" w:fill="auto"/>
            <w:tcMar>
              <w:top w:w="0" w:type="dxa"/>
              <w:left w:w="108" w:type="dxa"/>
              <w:bottom w:w="0" w:type="dxa"/>
              <w:right w:w="108" w:type="dxa"/>
            </w:tcMar>
            <w:hideMark/>
          </w:tcPr>
          <w:p w14:paraId="3EEB2576" w14:textId="77777777" w:rsidR="0010051B" w:rsidRDefault="0010051B" w:rsidP="00024989">
            <w:pPr>
              <w:pStyle w:val="NormalWeb"/>
              <w:spacing w:before="0" w:beforeAutospacing="0" w:after="0" w:afterAutospacing="0"/>
              <w:ind w:left="720" w:hanging="360"/>
            </w:pPr>
            <w:r>
              <w:rPr>
                <w:rFonts w:ascii="Wingdings" w:hAnsi="Wingdings"/>
                <w:sz w:val="20"/>
                <w:szCs w:val="20"/>
              </w:rPr>
              <w:t></w:t>
            </w:r>
            <w:r>
              <w:rPr>
                <w:rFonts w:ascii="Wingdings" w:hAnsi="Wingdings"/>
                <w:sz w:val="15"/>
                <w:szCs w:val="15"/>
              </w:rPr>
              <w:t></w:t>
            </w:r>
            <w:r>
              <w:rPr>
                <w:sz w:val="20"/>
                <w:szCs w:val="20"/>
              </w:rPr>
              <w:t>Public Official Filing/Reporting Questions</w:t>
            </w:r>
            <w:r>
              <w:rPr>
                <w:sz w:val="20"/>
                <w:szCs w:val="20"/>
              </w:rPr>
              <w:tab/>
            </w:r>
            <w:r>
              <w:rPr>
                <w:sz w:val="20"/>
                <w:szCs w:val="20"/>
              </w:rPr>
              <w:tab/>
            </w:r>
            <w:r>
              <w:rPr>
                <w:sz w:val="20"/>
                <w:szCs w:val="20"/>
              </w:rPr>
              <w:tab/>
            </w:r>
            <w:hyperlink r:id="rId15" w:history="1">
              <w:r w:rsidRPr="003E158F">
                <w:rPr>
                  <w:rStyle w:val="Hyperlink"/>
                  <w:sz w:val="20"/>
                  <w:szCs w:val="20"/>
                </w:rPr>
                <w:t>sfi.ose@ct.gov</w:t>
              </w:r>
              <w:r>
                <w:rPr>
                  <w:rStyle w:val="Hyperlink"/>
                  <w:sz w:val="20"/>
                  <w:szCs w:val="20"/>
                </w:rPr>
                <w:t xml:space="preserve"> </w:t>
              </w:r>
            </w:hyperlink>
          </w:p>
        </w:tc>
      </w:tr>
      <w:tr w:rsidR="0010051B" w14:paraId="653FB030" w14:textId="77777777" w:rsidTr="0010051B">
        <w:trPr>
          <w:trHeight w:val="249"/>
        </w:trPr>
        <w:tc>
          <w:tcPr>
            <w:tcW w:w="9315" w:type="dxa"/>
            <w:shd w:val="clear" w:color="auto" w:fill="auto"/>
            <w:tcMar>
              <w:top w:w="0" w:type="dxa"/>
              <w:left w:w="108" w:type="dxa"/>
              <w:bottom w:w="0" w:type="dxa"/>
              <w:right w:w="108" w:type="dxa"/>
            </w:tcMar>
            <w:hideMark/>
          </w:tcPr>
          <w:p w14:paraId="1940C7DA" w14:textId="77777777" w:rsidR="0010051B" w:rsidRDefault="0010051B" w:rsidP="00024989">
            <w:pPr>
              <w:pStyle w:val="NormalWeb"/>
              <w:spacing w:before="0" w:beforeAutospacing="0" w:after="0" w:afterAutospacing="0"/>
              <w:ind w:left="720" w:hanging="360"/>
            </w:pPr>
            <w:r>
              <w:rPr>
                <w:rFonts w:ascii="Wingdings" w:hAnsi="Wingdings"/>
                <w:sz w:val="20"/>
                <w:szCs w:val="20"/>
              </w:rPr>
              <w:t></w:t>
            </w:r>
            <w:r>
              <w:rPr>
                <w:rFonts w:ascii="Wingdings" w:hAnsi="Wingdings"/>
                <w:sz w:val="15"/>
                <w:szCs w:val="15"/>
              </w:rPr>
              <w:t></w:t>
            </w:r>
            <w:r>
              <w:rPr>
                <w:sz w:val="20"/>
                <w:szCs w:val="20"/>
              </w:rPr>
              <w:t>Enforcement/Filing a Complaint</w:t>
            </w:r>
            <w:r>
              <w:rPr>
                <w:sz w:val="20"/>
                <w:szCs w:val="20"/>
              </w:rPr>
              <w:tab/>
            </w:r>
            <w:r>
              <w:rPr>
                <w:sz w:val="20"/>
                <w:szCs w:val="20"/>
              </w:rPr>
              <w:tab/>
            </w:r>
            <w:r>
              <w:rPr>
                <w:sz w:val="20"/>
                <w:szCs w:val="20"/>
              </w:rPr>
              <w:tab/>
            </w:r>
            <w:r>
              <w:rPr>
                <w:sz w:val="20"/>
                <w:szCs w:val="20"/>
              </w:rPr>
              <w:tab/>
            </w:r>
            <w:hyperlink r:id="rId16" w:history="1">
              <w:r w:rsidRPr="003E158F">
                <w:rPr>
                  <w:rStyle w:val="Hyperlink"/>
                  <w:sz w:val="20"/>
                  <w:szCs w:val="20"/>
                </w:rPr>
                <w:t>ethics.enforcement@ct.gov</w:t>
              </w:r>
              <w:r>
                <w:rPr>
                  <w:rStyle w:val="Hyperlink"/>
                  <w:sz w:val="20"/>
                  <w:szCs w:val="20"/>
                </w:rPr>
                <w:t xml:space="preserve"> </w:t>
              </w:r>
            </w:hyperlink>
          </w:p>
        </w:tc>
      </w:tr>
      <w:tr w:rsidR="0010051B" w14:paraId="738F1619" w14:textId="77777777" w:rsidTr="0010051B">
        <w:trPr>
          <w:trHeight w:val="249"/>
        </w:trPr>
        <w:tc>
          <w:tcPr>
            <w:tcW w:w="9315" w:type="dxa"/>
            <w:shd w:val="clear" w:color="auto" w:fill="auto"/>
            <w:tcMar>
              <w:top w:w="0" w:type="dxa"/>
              <w:left w:w="108" w:type="dxa"/>
              <w:bottom w:w="0" w:type="dxa"/>
              <w:right w:w="108" w:type="dxa"/>
            </w:tcMar>
            <w:hideMark/>
          </w:tcPr>
          <w:p w14:paraId="575711E7" w14:textId="77777777" w:rsidR="0010051B" w:rsidRDefault="0010051B" w:rsidP="00024989">
            <w:pPr>
              <w:pStyle w:val="NormalWeb"/>
              <w:spacing w:before="0" w:beforeAutospacing="0" w:after="0" w:afterAutospacing="0"/>
              <w:ind w:left="720" w:hanging="360"/>
              <w:rPr>
                <w:rStyle w:val="Hyperlink"/>
                <w:sz w:val="20"/>
                <w:szCs w:val="20"/>
              </w:rPr>
            </w:pPr>
            <w:r>
              <w:rPr>
                <w:rFonts w:ascii="Wingdings" w:hAnsi="Wingdings"/>
                <w:sz w:val="20"/>
                <w:szCs w:val="20"/>
              </w:rPr>
              <w:t></w:t>
            </w:r>
            <w:r>
              <w:rPr>
                <w:rFonts w:ascii="Wingdings" w:hAnsi="Wingdings"/>
                <w:sz w:val="15"/>
                <w:szCs w:val="15"/>
              </w:rPr>
              <w:t></w:t>
            </w:r>
            <w:r>
              <w:rPr>
                <w:sz w:val="20"/>
                <w:szCs w:val="20"/>
              </w:rPr>
              <w:t>All Other Inquiries</w:t>
            </w:r>
            <w:r>
              <w:rPr>
                <w:sz w:val="20"/>
                <w:szCs w:val="20"/>
              </w:rPr>
              <w:tab/>
            </w:r>
            <w:r>
              <w:rPr>
                <w:sz w:val="20"/>
                <w:szCs w:val="20"/>
              </w:rPr>
              <w:tab/>
            </w:r>
            <w:r>
              <w:rPr>
                <w:sz w:val="20"/>
                <w:szCs w:val="20"/>
              </w:rPr>
              <w:tab/>
            </w:r>
            <w:r>
              <w:rPr>
                <w:sz w:val="20"/>
                <w:szCs w:val="20"/>
              </w:rPr>
              <w:tab/>
            </w:r>
            <w:r>
              <w:rPr>
                <w:sz w:val="20"/>
                <w:szCs w:val="20"/>
              </w:rPr>
              <w:tab/>
            </w:r>
            <w:hyperlink r:id="rId17" w:history="1">
              <w:r w:rsidRPr="003E158F">
                <w:rPr>
                  <w:rStyle w:val="Hyperlink"/>
                  <w:sz w:val="20"/>
                  <w:szCs w:val="20"/>
                </w:rPr>
                <w:t>ose@ct.gov</w:t>
              </w:r>
            </w:hyperlink>
          </w:p>
          <w:p w14:paraId="4256BD69" w14:textId="77777777" w:rsidR="0010051B" w:rsidRDefault="0010051B" w:rsidP="00024989">
            <w:pPr>
              <w:ind w:left="2160" w:firstLine="720"/>
              <w:rPr>
                <w:rStyle w:val="Strong"/>
                <w:color w:val="0000FF"/>
                <w:sz w:val="20"/>
                <w:szCs w:val="20"/>
              </w:rPr>
            </w:pPr>
          </w:p>
          <w:p w14:paraId="14AD2D9A" w14:textId="77777777" w:rsidR="0010051B" w:rsidRPr="00FF6673" w:rsidRDefault="00FF6673" w:rsidP="00024989">
            <w:pPr>
              <w:ind w:left="2160" w:firstLine="720"/>
              <w:rPr>
                <w:rStyle w:val="Hyperlink"/>
                <w:sz w:val="20"/>
                <w:szCs w:val="20"/>
              </w:rPr>
            </w:pPr>
            <w:r>
              <w:rPr>
                <w:rStyle w:val="Hyperlink"/>
                <w:bCs/>
                <w:sz w:val="20"/>
                <w:szCs w:val="20"/>
              </w:rPr>
              <w:fldChar w:fldCharType="begin"/>
            </w:r>
            <w:r>
              <w:rPr>
                <w:rStyle w:val="Hyperlink"/>
                <w:bCs/>
                <w:sz w:val="20"/>
                <w:szCs w:val="20"/>
              </w:rPr>
              <w:instrText xml:space="preserve"> HYPERLINK "https://portal.ct.gov/Ethics/About-Us/Contact-Us/Contact-Staff" </w:instrText>
            </w:r>
            <w:r>
              <w:rPr>
                <w:rStyle w:val="Hyperlink"/>
                <w:bCs/>
                <w:sz w:val="20"/>
                <w:szCs w:val="20"/>
              </w:rPr>
            </w:r>
            <w:r>
              <w:rPr>
                <w:rStyle w:val="Hyperlink"/>
                <w:bCs/>
                <w:sz w:val="20"/>
                <w:szCs w:val="20"/>
              </w:rPr>
              <w:fldChar w:fldCharType="separate"/>
            </w:r>
            <w:r w:rsidR="0010051B" w:rsidRPr="00FF6673">
              <w:rPr>
                <w:rStyle w:val="Hyperlink"/>
                <w:bCs/>
                <w:sz w:val="20"/>
                <w:szCs w:val="20"/>
              </w:rPr>
              <w:t>Staff Phone Number Listing</w:t>
            </w:r>
          </w:p>
          <w:p w14:paraId="52BB3939" w14:textId="77777777" w:rsidR="0010051B" w:rsidRDefault="00FF6673" w:rsidP="00024989">
            <w:pPr>
              <w:ind w:left="2160" w:firstLine="720"/>
            </w:pPr>
            <w:r>
              <w:rPr>
                <w:rStyle w:val="Hyperlink"/>
                <w:bCs/>
                <w:sz w:val="20"/>
                <w:szCs w:val="20"/>
              </w:rPr>
              <w:fldChar w:fldCharType="end"/>
            </w:r>
          </w:p>
        </w:tc>
      </w:tr>
      <w:tr w:rsidR="00AD01E6" w14:paraId="471A9BFA" w14:textId="77777777" w:rsidTr="0010051B">
        <w:trPr>
          <w:trHeight w:val="249"/>
        </w:trPr>
        <w:tc>
          <w:tcPr>
            <w:tcW w:w="9315" w:type="dxa"/>
            <w:shd w:val="clear" w:color="auto" w:fill="auto"/>
            <w:tcMar>
              <w:top w:w="0" w:type="dxa"/>
              <w:left w:w="108" w:type="dxa"/>
              <w:bottom w:w="0" w:type="dxa"/>
              <w:right w:w="108" w:type="dxa"/>
            </w:tcMar>
          </w:tcPr>
          <w:p w14:paraId="005B3C07" w14:textId="77777777" w:rsidR="00AD01E6" w:rsidRDefault="00AD01E6" w:rsidP="00024989">
            <w:pPr>
              <w:pStyle w:val="NormalWeb"/>
              <w:spacing w:before="0" w:beforeAutospacing="0" w:after="0" w:afterAutospacing="0"/>
              <w:ind w:left="720" w:hanging="360"/>
              <w:rPr>
                <w:rFonts w:ascii="Wingdings" w:hAnsi="Wingdings"/>
                <w:sz w:val="20"/>
                <w:szCs w:val="20"/>
              </w:rPr>
            </w:pPr>
          </w:p>
        </w:tc>
      </w:tr>
    </w:tbl>
    <w:p w14:paraId="31D8F0D4" w14:textId="77777777" w:rsidR="0010051B" w:rsidRDefault="0010051B" w:rsidP="0010051B">
      <w:pPr>
        <w:pStyle w:val="Body"/>
        <w:jc w:val="center"/>
        <w:rPr>
          <w:sz w:val="28"/>
          <w:szCs w:val="28"/>
        </w:rPr>
        <w:sectPr w:rsidR="0010051B" w:rsidSect="008C1136">
          <w:headerReference w:type="even" r:id="rId18"/>
          <w:headerReference w:type="default" r:id="rId19"/>
          <w:footerReference w:type="even" r:id="rId20"/>
          <w:footerReference w:type="default" r:id="rId21"/>
          <w:headerReference w:type="first" r:id="rId22"/>
          <w:footerReference w:type="first" r:id="rId23"/>
          <w:pgSz w:w="12240" w:h="15840" w:code="1"/>
          <w:pgMar w:top="1440" w:right="1800" w:bottom="1440" w:left="1800" w:header="720" w:footer="720" w:gutter="0"/>
          <w:cols w:space="720"/>
          <w:titlePg/>
          <w:docGrid w:linePitch="360"/>
        </w:sectPr>
      </w:pPr>
    </w:p>
    <w:p w14:paraId="6A9BB201" w14:textId="77777777" w:rsidR="0010051B" w:rsidRPr="0020379B" w:rsidRDefault="0010051B" w:rsidP="0010051B">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TABLE OF CONTENTS</w:t>
      </w:r>
    </w:p>
    <w:p w14:paraId="7208CB05" w14:textId="77777777" w:rsidR="0010051B" w:rsidRDefault="0010051B" w:rsidP="0010051B">
      <w:pPr>
        <w:rPr>
          <w:rFonts w:asciiTheme="majorHAnsi" w:hAnsiTheme="majorHAnsi"/>
          <w:b/>
          <w:sz w:val="28"/>
          <w:szCs w:val="28"/>
        </w:rPr>
      </w:pPr>
    </w:p>
    <w:p w14:paraId="566165EB" w14:textId="77777777" w:rsidR="0010051B" w:rsidRDefault="0010051B" w:rsidP="0010051B">
      <w:pPr>
        <w:rPr>
          <w:rFonts w:asciiTheme="majorHAnsi" w:hAnsiTheme="majorHAnsi"/>
          <w:b/>
          <w:sz w:val="28"/>
          <w:szCs w:val="28"/>
        </w:rPr>
      </w:pPr>
    </w:p>
    <w:p w14:paraId="718FBFCF" w14:textId="77777777" w:rsidR="0010051B" w:rsidRDefault="0010051B" w:rsidP="0010051B">
      <w:pPr>
        <w:rPr>
          <w:rFonts w:asciiTheme="majorHAnsi" w:hAnsiTheme="majorHAnsi"/>
          <w:b/>
          <w:sz w:val="28"/>
          <w:szCs w:val="28"/>
        </w:rPr>
      </w:pPr>
    </w:p>
    <w:p w14:paraId="32BE676E" w14:textId="77777777" w:rsidR="0010051B" w:rsidRPr="00FD5F73" w:rsidRDefault="0010051B" w:rsidP="0010051B">
      <w:pPr>
        <w:rPr>
          <w:rFonts w:asciiTheme="majorHAnsi" w:hAnsiTheme="majorHAnsi"/>
          <w:b/>
        </w:rPr>
      </w:pPr>
      <w:r w:rsidRPr="00FD5F73">
        <w:rPr>
          <w:rFonts w:asciiTheme="majorHAnsi" w:hAnsiTheme="majorHAnsi"/>
          <w:b/>
          <w:sz w:val="28"/>
          <w:szCs w:val="28"/>
        </w:rPr>
        <w:t>Office of State Ethics</w:t>
      </w:r>
      <w:r w:rsidRPr="00FD5F73">
        <w:rPr>
          <w:rFonts w:asciiTheme="majorHAnsi" w:hAnsiTheme="majorHAnsi"/>
          <w:b/>
        </w:rPr>
        <w:tab/>
      </w:r>
      <w:r w:rsidRPr="00FD5F73">
        <w:rPr>
          <w:rFonts w:asciiTheme="majorHAnsi" w:hAnsiTheme="majorHAnsi"/>
          <w:b/>
        </w:rPr>
        <w:tab/>
      </w:r>
      <w:r w:rsidRPr="00FD5F73">
        <w:rPr>
          <w:rFonts w:asciiTheme="majorHAnsi" w:hAnsiTheme="majorHAnsi"/>
          <w:b/>
        </w:rPr>
        <w:tab/>
      </w:r>
      <w:r w:rsidRPr="00FD5F73">
        <w:rPr>
          <w:rFonts w:asciiTheme="majorHAnsi" w:hAnsiTheme="majorHAnsi"/>
          <w:b/>
        </w:rPr>
        <w:tab/>
      </w:r>
      <w:r w:rsidRPr="00FD5F73">
        <w:rPr>
          <w:rFonts w:asciiTheme="majorHAnsi" w:hAnsiTheme="majorHAnsi"/>
          <w:b/>
        </w:rPr>
        <w:tab/>
      </w:r>
      <w:r w:rsidRPr="00FD5F73">
        <w:rPr>
          <w:rFonts w:asciiTheme="majorHAnsi" w:hAnsiTheme="majorHAnsi"/>
          <w:b/>
        </w:rPr>
        <w:tab/>
      </w:r>
      <w:r w:rsidRPr="00FD5F73">
        <w:rPr>
          <w:rFonts w:asciiTheme="majorHAnsi" w:hAnsiTheme="majorHAnsi"/>
          <w:b/>
        </w:rPr>
        <w:tab/>
        <w:t xml:space="preserve">  </w:t>
      </w:r>
      <w:r>
        <w:rPr>
          <w:rFonts w:asciiTheme="majorHAnsi" w:hAnsiTheme="majorHAnsi"/>
          <w:b/>
        </w:rPr>
        <w:t xml:space="preserve"> </w:t>
      </w:r>
      <w:r w:rsidR="00715FBF">
        <w:rPr>
          <w:rFonts w:asciiTheme="majorHAnsi" w:hAnsiTheme="majorHAnsi"/>
          <w:b/>
        </w:rPr>
        <w:t>2</w:t>
      </w:r>
    </w:p>
    <w:p w14:paraId="4D92AAEC" w14:textId="77777777" w:rsidR="0010051B" w:rsidRPr="00050100" w:rsidRDefault="0010051B" w:rsidP="0010051B">
      <w:pPr>
        <w:rPr>
          <w:rFonts w:asciiTheme="majorHAnsi" w:hAnsiTheme="majorHAnsi"/>
          <w:b/>
        </w:rPr>
      </w:pPr>
    </w:p>
    <w:p w14:paraId="0EB3EFE9" w14:textId="77777777" w:rsidR="0010051B" w:rsidRDefault="0010051B" w:rsidP="0010051B">
      <w:pPr>
        <w:rPr>
          <w:rFonts w:asciiTheme="majorHAnsi" w:hAnsiTheme="majorHAnsi"/>
        </w:rPr>
      </w:pPr>
      <w:r>
        <w:rPr>
          <w:rFonts w:asciiTheme="majorHAnsi" w:hAnsiTheme="majorHAnsi"/>
          <w:b/>
          <w:sz w:val="28"/>
          <w:szCs w:val="28"/>
        </w:rPr>
        <w:t>The Big Picture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451B8A">
        <w:rPr>
          <w:rFonts w:asciiTheme="majorHAnsi" w:hAnsiTheme="majorHAnsi"/>
          <w:b/>
        </w:rPr>
        <w:t xml:space="preserve">   </w:t>
      </w:r>
      <w:r w:rsidR="00BE3A67">
        <w:rPr>
          <w:rFonts w:asciiTheme="majorHAnsi" w:hAnsiTheme="majorHAnsi"/>
          <w:b/>
        </w:rPr>
        <w:t>3</w:t>
      </w:r>
    </w:p>
    <w:p w14:paraId="28077EC2" w14:textId="77777777" w:rsidR="0010051B" w:rsidRDefault="0010051B" w:rsidP="0010051B">
      <w:pPr>
        <w:rPr>
          <w:rFonts w:asciiTheme="majorHAnsi" w:hAnsiTheme="majorHAnsi"/>
          <w:b/>
        </w:rPr>
      </w:pPr>
    </w:p>
    <w:p w14:paraId="4296AC65" w14:textId="77777777" w:rsidR="0010051B" w:rsidRDefault="0010051B" w:rsidP="0010051B">
      <w:pPr>
        <w:rPr>
          <w:rFonts w:asciiTheme="majorHAnsi" w:hAnsiTheme="majorHAnsi"/>
        </w:rPr>
      </w:pPr>
      <w:r>
        <w:rPr>
          <w:rFonts w:asciiTheme="majorHAnsi" w:hAnsiTheme="majorHAnsi"/>
          <w:b/>
          <w:sz w:val="28"/>
          <w:szCs w:val="28"/>
        </w:rPr>
        <w:t>Gifts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451B8A">
        <w:rPr>
          <w:rFonts w:asciiTheme="majorHAnsi" w:hAnsiTheme="majorHAnsi"/>
          <w:b/>
        </w:rPr>
        <w:t xml:space="preserve">   </w:t>
      </w:r>
      <w:r w:rsidR="00BE3A67">
        <w:rPr>
          <w:rFonts w:asciiTheme="majorHAnsi" w:hAnsiTheme="majorHAnsi"/>
          <w:b/>
        </w:rPr>
        <w:t>3</w:t>
      </w:r>
    </w:p>
    <w:p w14:paraId="29608951" w14:textId="77777777" w:rsidR="0010051B" w:rsidRPr="00716BE2" w:rsidRDefault="0010051B" w:rsidP="0010051B">
      <w:pPr>
        <w:ind w:firstLine="720"/>
        <w:rPr>
          <w:rFonts w:asciiTheme="majorHAnsi" w:hAnsiTheme="majorHAnsi"/>
          <w:b/>
        </w:rPr>
      </w:pPr>
      <w:r>
        <w:rPr>
          <w:rFonts w:asciiTheme="majorHAnsi" w:hAnsiTheme="majorHAnsi"/>
          <w:b/>
        </w:rPr>
        <w:t>Restricted Donors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004DEB">
        <w:rPr>
          <w:rFonts w:asciiTheme="majorHAnsi" w:hAnsiTheme="majorHAnsi"/>
          <w:b/>
        </w:rPr>
        <w:t>3</w:t>
      </w:r>
    </w:p>
    <w:p w14:paraId="7780AE1B" w14:textId="77777777" w:rsidR="0010051B" w:rsidRPr="00716BE2" w:rsidRDefault="0010051B" w:rsidP="0010051B">
      <w:pPr>
        <w:ind w:firstLine="720"/>
        <w:rPr>
          <w:rFonts w:asciiTheme="majorHAnsi" w:hAnsiTheme="majorHAnsi"/>
          <w:b/>
        </w:rPr>
      </w:pPr>
      <w:proofErr w:type="gramStart"/>
      <w:r>
        <w:rPr>
          <w:rFonts w:asciiTheme="majorHAnsi" w:hAnsiTheme="majorHAnsi"/>
          <w:b/>
        </w:rPr>
        <w:t>Non Restricted</w:t>
      </w:r>
      <w:proofErr w:type="gramEnd"/>
      <w:r>
        <w:rPr>
          <w:rFonts w:asciiTheme="majorHAnsi" w:hAnsiTheme="majorHAnsi"/>
          <w:b/>
        </w:rPr>
        <w:t xml:space="preserve"> Donors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4</w:t>
      </w:r>
    </w:p>
    <w:p w14:paraId="1EA43F2A" w14:textId="77777777" w:rsidR="0010051B" w:rsidRPr="00716BE2" w:rsidRDefault="0010051B" w:rsidP="0010051B">
      <w:pPr>
        <w:ind w:firstLine="720"/>
        <w:rPr>
          <w:rFonts w:asciiTheme="majorHAnsi" w:hAnsiTheme="majorHAnsi"/>
          <w:b/>
        </w:rPr>
      </w:pPr>
      <w:r>
        <w:rPr>
          <w:rFonts w:asciiTheme="majorHAnsi" w:hAnsiTheme="majorHAnsi"/>
          <w:b/>
        </w:rPr>
        <w:t>Gift Exceptions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5</w:t>
      </w:r>
    </w:p>
    <w:p w14:paraId="1E1803C1" w14:textId="77777777" w:rsidR="0010051B" w:rsidRDefault="0010051B" w:rsidP="0010051B">
      <w:pPr>
        <w:ind w:firstLine="720"/>
        <w:rPr>
          <w:rFonts w:asciiTheme="majorHAnsi" w:hAnsiTheme="majorHAnsi"/>
          <w:b/>
        </w:rPr>
      </w:pPr>
      <w:r>
        <w:rPr>
          <w:rFonts w:asciiTheme="majorHAnsi" w:hAnsiTheme="majorHAnsi"/>
          <w:b/>
        </w:rPr>
        <w:t>Major Life Event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5</w:t>
      </w:r>
    </w:p>
    <w:p w14:paraId="1A54C042" w14:textId="77777777" w:rsidR="0010051B" w:rsidRPr="003417CE" w:rsidRDefault="0010051B" w:rsidP="0010051B">
      <w:pPr>
        <w:ind w:firstLine="720"/>
        <w:rPr>
          <w:rFonts w:asciiTheme="majorHAnsi" w:hAnsiTheme="majorHAnsi"/>
          <w:b/>
        </w:rPr>
      </w:pPr>
      <w:r w:rsidRPr="003417CE">
        <w:rPr>
          <w:rFonts w:asciiTheme="majorHAnsi" w:hAnsiTheme="majorHAnsi"/>
          <w:b/>
        </w:rPr>
        <w:t>Gift Reporting Requirements</w:t>
      </w:r>
      <w:r w:rsidRPr="003417CE">
        <w:rPr>
          <w:rFonts w:asciiTheme="majorHAnsi" w:hAnsiTheme="majorHAnsi"/>
          <w:b/>
        </w:rPr>
        <w:tab/>
      </w:r>
      <w:r w:rsidRPr="003417CE">
        <w:rPr>
          <w:rFonts w:asciiTheme="majorHAnsi" w:hAnsiTheme="majorHAnsi"/>
          <w:b/>
        </w:rPr>
        <w:tab/>
      </w:r>
      <w:r w:rsidRPr="003417CE">
        <w:rPr>
          <w:rFonts w:asciiTheme="majorHAnsi" w:hAnsiTheme="majorHAnsi"/>
          <w:b/>
        </w:rPr>
        <w:tab/>
      </w:r>
      <w:r w:rsidRPr="003417CE">
        <w:rPr>
          <w:rFonts w:asciiTheme="majorHAnsi" w:hAnsiTheme="majorHAnsi"/>
          <w:b/>
        </w:rPr>
        <w:tab/>
      </w:r>
      <w:r w:rsidRPr="003417CE">
        <w:rPr>
          <w:rFonts w:asciiTheme="majorHAnsi" w:hAnsiTheme="majorHAnsi"/>
          <w:b/>
        </w:rPr>
        <w:tab/>
      </w:r>
      <w:r>
        <w:rPr>
          <w:rFonts w:asciiTheme="majorHAnsi" w:hAnsiTheme="majorHAnsi"/>
          <w:b/>
        </w:rPr>
        <w:t xml:space="preserve">   </w:t>
      </w:r>
      <w:r w:rsidR="00BE3A67">
        <w:rPr>
          <w:rFonts w:asciiTheme="majorHAnsi" w:hAnsiTheme="majorHAnsi"/>
          <w:b/>
        </w:rPr>
        <w:t>6</w:t>
      </w:r>
    </w:p>
    <w:p w14:paraId="40605FD8" w14:textId="77777777" w:rsidR="0010051B" w:rsidRPr="00716BE2" w:rsidRDefault="0010051B" w:rsidP="0010051B">
      <w:pPr>
        <w:ind w:firstLine="720"/>
        <w:rPr>
          <w:rFonts w:asciiTheme="majorHAnsi" w:hAnsiTheme="majorHAnsi"/>
          <w:b/>
        </w:rPr>
      </w:pPr>
      <w:r>
        <w:rPr>
          <w:rFonts w:asciiTheme="majorHAnsi" w:hAnsiTheme="majorHAnsi"/>
          <w:b/>
        </w:rPr>
        <w:t>Gifts Between State Employees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6</w:t>
      </w:r>
    </w:p>
    <w:p w14:paraId="4C49C054" w14:textId="77777777" w:rsidR="0010051B" w:rsidRPr="009404C9" w:rsidRDefault="0010051B" w:rsidP="0010051B">
      <w:pPr>
        <w:rPr>
          <w:rFonts w:asciiTheme="majorHAnsi" w:hAnsiTheme="majorHAnsi"/>
          <w:b/>
        </w:rPr>
      </w:pPr>
    </w:p>
    <w:p w14:paraId="44642EB5" w14:textId="77777777" w:rsidR="0010051B" w:rsidRDefault="0010051B" w:rsidP="0010051B">
      <w:pPr>
        <w:rPr>
          <w:rFonts w:asciiTheme="majorHAnsi" w:hAnsiTheme="majorHAnsi"/>
        </w:rPr>
      </w:pPr>
      <w:r>
        <w:rPr>
          <w:rFonts w:asciiTheme="majorHAnsi" w:hAnsiTheme="majorHAnsi"/>
          <w:b/>
          <w:sz w:val="28"/>
          <w:szCs w:val="28"/>
        </w:rPr>
        <w:t>Necessary Expenses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451B8A">
        <w:rPr>
          <w:rFonts w:asciiTheme="majorHAnsi" w:hAnsiTheme="majorHAnsi"/>
          <w:b/>
        </w:rPr>
        <w:tab/>
        <w:t xml:space="preserve"> </w:t>
      </w:r>
      <w:r>
        <w:rPr>
          <w:rFonts w:asciiTheme="majorHAnsi" w:hAnsiTheme="majorHAnsi"/>
          <w:b/>
        </w:rPr>
        <w:t xml:space="preserve">  </w:t>
      </w:r>
      <w:r w:rsidR="00BE3A67">
        <w:rPr>
          <w:rFonts w:asciiTheme="majorHAnsi" w:hAnsiTheme="majorHAnsi"/>
          <w:b/>
        </w:rPr>
        <w:t>7</w:t>
      </w:r>
    </w:p>
    <w:p w14:paraId="5260A793" w14:textId="77777777" w:rsidR="0010051B" w:rsidRDefault="0010051B" w:rsidP="0010051B">
      <w:pPr>
        <w:ind w:firstLine="720"/>
        <w:rPr>
          <w:rFonts w:asciiTheme="majorHAnsi" w:hAnsiTheme="majorHAnsi"/>
        </w:rPr>
      </w:pPr>
    </w:p>
    <w:p w14:paraId="610999BA" w14:textId="77777777" w:rsidR="0010051B" w:rsidRPr="00AC46D4" w:rsidRDefault="0010051B" w:rsidP="0010051B">
      <w:pPr>
        <w:rPr>
          <w:rFonts w:asciiTheme="majorHAnsi" w:hAnsiTheme="majorHAnsi"/>
        </w:rPr>
      </w:pPr>
      <w:r>
        <w:rPr>
          <w:rFonts w:asciiTheme="majorHAnsi" w:hAnsiTheme="majorHAnsi"/>
          <w:b/>
          <w:sz w:val="28"/>
          <w:szCs w:val="28"/>
        </w:rPr>
        <w:t>Conflicts of Interest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4713">
        <w:rPr>
          <w:rFonts w:asciiTheme="majorHAnsi" w:hAnsiTheme="majorHAnsi"/>
          <w:b/>
        </w:rPr>
        <w:t xml:space="preserve"> </w:t>
      </w:r>
      <w:r w:rsidR="00BE3A67">
        <w:rPr>
          <w:rFonts w:asciiTheme="majorHAnsi" w:hAnsiTheme="majorHAnsi"/>
          <w:b/>
        </w:rPr>
        <w:t xml:space="preserve">  8</w:t>
      </w:r>
    </w:p>
    <w:p w14:paraId="485B60EB" w14:textId="77777777" w:rsidR="0010051B" w:rsidRPr="00716BE2" w:rsidRDefault="0010051B" w:rsidP="0010051B">
      <w:pPr>
        <w:ind w:firstLine="720"/>
        <w:rPr>
          <w:rFonts w:asciiTheme="majorHAnsi" w:hAnsiTheme="majorHAnsi"/>
          <w:b/>
        </w:rPr>
      </w:pPr>
      <w:r>
        <w:rPr>
          <w:rFonts w:asciiTheme="majorHAnsi" w:hAnsiTheme="majorHAnsi"/>
          <w:b/>
        </w:rPr>
        <w:t>Substantial Conflict of Interest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 xml:space="preserve">  8</w:t>
      </w:r>
    </w:p>
    <w:p w14:paraId="74A1E3DF" w14:textId="77777777" w:rsidR="0010051B" w:rsidRDefault="0010051B" w:rsidP="0010051B">
      <w:pPr>
        <w:ind w:firstLine="720"/>
        <w:rPr>
          <w:rFonts w:asciiTheme="majorHAnsi" w:hAnsiTheme="majorHAnsi"/>
          <w:b/>
        </w:rPr>
      </w:pPr>
      <w:r>
        <w:rPr>
          <w:rFonts w:asciiTheme="majorHAnsi" w:hAnsiTheme="majorHAnsi"/>
          <w:b/>
        </w:rPr>
        <w:t>Required Action for Substantial Conflict</w:t>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 xml:space="preserve">  8</w:t>
      </w:r>
    </w:p>
    <w:p w14:paraId="01AFCD50" w14:textId="77777777" w:rsidR="0010051B" w:rsidRDefault="0010051B" w:rsidP="0010051B">
      <w:pPr>
        <w:ind w:firstLine="720"/>
        <w:rPr>
          <w:rFonts w:asciiTheme="majorHAnsi" w:hAnsiTheme="majorHAnsi"/>
          <w:b/>
        </w:rPr>
      </w:pPr>
      <w:r>
        <w:rPr>
          <w:rFonts w:asciiTheme="majorHAnsi" w:hAnsiTheme="majorHAnsi"/>
          <w:b/>
        </w:rPr>
        <w:t>Potential Conflict of Interest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 xml:space="preserve">  9</w:t>
      </w:r>
    </w:p>
    <w:p w14:paraId="50642DBC" w14:textId="77777777" w:rsidR="0010051B" w:rsidRPr="00716BE2" w:rsidRDefault="0010051B" w:rsidP="0010051B">
      <w:pPr>
        <w:ind w:firstLine="720"/>
        <w:rPr>
          <w:rFonts w:asciiTheme="majorHAnsi" w:hAnsiTheme="majorHAnsi"/>
          <w:b/>
        </w:rPr>
      </w:pPr>
      <w:r>
        <w:rPr>
          <w:rFonts w:asciiTheme="majorHAnsi" w:hAnsiTheme="majorHAnsi"/>
          <w:b/>
        </w:rPr>
        <w:t>Required Action for Potential Conflict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BE3A67">
        <w:rPr>
          <w:rFonts w:asciiTheme="majorHAnsi" w:hAnsiTheme="majorHAnsi"/>
          <w:b/>
        </w:rPr>
        <w:t xml:space="preserve">  9</w:t>
      </w:r>
    </w:p>
    <w:p w14:paraId="2E3B5D91" w14:textId="77777777" w:rsidR="0010051B" w:rsidRPr="009542C6" w:rsidRDefault="0010051B" w:rsidP="0010051B">
      <w:pPr>
        <w:rPr>
          <w:rFonts w:asciiTheme="majorHAnsi" w:hAnsiTheme="majorHAnsi"/>
          <w:b/>
        </w:rPr>
      </w:pPr>
    </w:p>
    <w:p w14:paraId="36814D1B" w14:textId="77777777" w:rsidR="0010051B" w:rsidRDefault="0010051B" w:rsidP="0010051B">
      <w:pPr>
        <w:rPr>
          <w:rFonts w:asciiTheme="majorHAnsi" w:hAnsiTheme="majorHAnsi"/>
          <w:b/>
          <w:sz w:val="28"/>
          <w:szCs w:val="28"/>
        </w:rPr>
      </w:pPr>
      <w:r>
        <w:rPr>
          <w:rFonts w:asciiTheme="majorHAnsi" w:hAnsiTheme="majorHAnsi"/>
          <w:b/>
          <w:sz w:val="28"/>
          <w:szCs w:val="28"/>
        </w:rPr>
        <w:t>Ethics at Work</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4713">
        <w:rPr>
          <w:rFonts w:asciiTheme="majorHAnsi" w:hAnsiTheme="majorHAnsi"/>
          <w:b/>
        </w:rPr>
        <w:tab/>
        <w:t xml:space="preserve"> 1</w:t>
      </w:r>
      <w:r w:rsidR="00BE3A67">
        <w:rPr>
          <w:rFonts w:asciiTheme="majorHAnsi" w:hAnsiTheme="majorHAnsi"/>
          <w:b/>
        </w:rPr>
        <w:t>0</w:t>
      </w:r>
    </w:p>
    <w:p w14:paraId="1977DEF3" w14:textId="77777777" w:rsidR="0010051B" w:rsidRPr="00716BE2" w:rsidRDefault="0010051B" w:rsidP="0010051B">
      <w:pPr>
        <w:ind w:firstLine="720"/>
        <w:rPr>
          <w:rFonts w:asciiTheme="majorHAnsi" w:hAnsiTheme="majorHAnsi"/>
          <w:b/>
        </w:rPr>
      </w:pPr>
      <w:r>
        <w:rPr>
          <w:rFonts w:asciiTheme="majorHAnsi" w:hAnsiTheme="majorHAnsi"/>
          <w:b/>
        </w:rPr>
        <w:t>Post –State Employment (Revolving Door)</w:t>
      </w:r>
      <w:r>
        <w:rPr>
          <w:rFonts w:asciiTheme="majorHAnsi" w:hAnsiTheme="majorHAnsi"/>
          <w:b/>
        </w:rPr>
        <w:tab/>
      </w:r>
      <w:r>
        <w:rPr>
          <w:rFonts w:asciiTheme="majorHAnsi" w:hAnsiTheme="majorHAnsi"/>
          <w:b/>
        </w:rPr>
        <w:tab/>
      </w:r>
      <w:r>
        <w:rPr>
          <w:rFonts w:asciiTheme="majorHAnsi" w:hAnsiTheme="majorHAnsi"/>
          <w:b/>
        </w:rPr>
        <w:tab/>
        <w:t xml:space="preserve"> 1</w:t>
      </w:r>
      <w:r w:rsidR="00BE3A67">
        <w:rPr>
          <w:rFonts w:asciiTheme="majorHAnsi" w:hAnsiTheme="majorHAnsi"/>
          <w:b/>
        </w:rPr>
        <w:t>0</w:t>
      </w:r>
    </w:p>
    <w:p w14:paraId="26B0D776" w14:textId="77777777" w:rsidR="000A705E" w:rsidRDefault="000A705E" w:rsidP="000A705E">
      <w:pPr>
        <w:ind w:firstLine="720"/>
        <w:rPr>
          <w:rFonts w:asciiTheme="majorHAnsi" w:hAnsiTheme="majorHAnsi"/>
          <w:b/>
        </w:rPr>
      </w:pPr>
      <w:r>
        <w:rPr>
          <w:rFonts w:asciiTheme="majorHAnsi" w:hAnsiTheme="majorHAnsi"/>
          <w:b/>
        </w:rPr>
        <w:t>Lifetime Bans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10</w:t>
      </w:r>
    </w:p>
    <w:p w14:paraId="694692C5" w14:textId="77777777" w:rsidR="000A705E" w:rsidRDefault="000A705E" w:rsidP="000A705E">
      <w:pPr>
        <w:ind w:firstLine="720"/>
        <w:rPr>
          <w:rFonts w:asciiTheme="majorHAnsi" w:hAnsiTheme="majorHAnsi"/>
          <w:b/>
        </w:rPr>
      </w:pPr>
      <w:r>
        <w:rPr>
          <w:rFonts w:asciiTheme="majorHAnsi" w:hAnsiTheme="majorHAnsi"/>
          <w:b/>
        </w:rPr>
        <w:t>One-Year Bans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10</w:t>
      </w:r>
    </w:p>
    <w:p w14:paraId="537985A7" w14:textId="77777777" w:rsidR="000A705E" w:rsidRDefault="000A705E" w:rsidP="000A705E">
      <w:pPr>
        <w:ind w:firstLine="720"/>
        <w:rPr>
          <w:rFonts w:asciiTheme="majorHAnsi" w:hAnsiTheme="majorHAnsi"/>
          <w:b/>
        </w:rPr>
      </w:pPr>
      <w:r>
        <w:rPr>
          <w:rFonts w:asciiTheme="majorHAnsi" w:hAnsiTheme="majorHAnsi"/>
          <w:b/>
        </w:rPr>
        <w:t>Outside Employment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11</w:t>
      </w:r>
    </w:p>
    <w:p w14:paraId="78093BB2" w14:textId="77777777" w:rsidR="000A705E" w:rsidRDefault="000A705E" w:rsidP="000A705E">
      <w:pPr>
        <w:ind w:firstLine="720"/>
        <w:rPr>
          <w:rFonts w:asciiTheme="majorHAnsi" w:hAnsiTheme="majorHAnsi"/>
          <w:b/>
        </w:rPr>
      </w:pPr>
      <w:r>
        <w:rPr>
          <w:rFonts w:asciiTheme="majorHAnsi" w:hAnsiTheme="majorHAnsi"/>
          <w:b/>
        </w:rPr>
        <w:t>Hiring State Employee for Outside Employment</w:t>
      </w:r>
      <w:r>
        <w:rPr>
          <w:rFonts w:asciiTheme="majorHAnsi" w:hAnsiTheme="majorHAnsi"/>
          <w:b/>
        </w:rPr>
        <w:tab/>
      </w:r>
      <w:r>
        <w:rPr>
          <w:rFonts w:asciiTheme="majorHAnsi" w:hAnsiTheme="majorHAnsi"/>
          <w:b/>
        </w:rPr>
        <w:tab/>
        <w:t xml:space="preserve"> 11</w:t>
      </w:r>
    </w:p>
    <w:p w14:paraId="15440850" w14:textId="77777777" w:rsidR="000A705E" w:rsidRDefault="000A705E" w:rsidP="000A705E">
      <w:pPr>
        <w:ind w:firstLine="720"/>
        <w:rPr>
          <w:rFonts w:asciiTheme="majorHAnsi" w:hAnsiTheme="majorHAnsi"/>
          <w:b/>
        </w:rPr>
      </w:pPr>
    </w:p>
    <w:p w14:paraId="6DFFA739" w14:textId="77777777" w:rsidR="000A705E" w:rsidRDefault="000A705E" w:rsidP="000A705E">
      <w:pPr>
        <w:rPr>
          <w:rFonts w:asciiTheme="majorHAnsi" w:hAnsiTheme="majorHAnsi"/>
          <w:b/>
          <w:sz w:val="28"/>
          <w:szCs w:val="28"/>
        </w:rPr>
      </w:pPr>
      <w:r>
        <w:rPr>
          <w:rFonts w:asciiTheme="majorHAnsi" w:hAnsiTheme="majorHAnsi"/>
          <w:b/>
          <w:sz w:val="28"/>
          <w:szCs w:val="28"/>
        </w:rPr>
        <w:t>Statements of Financial Interests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4713">
        <w:rPr>
          <w:rFonts w:asciiTheme="majorHAnsi" w:hAnsiTheme="majorHAnsi"/>
          <w:b/>
        </w:rPr>
        <w:tab/>
        <w:t xml:space="preserve"> 1</w:t>
      </w:r>
      <w:r>
        <w:rPr>
          <w:rFonts w:asciiTheme="majorHAnsi" w:hAnsiTheme="majorHAnsi"/>
          <w:b/>
        </w:rPr>
        <w:t>2</w:t>
      </w:r>
    </w:p>
    <w:p w14:paraId="03BF1E76" w14:textId="77777777" w:rsidR="000A705E" w:rsidRPr="00716BE2" w:rsidRDefault="000A705E" w:rsidP="000A705E">
      <w:pPr>
        <w:rPr>
          <w:rFonts w:asciiTheme="majorHAnsi" w:hAnsiTheme="majorHAnsi"/>
          <w:b/>
        </w:rPr>
      </w:pPr>
      <w:r>
        <w:rPr>
          <w:rFonts w:asciiTheme="majorHAnsi" w:hAnsiTheme="majorHAnsi"/>
          <w:b/>
        </w:rPr>
        <w:tab/>
        <w:t xml:space="preserve">Governor </w:t>
      </w:r>
      <w:r w:rsidR="00973448">
        <w:rPr>
          <w:rFonts w:asciiTheme="majorHAnsi" w:hAnsiTheme="majorHAnsi"/>
          <w:b/>
        </w:rPr>
        <w:t>Lamont’s</w:t>
      </w:r>
      <w:r>
        <w:rPr>
          <w:rFonts w:asciiTheme="majorHAnsi" w:hAnsiTheme="majorHAnsi"/>
          <w:b/>
        </w:rPr>
        <w:t xml:space="preserve"> Standard</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12</w:t>
      </w:r>
    </w:p>
    <w:p w14:paraId="560045F2" w14:textId="77777777" w:rsidR="000A705E" w:rsidRPr="009542C6" w:rsidRDefault="000A705E" w:rsidP="000A705E">
      <w:pPr>
        <w:rPr>
          <w:rFonts w:asciiTheme="majorHAnsi" w:hAnsiTheme="majorHAnsi"/>
          <w:b/>
        </w:rPr>
      </w:pPr>
    </w:p>
    <w:p w14:paraId="63882DC7" w14:textId="77777777" w:rsidR="000A705E" w:rsidRDefault="000A705E" w:rsidP="000A705E">
      <w:pPr>
        <w:rPr>
          <w:rFonts w:asciiTheme="majorHAnsi" w:hAnsiTheme="majorHAnsi"/>
          <w:b/>
          <w:sz w:val="28"/>
          <w:szCs w:val="28"/>
        </w:rPr>
      </w:pPr>
      <w:r>
        <w:rPr>
          <w:rFonts w:asciiTheme="majorHAnsi" w:hAnsiTheme="majorHAnsi"/>
          <w:b/>
          <w:sz w:val="28"/>
          <w:szCs w:val="28"/>
        </w:rPr>
        <w:t>Ethics Compliance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4713">
        <w:rPr>
          <w:rFonts w:asciiTheme="majorHAnsi" w:hAnsiTheme="majorHAnsi"/>
          <w:b/>
        </w:rPr>
        <w:tab/>
        <w:t xml:space="preserve"> 1</w:t>
      </w:r>
      <w:r>
        <w:rPr>
          <w:rFonts w:asciiTheme="majorHAnsi" w:hAnsiTheme="majorHAnsi"/>
          <w:b/>
        </w:rPr>
        <w:t>3</w:t>
      </w:r>
    </w:p>
    <w:p w14:paraId="7A511577" w14:textId="77777777" w:rsidR="000A705E" w:rsidRDefault="000A705E" w:rsidP="000A705E">
      <w:pPr>
        <w:ind w:firstLine="720"/>
        <w:rPr>
          <w:rFonts w:asciiTheme="majorHAnsi" w:hAnsiTheme="majorHAnsi"/>
          <w:b/>
        </w:rPr>
      </w:pPr>
      <w:r>
        <w:rPr>
          <w:rFonts w:asciiTheme="majorHAnsi" w:hAnsiTheme="majorHAnsi"/>
          <w:b/>
        </w:rPr>
        <w:t>Ethics Compliance Officers and Ethics Liaisons</w:t>
      </w:r>
      <w:r>
        <w:rPr>
          <w:rFonts w:asciiTheme="majorHAnsi" w:hAnsiTheme="majorHAnsi"/>
          <w:b/>
        </w:rPr>
        <w:tab/>
      </w:r>
      <w:r>
        <w:rPr>
          <w:rFonts w:asciiTheme="majorHAnsi" w:hAnsiTheme="majorHAnsi"/>
          <w:b/>
        </w:rPr>
        <w:tab/>
        <w:t xml:space="preserve"> 13</w:t>
      </w:r>
    </w:p>
    <w:p w14:paraId="13B15ED5" w14:textId="77777777" w:rsidR="000A705E" w:rsidRDefault="000A705E" w:rsidP="000A705E">
      <w:pPr>
        <w:ind w:firstLine="720"/>
        <w:rPr>
          <w:rFonts w:asciiTheme="majorHAnsi" w:hAnsiTheme="majorHAnsi"/>
          <w:b/>
        </w:rPr>
      </w:pPr>
      <w:r>
        <w:rPr>
          <w:rFonts w:asciiTheme="majorHAnsi" w:hAnsiTheme="majorHAnsi"/>
          <w:b/>
        </w:rPr>
        <w:t>Mandatory Reporters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13</w:t>
      </w:r>
    </w:p>
    <w:p w14:paraId="168FDABD" w14:textId="77777777" w:rsidR="000A705E" w:rsidRPr="009542C6" w:rsidRDefault="000A705E" w:rsidP="000A705E">
      <w:pPr>
        <w:rPr>
          <w:rFonts w:asciiTheme="majorHAnsi" w:hAnsiTheme="majorHAnsi"/>
          <w:b/>
        </w:rPr>
      </w:pPr>
    </w:p>
    <w:p w14:paraId="27C73178" w14:textId="77777777" w:rsidR="000A705E" w:rsidRDefault="000A705E" w:rsidP="000A705E">
      <w:pPr>
        <w:rPr>
          <w:rFonts w:asciiTheme="majorHAnsi" w:hAnsiTheme="majorHAnsi"/>
          <w:b/>
          <w:sz w:val="28"/>
          <w:szCs w:val="28"/>
        </w:rPr>
      </w:pPr>
      <w:r>
        <w:rPr>
          <w:rFonts w:asciiTheme="majorHAnsi" w:hAnsiTheme="majorHAnsi"/>
          <w:b/>
          <w:sz w:val="28"/>
          <w:szCs w:val="28"/>
        </w:rPr>
        <w:t>Ethics Enforcement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4713">
        <w:rPr>
          <w:rFonts w:asciiTheme="majorHAnsi" w:hAnsiTheme="majorHAnsi"/>
          <w:b/>
        </w:rPr>
        <w:tab/>
        <w:t xml:space="preserve"> 1</w:t>
      </w:r>
      <w:r>
        <w:rPr>
          <w:rFonts w:asciiTheme="majorHAnsi" w:hAnsiTheme="majorHAnsi"/>
          <w:b/>
        </w:rPr>
        <w:t>4</w:t>
      </w:r>
    </w:p>
    <w:p w14:paraId="1FC193E6" w14:textId="77777777" w:rsidR="000A705E" w:rsidRDefault="000A705E" w:rsidP="000A705E">
      <w:pPr>
        <w:ind w:firstLine="720"/>
        <w:rPr>
          <w:rFonts w:asciiTheme="majorHAnsi" w:hAnsiTheme="majorHAnsi"/>
          <w:b/>
        </w:rPr>
      </w:pPr>
      <w:r>
        <w:rPr>
          <w:rFonts w:asciiTheme="majorHAnsi" w:hAnsiTheme="majorHAnsi"/>
          <w:b/>
        </w:rPr>
        <w:t>Procedures and Penalties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14</w:t>
      </w:r>
    </w:p>
    <w:p w14:paraId="6053A715" w14:textId="77777777" w:rsidR="000A705E" w:rsidRDefault="000A705E" w:rsidP="000A705E">
      <w:pPr>
        <w:ind w:firstLine="720"/>
        <w:rPr>
          <w:rFonts w:asciiTheme="majorHAnsi" w:hAnsiTheme="majorHAnsi"/>
          <w:b/>
        </w:rPr>
      </w:pPr>
    </w:p>
    <w:p w14:paraId="043DCA3E" w14:textId="77777777" w:rsidR="0010051B" w:rsidRDefault="0010051B" w:rsidP="0010051B">
      <w:pPr>
        <w:spacing w:after="200" w:line="276" w:lineRule="auto"/>
        <w:rPr>
          <w:rFonts w:ascii="Cambria" w:hAnsi="Cambria"/>
          <w:b/>
        </w:rPr>
      </w:pPr>
    </w:p>
    <w:p w14:paraId="5184586E" w14:textId="77777777" w:rsidR="0010051B" w:rsidRPr="0020379B" w:rsidRDefault="0010051B" w:rsidP="0010051B">
      <w:pPr>
        <w:shd w:val="clear" w:color="auto" w:fill="0000FF"/>
        <w:jc w:val="center"/>
        <w:rPr>
          <w:rFonts w:ascii="Cambria" w:hAnsi="Cambria"/>
          <w:b/>
          <w:color w:val="FFFFFF"/>
          <w:sz w:val="32"/>
          <w:szCs w:val="32"/>
        </w:rPr>
      </w:pPr>
      <w:r>
        <w:rPr>
          <w:rFonts w:ascii="Cambria" w:hAnsi="Cambria"/>
          <w:b/>
          <w:color w:val="FFFFFF"/>
          <w:sz w:val="32"/>
          <w:szCs w:val="32"/>
        </w:rPr>
        <w:lastRenderedPageBreak/>
        <w:t>OFFICE OF STATE ETHICS</w:t>
      </w:r>
    </w:p>
    <w:p w14:paraId="5D415EBB" w14:textId="77777777" w:rsidR="0010051B" w:rsidRDefault="0010051B" w:rsidP="0010051B">
      <w:pPr>
        <w:rPr>
          <w:rFonts w:ascii="Cambria" w:hAnsi="Cambria"/>
        </w:rPr>
      </w:pPr>
    </w:p>
    <w:p w14:paraId="2FDC25EB" w14:textId="77777777" w:rsidR="0010051B" w:rsidRDefault="0010051B" w:rsidP="0010051B">
      <w:pPr>
        <w:jc w:val="both"/>
        <w:rPr>
          <w:rFonts w:ascii="Cambria" w:hAnsi="Cambria"/>
        </w:rPr>
      </w:pPr>
      <w:r>
        <w:rPr>
          <w:rFonts w:ascii="Cambria" w:hAnsi="Cambria"/>
        </w:rPr>
        <w:t xml:space="preserve">Created </w:t>
      </w:r>
      <w:r w:rsidRPr="00B57661">
        <w:rPr>
          <w:rFonts w:ascii="Cambria" w:hAnsi="Cambria"/>
        </w:rPr>
        <w:t>on July 1, 2005,</w:t>
      </w:r>
      <w:r>
        <w:rPr>
          <w:rFonts w:ascii="Cambria" w:hAnsi="Cambria"/>
        </w:rPr>
        <w:t xml:space="preserve"> under </w:t>
      </w:r>
      <w:r w:rsidRPr="00B57661">
        <w:rPr>
          <w:rFonts w:ascii="Cambria" w:hAnsi="Cambria"/>
        </w:rPr>
        <w:t xml:space="preserve">Public Act </w:t>
      </w:r>
      <w:hyperlink r:id="rId24" w:history="1">
        <w:r w:rsidRPr="00B57661">
          <w:rPr>
            <w:rStyle w:val="Hyperlink"/>
            <w:rFonts w:ascii="Cambria" w:hAnsi="Cambria"/>
          </w:rPr>
          <w:t>05-183</w:t>
        </w:r>
      </w:hyperlink>
      <w:r w:rsidRPr="00B57661">
        <w:rPr>
          <w:rFonts w:ascii="Cambria" w:hAnsi="Cambria"/>
        </w:rPr>
        <w:t>,</w:t>
      </w:r>
      <w:r>
        <w:rPr>
          <w:rFonts w:ascii="Cambria" w:hAnsi="Cambria"/>
        </w:rPr>
        <w:t xml:space="preserve"> the Office of State Ethics (“OSE”)</w:t>
      </w:r>
      <w:r w:rsidRPr="00B57661">
        <w:rPr>
          <w:rFonts w:ascii="Cambria" w:hAnsi="Cambria"/>
        </w:rPr>
        <w:t xml:space="preserve"> is an independent regulatory </w:t>
      </w:r>
      <w:r w:rsidR="000D3DCE">
        <w:rPr>
          <w:rFonts w:ascii="Cambria" w:hAnsi="Cambria"/>
        </w:rPr>
        <w:t>agency</w:t>
      </w:r>
      <w:r w:rsidRPr="00B57661">
        <w:rPr>
          <w:rFonts w:ascii="Cambria" w:hAnsi="Cambria"/>
        </w:rPr>
        <w:t xml:space="preserve"> charged with administering and enforcing </w:t>
      </w:r>
      <w:r>
        <w:rPr>
          <w:rFonts w:ascii="Cambria" w:hAnsi="Cambria"/>
        </w:rPr>
        <w:t xml:space="preserve">the </w:t>
      </w:r>
      <w:r w:rsidRPr="00B57661">
        <w:rPr>
          <w:rFonts w:ascii="Cambria" w:hAnsi="Cambria"/>
        </w:rPr>
        <w:t>Connecticut Codes of Ethics</w:t>
      </w:r>
      <w:r>
        <w:rPr>
          <w:rFonts w:ascii="Cambria" w:hAnsi="Cambria"/>
        </w:rPr>
        <w:t xml:space="preserve"> (“Ethics Codes”)</w:t>
      </w:r>
      <w:r w:rsidRPr="00B57661">
        <w:rPr>
          <w:rFonts w:ascii="Cambria" w:hAnsi="Cambria"/>
        </w:rPr>
        <w:t>,</w:t>
      </w:r>
      <w:r>
        <w:rPr>
          <w:rFonts w:ascii="Cambria" w:hAnsi="Cambria"/>
        </w:rPr>
        <w:t xml:space="preserve"> which are found</w:t>
      </w:r>
      <w:r w:rsidRPr="00B57661">
        <w:rPr>
          <w:rFonts w:ascii="Cambria" w:hAnsi="Cambria"/>
        </w:rPr>
        <w:t xml:space="preserve"> in Chapter 10 of the Connecticut General Statutes.</w:t>
      </w:r>
      <w:r>
        <w:rPr>
          <w:rFonts w:ascii="Cambria" w:hAnsi="Cambria"/>
        </w:rPr>
        <w:t xml:space="preserve">  </w:t>
      </w:r>
    </w:p>
    <w:p w14:paraId="2BA7771F" w14:textId="77777777" w:rsidR="0010051B" w:rsidRDefault="0010051B" w:rsidP="0010051B">
      <w:pPr>
        <w:jc w:val="both"/>
        <w:rPr>
          <w:rFonts w:ascii="Cambria" w:hAnsi="Cambria"/>
        </w:rPr>
      </w:pPr>
    </w:p>
    <w:p w14:paraId="5291B66E" w14:textId="77777777" w:rsidR="0010051B" w:rsidRDefault="0010051B" w:rsidP="0010051B">
      <w:pPr>
        <w:jc w:val="both"/>
        <w:rPr>
          <w:rFonts w:ascii="Cambria" w:hAnsi="Cambria"/>
        </w:rPr>
      </w:pPr>
      <w:r>
        <w:rPr>
          <w:rFonts w:ascii="Cambria" w:hAnsi="Cambria"/>
        </w:rPr>
        <w:t>T</w:t>
      </w:r>
      <w:r w:rsidRPr="00B57661">
        <w:rPr>
          <w:rFonts w:ascii="Cambria" w:hAnsi="Cambria"/>
        </w:rPr>
        <w:t xml:space="preserve">he </w:t>
      </w:r>
      <w:r>
        <w:rPr>
          <w:rFonts w:ascii="Cambria" w:hAnsi="Cambria"/>
        </w:rPr>
        <w:t>OSE’s duties include</w:t>
      </w:r>
      <w:r w:rsidRPr="00B57661">
        <w:rPr>
          <w:rFonts w:ascii="Cambria" w:hAnsi="Cambria"/>
        </w:rPr>
        <w:t xml:space="preserve"> </w:t>
      </w:r>
      <w:r w:rsidRPr="00AC34A6">
        <w:rPr>
          <w:rFonts w:ascii="Cambria" w:hAnsi="Cambria"/>
        </w:rPr>
        <w:t>educat</w:t>
      </w:r>
      <w:r>
        <w:rPr>
          <w:rFonts w:ascii="Cambria" w:hAnsi="Cambria"/>
        </w:rPr>
        <w:t>ing</w:t>
      </w:r>
      <w:r w:rsidRPr="00B57661">
        <w:rPr>
          <w:rFonts w:ascii="Cambria" w:hAnsi="Cambria"/>
        </w:rPr>
        <w:t xml:space="preserve"> all those covered by the </w:t>
      </w:r>
      <w:r>
        <w:rPr>
          <w:rFonts w:ascii="Cambria" w:hAnsi="Cambria"/>
        </w:rPr>
        <w:t>Ethics Codes;</w:t>
      </w:r>
      <w:r w:rsidRPr="00B57661">
        <w:rPr>
          <w:rFonts w:ascii="Cambria" w:hAnsi="Cambria"/>
        </w:rPr>
        <w:t xml:space="preserve"> </w:t>
      </w:r>
      <w:r w:rsidRPr="00AC34A6">
        <w:rPr>
          <w:rFonts w:ascii="Cambria" w:hAnsi="Cambria"/>
        </w:rPr>
        <w:t>interpret</w:t>
      </w:r>
      <w:r>
        <w:rPr>
          <w:rFonts w:ascii="Cambria" w:hAnsi="Cambria"/>
        </w:rPr>
        <w:t>ing</w:t>
      </w:r>
      <w:r w:rsidRPr="00B57661">
        <w:rPr>
          <w:rFonts w:ascii="Cambria" w:hAnsi="Cambria"/>
        </w:rPr>
        <w:t xml:space="preserve"> and appl</w:t>
      </w:r>
      <w:r>
        <w:rPr>
          <w:rFonts w:ascii="Cambria" w:hAnsi="Cambria"/>
        </w:rPr>
        <w:t>ying</w:t>
      </w:r>
      <w:r w:rsidRPr="00B57661">
        <w:rPr>
          <w:rFonts w:ascii="Cambria" w:hAnsi="Cambria"/>
        </w:rPr>
        <w:t xml:space="preserve"> the </w:t>
      </w:r>
      <w:r>
        <w:rPr>
          <w:rFonts w:ascii="Cambria" w:hAnsi="Cambria"/>
        </w:rPr>
        <w:t>Ethics Codes;</w:t>
      </w:r>
      <w:r w:rsidRPr="00B57661">
        <w:rPr>
          <w:rFonts w:ascii="Cambria" w:hAnsi="Cambria"/>
        </w:rPr>
        <w:t xml:space="preserve"> investigat</w:t>
      </w:r>
      <w:r>
        <w:rPr>
          <w:rFonts w:ascii="Cambria" w:hAnsi="Cambria"/>
        </w:rPr>
        <w:t>ing</w:t>
      </w:r>
      <w:r w:rsidRPr="00B57661">
        <w:rPr>
          <w:rFonts w:ascii="Cambria" w:hAnsi="Cambria"/>
        </w:rPr>
        <w:t xml:space="preserve"> violations of, and otherwise </w:t>
      </w:r>
      <w:r w:rsidRPr="00AC34A6">
        <w:rPr>
          <w:rFonts w:ascii="Cambria" w:hAnsi="Cambria"/>
        </w:rPr>
        <w:t>enforc</w:t>
      </w:r>
      <w:r>
        <w:rPr>
          <w:rFonts w:ascii="Cambria" w:hAnsi="Cambria"/>
        </w:rPr>
        <w:t>ing</w:t>
      </w:r>
      <w:r w:rsidRPr="00B57661">
        <w:rPr>
          <w:rFonts w:ascii="Cambria" w:hAnsi="Cambria"/>
        </w:rPr>
        <w:t xml:space="preserve">, the </w:t>
      </w:r>
      <w:r>
        <w:rPr>
          <w:rFonts w:ascii="Cambria" w:hAnsi="Cambria"/>
        </w:rPr>
        <w:t>Ethics C</w:t>
      </w:r>
      <w:r w:rsidRPr="00B57661">
        <w:rPr>
          <w:rFonts w:ascii="Cambria" w:hAnsi="Cambria"/>
        </w:rPr>
        <w:t>odes</w:t>
      </w:r>
      <w:r>
        <w:rPr>
          <w:rFonts w:ascii="Cambria" w:hAnsi="Cambria"/>
        </w:rPr>
        <w:t xml:space="preserve">; and providing information to the public.  </w:t>
      </w:r>
    </w:p>
    <w:p w14:paraId="3B106F74" w14:textId="77777777" w:rsidR="0010051B" w:rsidRDefault="0010051B" w:rsidP="0010051B">
      <w:pPr>
        <w:rPr>
          <w:rFonts w:ascii="Cambria" w:hAnsi="Cambria"/>
        </w:rPr>
      </w:pPr>
    </w:p>
    <w:p w14:paraId="009098A6" w14:textId="77777777" w:rsidR="0010051B" w:rsidRDefault="0010051B" w:rsidP="0010051B">
      <w:pPr>
        <w:rPr>
          <w:rFonts w:ascii="Cambria" w:hAnsi="Cambria"/>
        </w:rPr>
      </w:pPr>
      <w:r>
        <w:rPr>
          <w:rFonts w:ascii="Cambria" w:hAnsi="Cambria"/>
        </w:rPr>
        <w:t>T</w:t>
      </w:r>
      <w:r w:rsidRPr="00B57661">
        <w:rPr>
          <w:rFonts w:ascii="Cambria" w:hAnsi="Cambria"/>
        </w:rPr>
        <w:t>he O</w:t>
      </w:r>
      <w:r>
        <w:rPr>
          <w:rFonts w:ascii="Cambria" w:hAnsi="Cambria"/>
        </w:rPr>
        <w:t xml:space="preserve">SE’s </w:t>
      </w:r>
      <w:r w:rsidRPr="00B57661">
        <w:rPr>
          <w:rFonts w:ascii="Cambria" w:hAnsi="Cambria"/>
        </w:rPr>
        <w:t>jurisdiction</w:t>
      </w:r>
      <w:r>
        <w:rPr>
          <w:rFonts w:ascii="Cambria" w:hAnsi="Cambria"/>
        </w:rPr>
        <w:t>:</w:t>
      </w:r>
    </w:p>
    <w:p w14:paraId="463CD42C" w14:textId="77777777" w:rsidR="0010051B" w:rsidRDefault="0010051B" w:rsidP="0010051B">
      <w:pPr>
        <w:rPr>
          <w:rFonts w:ascii="Cambria" w:hAnsi="Cambria"/>
          <w:sz w:val="8"/>
          <w:szCs w:val="8"/>
        </w:rPr>
      </w:pPr>
    </w:p>
    <w:p w14:paraId="26A47AD9" w14:textId="77777777" w:rsidR="0010051B" w:rsidRPr="00983FC5" w:rsidRDefault="0010051B" w:rsidP="0010051B">
      <w:pPr>
        <w:rPr>
          <w:rFonts w:ascii="Cambria" w:hAnsi="Cambria"/>
          <w:sz w:val="8"/>
          <w:szCs w:val="8"/>
        </w:rPr>
      </w:pPr>
    </w:p>
    <w:p w14:paraId="0F099420" w14:textId="77777777" w:rsidR="0010051B" w:rsidRPr="00737722" w:rsidRDefault="0010051B" w:rsidP="0010051B">
      <w:pPr>
        <w:pStyle w:val="ListParagraph"/>
        <w:rPr>
          <w:rFonts w:ascii="Cambria" w:hAnsi="Cambria"/>
        </w:rPr>
      </w:pPr>
      <w:r w:rsidRPr="00737722">
        <w:rPr>
          <w:rFonts w:ascii="Cambria" w:hAnsi="Cambria"/>
          <w:b/>
        </w:rPr>
        <w:t>Part I</w:t>
      </w:r>
      <w:r w:rsidRPr="00737722">
        <w:rPr>
          <w:rFonts w:ascii="Cambria" w:hAnsi="Cambria"/>
        </w:rPr>
        <w:tab/>
      </w:r>
      <w:r w:rsidRPr="00737722">
        <w:rPr>
          <w:rFonts w:ascii="Cambria" w:hAnsi="Cambria"/>
        </w:rPr>
        <w:tab/>
        <w:t xml:space="preserve">Code of Ethics for Public Officials </w:t>
      </w:r>
    </w:p>
    <w:p w14:paraId="7D84596D" w14:textId="77777777" w:rsidR="0010051B" w:rsidRPr="005042F7" w:rsidRDefault="0010051B" w:rsidP="0010051B">
      <w:pPr>
        <w:ind w:left="1440" w:right="-360" w:firstLine="720"/>
        <w:rPr>
          <w:rFonts w:asciiTheme="majorHAnsi" w:hAnsiTheme="majorHAnsi"/>
        </w:rPr>
      </w:pPr>
      <w:r w:rsidRPr="00B57661">
        <w:rPr>
          <w:rFonts w:ascii="Cambria" w:hAnsi="Cambria"/>
        </w:rPr>
        <w:t xml:space="preserve">General Statutes </w:t>
      </w:r>
      <w:hyperlink r:id="rId25" w:anchor="sec_1-79" w:history="1">
        <w:r w:rsidRPr="004F57F3">
          <w:rPr>
            <w:rStyle w:val="Hyperlink"/>
            <w:rFonts w:asciiTheme="majorHAnsi" w:hAnsiTheme="majorHAnsi"/>
          </w:rPr>
          <w:t>§§ 1-79</w:t>
        </w:r>
      </w:hyperlink>
      <w:r w:rsidRPr="005042F7">
        <w:rPr>
          <w:rFonts w:asciiTheme="majorHAnsi" w:hAnsiTheme="majorHAnsi"/>
        </w:rPr>
        <w:t xml:space="preserve"> to </w:t>
      </w:r>
      <w:hyperlink r:id="rId26" w:anchor="sec_1-90a" w:history="1">
        <w:r w:rsidRPr="004F57F3">
          <w:rPr>
            <w:rStyle w:val="Hyperlink"/>
            <w:rFonts w:asciiTheme="majorHAnsi" w:hAnsiTheme="majorHAnsi"/>
          </w:rPr>
          <w:t>1-90a</w:t>
        </w:r>
      </w:hyperlink>
    </w:p>
    <w:p w14:paraId="5967A794" w14:textId="77777777" w:rsidR="0010051B" w:rsidRPr="00737722" w:rsidRDefault="0010051B" w:rsidP="0010051B">
      <w:pPr>
        <w:pStyle w:val="ListParagraph"/>
        <w:rPr>
          <w:rFonts w:ascii="Cambria" w:hAnsi="Cambria"/>
        </w:rPr>
      </w:pPr>
    </w:p>
    <w:p w14:paraId="7894B1B4" w14:textId="77777777" w:rsidR="0010051B" w:rsidRPr="00737722" w:rsidRDefault="0010051B" w:rsidP="0010051B">
      <w:pPr>
        <w:pStyle w:val="ListParagraph"/>
        <w:rPr>
          <w:rFonts w:ascii="Cambria" w:hAnsi="Cambria"/>
        </w:rPr>
      </w:pPr>
      <w:r w:rsidRPr="00737722">
        <w:rPr>
          <w:rFonts w:ascii="Cambria" w:hAnsi="Cambria"/>
          <w:b/>
        </w:rPr>
        <w:t>Part II</w:t>
      </w:r>
      <w:r w:rsidRPr="00737722">
        <w:rPr>
          <w:rFonts w:ascii="Cambria" w:hAnsi="Cambria"/>
        </w:rPr>
        <w:tab/>
      </w:r>
      <w:r w:rsidRPr="00737722">
        <w:rPr>
          <w:rFonts w:ascii="Cambria" w:hAnsi="Cambria"/>
        </w:rPr>
        <w:tab/>
        <w:t xml:space="preserve">Code of Ethics for Lobbyists </w:t>
      </w:r>
    </w:p>
    <w:p w14:paraId="7B723787" w14:textId="77777777" w:rsidR="0010051B" w:rsidRPr="005042F7" w:rsidRDefault="0010051B" w:rsidP="0010051B">
      <w:pPr>
        <w:ind w:left="1440" w:right="-360" w:firstLine="720"/>
        <w:rPr>
          <w:rFonts w:asciiTheme="majorHAnsi" w:hAnsiTheme="majorHAnsi"/>
        </w:rPr>
      </w:pPr>
      <w:r w:rsidRPr="00B57661">
        <w:rPr>
          <w:rFonts w:ascii="Cambria" w:hAnsi="Cambria"/>
        </w:rPr>
        <w:t xml:space="preserve">General Statutes </w:t>
      </w:r>
      <w:hyperlink r:id="rId27" w:anchor="sec_1-91" w:history="1">
        <w:r w:rsidRPr="004F57F3">
          <w:rPr>
            <w:rStyle w:val="Hyperlink"/>
            <w:rFonts w:asciiTheme="majorHAnsi" w:hAnsiTheme="majorHAnsi"/>
          </w:rPr>
          <w:t>§§ 1-91</w:t>
        </w:r>
      </w:hyperlink>
      <w:r w:rsidRPr="005042F7">
        <w:rPr>
          <w:rFonts w:asciiTheme="majorHAnsi" w:hAnsiTheme="majorHAnsi"/>
        </w:rPr>
        <w:t xml:space="preserve"> to </w:t>
      </w:r>
      <w:hyperlink r:id="rId28" w:anchor="sec_1-101a" w:history="1">
        <w:r w:rsidRPr="004F57F3">
          <w:rPr>
            <w:rStyle w:val="Hyperlink"/>
            <w:rFonts w:asciiTheme="majorHAnsi" w:hAnsiTheme="majorHAnsi"/>
          </w:rPr>
          <w:t>1-101a</w:t>
        </w:r>
      </w:hyperlink>
    </w:p>
    <w:p w14:paraId="67C94108" w14:textId="77777777" w:rsidR="0010051B" w:rsidRDefault="0010051B" w:rsidP="0010051B">
      <w:pPr>
        <w:rPr>
          <w:rFonts w:ascii="Cambria" w:hAnsi="Cambria"/>
          <w:b/>
        </w:rPr>
      </w:pPr>
    </w:p>
    <w:p w14:paraId="2ED0CE03" w14:textId="77777777" w:rsidR="0010051B" w:rsidRPr="00737722" w:rsidRDefault="0010051B" w:rsidP="0010051B">
      <w:pPr>
        <w:pStyle w:val="ListParagraph"/>
        <w:rPr>
          <w:rFonts w:ascii="Cambria" w:hAnsi="Cambria"/>
          <w:b/>
        </w:rPr>
      </w:pPr>
      <w:r w:rsidRPr="00737722">
        <w:rPr>
          <w:rFonts w:ascii="Cambria" w:hAnsi="Cambria"/>
          <w:b/>
        </w:rPr>
        <w:t>Part III</w:t>
      </w:r>
      <w:r w:rsidRPr="00737722">
        <w:rPr>
          <w:rFonts w:ascii="Cambria" w:hAnsi="Cambria"/>
          <w:b/>
        </w:rPr>
        <w:tab/>
      </w:r>
      <w:r w:rsidRPr="00737722">
        <w:rPr>
          <w:rFonts w:ascii="Cambria" w:hAnsi="Cambria"/>
        </w:rPr>
        <w:t>Lobbying: Miscellaneous Provisions</w:t>
      </w:r>
    </w:p>
    <w:p w14:paraId="1B7C1778" w14:textId="77777777" w:rsidR="0010051B" w:rsidRPr="00737722" w:rsidRDefault="0010051B" w:rsidP="0010051B">
      <w:pPr>
        <w:rPr>
          <w:rFonts w:ascii="Cambria" w:hAnsi="Cambria"/>
        </w:rPr>
      </w:pPr>
      <w:r>
        <w:rPr>
          <w:rFonts w:ascii="Cambria" w:hAnsi="Cambria"/>
          <w:b/>
        </w:rPr>
        <w:tab/>
      </w:r>
      <w:r>
        <w:rPr>
          <w:rFonts w:ascii="Cambria" w:hAnsi="Cambria"/>
          <w:b/>
        </w:rPr>
        <w:tab/>
      </w:r>
      <w:r>
        <w:rPr>
          <w:rFonts w:ascii="Cambria" w:hAnsi="Cambria"/>
          <w:b/>
        </w:rPr>
        <w:tab/>
      </w:r>
      <w:r w:rsidRPr="00737722">
        <w:rPr>
          <w:rFonts w:ascii="Cambria" w:hAnsi="Cambria"/>
        </w:rPr>
        <w:t xml:space="preserve">General Statutes </w:t>
      </w:r>
      <w:hyperlink r:id="rId29" w:anchor="sec_1-101aa" w:history="1">
        <w:r w:rsidRPr="005042F7">
          <w:rPr>
            <w:rStyle w:val="Hyperlink"/>
            <w:rFonts w:asciiTheme="majorHAnsi" w:hAnsiTheme="majorHAnsi"/>
          </w:rPr>
          <w:t>§§ 1-101aa</w:t>
        </w:r>
      </w:hyperlink>
      <w:r w:rsidRPr="005042F7">
        <w:rPr>
          <w:rFonts w:asciiTheme="majorHAnsi" w:hAnsiTheme="majorHAnsi"/>
        </w:rPr>
        <w:t xml:space="preserve"> and </w:t>
      </w:r>
      <w:hyperlink r:id="rId30" w:anchor="sec_1-101bb" w:history="1">
        <w:r w:rsidRPr="005042F7">
          <w:rPr>
            <w:rStyle w:val="Hyperlink"/>
            <w:rFonts w:asciiTheme="majorHAnsi" w:hAnsiTheme="majorHAnsi"/>
          </w:rPr>
          <w:t>1-101bb</w:t>
        </w:r>
      </w:hyperlink>
    </w:p>
    <w:p w14:paraId="029D09EC" w14:textId="77777777" w:rsidR="0010051B" w:rsidRDefault="0010051B" w:rsidP="0010051B">
      <w:pPr>
        <w:rPr>
          <w:rFonts w:ascii="Cambria" w:hAnsi="Cambria"/>
          <w:b/>
        </w:rPr>
      </w:pPr>
    </w:p>
    <w:p w14:paraId="5D926678" w14:textId="77777777" w:rsidR="0010051B" w:rsidRPr="00737722" w:rsidRDefault="0010051B" w:rsidP="0010051B">
      <w:pPr>
        <w:pStyle w:val="ListParagraph"/>
        <w:rPr>
          <w:rFonts w:ascii="Cambria" w:hAnsi="Cambria"/>
        </w:rPr>
      </w:pPr>
      <w:r w:rsidRPr="00737722">
        <w:rPr>
          <w:rFonts w:ascii="Cambria" w:hAnsi="Cambria"/>
          <w:b/>
        </w:rPr>
        <w:t>Part IV</w:t>
      </w:r>
      <w:r w:rsidRPr="00737722">
        <w:rPr>
          <w:rFonts w:ascii="Cambria" w:hAnsi="Cambria"/>
        </w:rPr>
        <w:tab/>
        <w:t xml:space="preserve">Ethical Considerations Concerning Bidding and State Contracts </w:t>
      </w:r>
    </w:p>
    <w:p w14:paraId="5471EB3A" w14:textId="77777777" w:rsidR="0010051B" w:rsidRPr="003B51DE" w:rsidRDefault="0010051B" w:rsidP="0010051B">
      <w:pPr>
        <w:ind w:left="1440" w:firstLine="720"/>
        <w:rPr>
          <w:rFonts w:ascii="Cambria" w:hAnsi="Cambria"/>
        </w:rPr>
      </w:pPr>
      <w:r w:rsidRPr="003B51DE">
        <w:rPr>
          <w:rFonts w:ascii="Cambria" w:hAnsi="Cambria"/>
        </w:rPr>
        <w:t xml:space="preserve">General Statutes </w:t>
      </w:r>
      <w:hyperlink r:id="rId31" w:anchor="sec_1-101mm" w:history="1">
        <w:r w:rsidRPr="00362E17">
          <w:rPr>
            <w:rStyle w:val="Hyperlink"/>
            <w:rFonts w:asciiTheme="majorHAnsi" w:hAnsiTheme="majorHAnsi"/>
          </w:rPr>
          <w:t>§§ 1-101</w:t>
        </w:r>
        <w:r w:rsidRPr="00362E17">
          <w:rPr>
            <w:rStyle w:val="Hyperlink"/>
          </w:rPr>
          <w:t>mm</w:t>
        </w:r>
      </w:hyperlink>
      <w:r w:rsidRPr="005042F7">
        <w:rPr>
          <w:rFonts w:asciiTheme="majorHAnsi" w:hAnsiTheme="majorHAnsi"/>
        </w:rPr>
        <w:t xml:space="preserve"> to </w:t>
      </w:r>
      <w:hyperlink r:id="rId32" w:anchor="sec_1-101rr" w:history="1">
        <w:r w:rsidRPr="00362E17">
          <w:rPr>
            <w:rStyle w:val="Hyperlink"/>
            <w:rFonts w:asciiTheme="majorHAnsi" w:hAnsiTheme="majorHAnsi"/>
          </w:rPr>
          <w:t>1-101rr</w:t>
        </w:r>
      </w:hyperlink>
    </w:p>
    <w:p w14:paraId="3159F48D" w14:textId="77777777" w:rsidR="0010051B" w:rsidRDefault="0010051B" w:rsidP="0010051B">
      <w:pPr>
        <w:rPr>
          <w:rFonts w:ascii="Cambria" w:hAnsi="Cambria"/>
        </w:rPr>
      </w:pPr>
    </w:p>
    <w:p w14:paraId="63078EF3" w14:textId="77777777" w:rsidR="0010051B" w:rsidRPr="00737722" w:rsidRDefault="0010051B" w:rsidP="0010051B">
      <w:pPr>
        <w:jc w:val="both"/>
        <w:rPr>
          <w:rFonts w:ascii="Cambria" w:hAnsi="Cambria"/>
        </w:rPr>
      </w:pPr>
      <w:r w:rsidRPr="00B57661">
        <w:rPr>
          <w:rFonts w:ascii="Cambria" w:hAnsi="Cambria"/>
        </w:rPr>
        <w:t>The O</w:t>
      </w:r>
      <w:r>
        <w:rPr>
          <w:rFonts w:ascii="Cambria" w:hAnsi="Cambria"/>
        </w:rPr>
        <w:t>SE Executive Director has overall responsibility for the welfare and effectiveness of the OSE, which has three divisions, the legal d</w:t>
      </w:r>
      <w:r w:rsidRPr="00737722">
        <w:rPr>
          <w:rFonts w:ascii="Cambria" w:hAnsi="Cambria"/>
        </w:rPr>
        <w:t>ivision</w:t>
      </w:r>
      <w:r>
        <w:rPr>
          <w:rFonts w:ascii="Cambria" w:hAnsi="Cambria"/>
        </w:rPr>
        <w:t>, the enforcement d</w:t>
      </w:r>
      <w:r w:rsidRPr="00737722">
        <w:rPr>
          <w:rFonts w:ascii="Cambria" w:hAnsi="Cambria"/>
        </w:rPr>
        <w:t>ivision</w:t>
      </w:r>
      <w:r>
        <w:rPr>
          <w:rFonts w:ascii="Cambria" w:hAnsi="Cambria"/>
        </w:rPr>
        <w:t>, and the administrative division.</w:t>
      </w:r>
    </w:p>
    <w:p w14:paraId="3403F64A" w14:textId="77777777" w:rsidR="0010051B" w:rsidRDefault="0010051B" w:rsidP="0010051B">
      <w:pPr>
        <w:rPr>
          <w:rFonts w:ascii="Cambria" w:hAnsi="Cambria"/>
        </w:rPr>
      </w:pPr>
    </w:p>
    <w:p w14:paraId="170C51F2" w14:textId="6E279BF7" w:rsidR="0010051B" w:rsidRPr="003C7AAE" w:rsidRDefault="0010051B" w:rsidP="0010051B">
      <w:pPr>
        <w:jc w:val="both"/>
        <w:rPr>
          <w:rFonts w:ascii="Cambria" w:hAnsi="Cambria"/>
        </w:rPr>
      </w:pPr>
      <w:r w:rsidRPr="00B57661">
        <w:rPr>
          <w:rFonts w:ascii="Cambria" w:hAnsi="Cambria"/>
        </w:rPr>
        <w:t>The</w:t>
      </w:r>
      <w:r>
        <w:rPr>
          <w:rFonts w:ascii="Cambria" w:hAnsi="Cambria"/>
        </w:rPr>
        <w:t xml:space="preserve"> OSE’s governing body is the </w:t>
      </w:r>
      <w:r w:rsidRPr="00B57661">
        <w:rPr>
          <w:rFonts w:ascii="Cambria" w:hAnsi="Cambria"/>
        </w:rPr>
        <w:t>Citizen’s Ethics Advisory Board (</w:t>
      </w:r>
      <w:r>
        <w:rPr>
          <w:rFonts w:ascii="Cambria" w:hAnsi="Cambria"/>
        </w:rPr>
        <w:t>“</w:t>
      </w:r>
      <w:r w:rsidRPr="00B57661">
        <w:rPr>
          <w:rFonts w:ascii="Cambria" w:hAnsi="Cambria"/>
        </w:rPr>
        <w:t>CEAB</w:t>
      </w:r>
      <w:r>
        <w:rPr>
          <w:rFonts w:ascii="Cambria" w:hAnsi="Cambria"/>
        </w:rPr>
        <w:t>”</w:t>
      </w:r>
      <w:r w:rsidRPr="00B57661">
        <w:rPr>
          <w:rFonts w:ascii="Cambria" w:hAnsi="Cambria"/>
        </w:rPr>
        <w:t>)</w:t>
      </w:r>
      <w:r>
        <w:rPr>
          <w:rFonts w:ascii="Cambria" w:hAnsi="Cambria"/>
        </w:rPr>
        <w:t>,</w:t>
      </w:r>
      <w:r w:rsidRPr="00B57661">
        <w:rPr>
          <w:rFonts w:ascii="Cambria" w:hAnsi="Cambria"/>
        </w:rPr>
        <w:t xml:space="preserve"> </w:t>
      </w:r>
      <w:r>
        <w:rPr>
          <w:rFonts w:ascii="Cambria" w:hAnsi="Cambria"/>
        </w:rPr>
        <w:t xml:space="preserve">which has </w:t>
      </w:r>
      <w:r w:rsidRPr="00B57661">
        <w:rPr>
          <w:rFonts w:ascii="Cambria" w:hAnsi="Cambria"/>
        </w:rPr>
        <w:t xml:space="preserve">nine members appointed by the Governor and legislative leadership.  The CEAB holds </w:t>
      </w:r>
      <w:r w:rsidRPr="003C7AAE">
        <w:rPr>
          <w:rFonts w:ascii="Cambria" w:hAnsi="Cambria"/>
        </w:rPr>
        <w:t xml:space="preserve">monthly meetings that are open to the public.  A schedule of CEAB meeting dates, times, and locations is available at </w:t>
      </w:r>
      <w:hyperlink r:id="rId33" w:history="1">
        <w:r w:rsidR="000A7B0D" w:rsidRPr="00F13DFD">
          <w:rPr>
            <w:rStyle w:val="Hyperlink"/>
            <w:rFonts w:ascii="Cambria" w:hAnsi="Cambria"/>
          </w:rPr>
          <w:t>www.ct.gov/ethics</w:t>
        </w:r>
      </w:hyperlink>
      <w:r w:rsidRPr="003C7AAE">
        <w:rPr>
          <w:rFonts w:ascii="Cambria" w:hAnsi="Cambria"/>
        </w:rPr>
        <w:t>.</w:t>
      </w:r>
    </w:p>
    <w:p w14:paraId="4EB07B51" w14:textId="77777777" w:rsidR="0010051B" w:rsidRPr="00737722" w:rsidRDefault="0010051B" w:rsidP="0010051B">
      <w:pPr>
        <w:outlineLvl w:val="0"/>
        <w:rPr>
          <w:rFonts w:ascii="Cambria" w:hAnsi="Cambria"/>
          <w:color w:val="000000"/>
        </w:rPr>
      </w:pPr>
    </w:p>
    <w:p w14:paraId="6377BA6D" w14:textId="77777777" w:rsidR="0010051B" w:rsidRPr="00737722" w:rsidRDefault="0010051B" w:rsidP="0010051B">
      <w:pPr>
        <w:autoSpaceDE w:val="0"/>
        <w:autoSpaceDN w:val="0"/>
        <w:adjustRightInd w:val="0"/>
        <w:rPr>
          <w:rFonts w:ascii="Cambria" w:eastAsia="Calibri" w:hAnsi="Cambria" w:cs="Cambria"/>
          <w:bCs/>
          <w:color w:val="000000"/>
        </w:rPr>
      </w:pPr>
      <w:r w:rsidRPr="00737722">
        <w:rPr>
          <w:rFonts w:ascii="Cambria" w:eastAsia="Calibri" w:hAnsi="Cambria" w:cs="Cambria"/>
          <w:bCs/>
          <w:color w:val="000000"/>
        </w:rPr>
        <w:t xml:space="preserve">CEAB Members: </w:t>
      </w:r>
    </w:p>
    <w:p w14:paraId="0337C5F0" w14:textId="77777777" w:rsidR="0010051B" w:rsidRPr="00737722" w:rsidRDefault="0010051B" w:rsidP="0010051B">
      <w:pPr>
        <w:autoSpaceDE w:val="0"/>
        <w:autoSpaceDN w:val="0"/>
        <w:adjustRightInd w:val="0"/>
        <w:rPr>
          <w:rFonts w:ascii="Cambria" w:eastAsia="Calibri" w:hAnsi="Cambria" w:cs="Cambria"/>
          <w:color w:val="000000"/>
        </w:rPr>
      </w:pPr>
    </w:p>
    <w:p w14:paraId="0DB12F9A" w14:textId="77777777" w:rsidR="0010051B" w:rsidRPr="00737722"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 xml:space="preserve">Attend monthly CEAB meetings </w:t>
      </w:r>
    </w:p>
    <w:p w14:paraId="617BEF40" w14:textId="77777777" w:rsidR="0010051B" w:rsidRPr="003C7AAE"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 xml:space="preserve">Appoint and evaluate the Executive Director of the OSE </w:t>
      </w:r>
    </w:p>
    <w:p w14:paraId="6A9665F4" w14:textId="77777777" w:rsidR="0010051B" w:rsidRPr="00737722"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3C7AAE">
        <w:rPr>
          <w:rFonts w:ascii="Cambria" w:eastAsia="Calibri" w:hAnsi="Cambria" w:cs="Cambria"/>
          <w:color w:val="000000"/>
        </w:rPr>
        <w:t>Issue advisory opinions</w:t>
      </w:r>
      <w:r>
        <w:rPr>
          <w:rFonts w:ascii="Cambria" w:eastAsia="Calibri" w:hAnsi="Cambria" w:cs="Cambria"/>
          <w:color w:val="000000"/>
        </w:rPr>
        <w:t xml:space="preserve"> to persons subject to the Ethics Codes</w:t>
      </w:r>
    </w:p>
    <w:p w14:paraId="26D23D93" w14:textId="77777777" w:rsidR="0010051B" w:rsidRPr="00737722"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Serve as a Hearing Officer for non-confidential hearings</w:t>
      </w:r>
      <w:r>
        <w:rPr>
          <w:rFonts w:ascii="Cambria" w:eastAsia="Calibri" w:hAnsi="Cambria" w:cs="Cambria"/>
          <w:color w:val="000000"/>
        </w:rPr>
        <w:t xml:space="preserve"> held under the Uniform Administrative Procedures Act, General Statutes § </w:t>
      </w:r>
      <w:hyperlink r:id="rId34" w:anchor="sec_4-166" w:history="1">
        <w:r w:rsidRPr="00506D5F">
          <w:rPr>
            <w:rStyle w:val="Hyperlink"/>
            <w:rFonts w:ascii="Cambria" w:eastAsia="Calibri" w:hAnsi="Cambria" w:cs="Cambria"/>
          </w:rPr>
          <w:t>4-166</w:t>
        </w:r>
      </w:hyperlink>
      <w:r>
        <w:rPr>
          <w:rFonts w:ascii="Cambria" w:eastAsia="Calibri" w:hAnsi="Cambria" w:cs="Cambria"/>
          <w:color w:val="000000"/>
        </w:rPr>
        <w:t xml:space="preserve"> </w:t>
      </w:r>
      <w:r w:rsidRPr="00737722">
        <w:rPr>
          <w:rFonts w:ascii="Cambria" w:eastAsia="Calibri" w:hAnsi="Cambria" w:cs="Cambria"/>
          <w:i/>
          <w:color w:val="000000"/>
        </w:rPr>
        <w:t>et. seq</w:t>
      </w:r>
      <w:r>
        <w:rPr>
          <w:rFonts w:ascii="Cambria" w:eastAsia="Calibri" w:hAnsi="Cambria" w:cs="Cambria"/>
          <w:color w:val="000000"/>
        </w:rPr>
        <w:t>.</w:t>
      </w:r>
      <w:r w:rsidRPr="00737722">
        <w:rPr>
          <w:rFonts w:ascii="Cambria" w:eastAsia="Calibri" w:hAnsi="Cambria" w:cs="Cambria"/>
          <w:color w:val="000000"/>
        </w:rPr>
        <w:t xml:space="preserve"> </w:t>
      </w:r>
    </w:p>
    <w:p w14:paraId="6A90F483" w14:textId="77777777" w:rsidR="0010051B"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 xml:space="preserve">Attend hearings to determine </w:t>
      </w:r>
      <w:r>
        <w:rPr>
          <w:rFonts w:ascii="Cambria" w:eastAsia="Calibri" w:hAnsi="Cambria" w:cs="Cambria"/>
          <w:color w:val="000000"/>
        </w:rPr>
        <w:t>if</w:t>
      </w:r>
      <w:r w:rsidRPr="00737722">
        <w:rPr>
          <w:rFonts w:ascii="Cambria" w:eastAsia="Calibri" w:hAnsi="Cambria" w:cs="Cambria"/>
          <w:color w:val="000000"/>
        </w:rPr>
        <w:t xml:space="preserve"> violations occurred and</w:t>
      </w:r>
      <w:r>
        <w:rPr>
          <w:rFonts w:ascii="Cambria" w:eastAsia="Calibri" w:hAnsi="Cambria" w:cs="Cambria"/>
          <w:color w:val="000000"/>
        </w:rPr>
        <w:t>, if so,</w:t>
      </w:r>
      <w:r w:rsidRPr="00737722">
        <w:rPr>
          <w:rFonts w:ascii="Cambria" w:eastAsia="Calibri" w:hAnsi="Cambria" w:cs="Cambria"/>
          <w:color w:val="000000"/>
        </w:rPr>
        <w:t xml:space="preserve"> assess penalties</w:t>
      </w:r>
    </w:p>
    <w:p w14:paraId="560123B3" w14:textId="77777777" w:rsidR="0010051B" w:rsidRPr="00737722"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 xml:space="preserve">Attend special meetings if necessary </w:t>
      </w:r>
    </w:p>
    <w:p w14:paraId="04C36944" w14:textId="77777777" w:rsidR="0010051B" w:rsidRDefault="0010051B" w:rsidP="0010051B">
      <w:pPr>
        <w:pStyle w:val="ListParagraph"/>
        <w:numPr>
          <w:ilvl w:val="0"/>
          <w:numId w:val="26"/>
        </w:numPr>
        <w:autoSpaceDE w:val="0"/>
        <w:autoSpaceDN w:val="0"/>
        <w:adjustRightInd w:val="0"/>
        <w:jc w:val="both"/>
        <w:rPr>
          <w:rFonts w:ascii="Cambria" w:eastAsia="Calibri" w:hAnsi="Cambria" w:cs="Cambria"/>
          <w:color w:val="000000"/>
        </w:rPr>
      </w:pPr>
      <w:r w:rsidRPr="00737722">
        <w:rPr>
          <w:rFonts w:ascii="Cambria" w:eastAsia="Calibri" w:hAnsi="Cambria" w:cs="Cambria"/>
          <w:color w:val="000000"/>
        </w:rPr>
        <w:t xml:space="preserve">Oversee legislative agenda </w:t>
      </w:r>
    </w:p>
    <w:p w14:paraId="57AA0402" w14:textId="77777777" w:rsidR="0010051B" w:rsidRPr="00737722" w:rsidRDefault="0010051B" w:rsidP="0010051B">
      <w:pPr>
        <w:pStyle w:val="ListParagraph"/>
        <w:autoSpaceDE w:val="0"/>
        <w:autoSpaceDN w:val="0"/>
        <w:adjustRightInd w:val="0"/>
        <w:rPr>
          <w:rFonts w:ascii="Cambria" w:eastAsia="Calibri" w:hAnsi="Cambria" w:cs="Cambria"/>
          <w:color w:val="000000"/>
        </w:rPr>
      </w:pPr>
    </w:p>
    <w:p w14:paraId="3068A44F" w14:textId="77777777" w:rsidR="004C5B91" w:rsidRPr="00732386" w:rsidRDefault="00BE79B3" w:rsidP="00BE79B3">
      <w:pPr>
        <w:shd w:val="clear" w:color="auto" w:fill="0000FF"/>
        <w:jc w:val="center"/>
        <w:rPr>
          <w:rFonts w:asciiTheme="majorHAnsi" w:hAnsiTheme="majorHAnsi"/>
          <w:b/>
          <w:color w:val="FFFFFF" w:themeColor="background1"/>
          <w:sz w:val="32"/>
          <w:szCs w:val="32"/>
        </w:rPr>
      </w:pPr>
      <w:r w:rsidRPr="00732386">
        <w:rPr>
          <w:rFonts w:asciiTheme="majorHAnsi" w:hAnsiTheme="majorHAnsi"/>
          <w:b/>
          <w:color w:val="FFFFFF" w:themeColor="background1"/>
          <w:sz w:val="32"/>
          <w:szCs w:val="32"/>
        </w:rPr>
        <w:lastRenderedPageBreak/>
        <w:t>THE BIG PICTURE</w:t>
      </w:r>
    </w:p>
    <w:p w14:paraId="39742D89" w14:textId="77777777" w:rsidR="00983FC5" w:rsidRPr="00732386" w:rsidRDefault="00983FC5" w:rsidP="00AD690A">
      <w:pPr>
        <w:rPr>
          <w:rFonts w:asciiTheme="majorHAnsi" w:hAnsiTheme="majorHAnsi"/>
          <w:b/>
          <w:color w:val="000000" w:themeColor="text1"/>
        </w:rPr>
      </w:pPr>
      <w:bookmarkStart w:id="0" w:name="Page5"/>
    </w:p>
    <w:bookmarkEnd w:id="0"/>
    <w:p w14:paraId="3903BB82" w14:textId="77777777" w:rsidR="00AF2D97" w:rsidRPr="00732386" w:rsidRDefault="00AF2D97" w:rsidP="00752ADB">
      <w:pPr>
        <w:jc w:val="both"/>
        <w:rPr>
          <w:rFonts w:asciiTheme="majorHAnsi" w:hAnsiTheme="majorHAnsi"/>
        </w:rPr>
      </w:pPr>
      <w:r w:rsidRPr="00732386">
        <w:rPr>
          <w:rFonts w:asciiTheme="majorHAnsi" w:hAnsiTheme="majorHAnsi"/>
        </w:rPr>
        <w:t xml:space="preserve">All state officials and employees (except judges) are covered by Part I of the Code of Ethics for Public Officials.  It is important to remember that certain provisions of the Code also apply to </w:t>
      </w:r>
      <w:r w:rsidR="00024989">
        <w:rPr>
          <w:rFonts w:asciiTheme="majorHAnsi" w:hAnsiTheme="majorHAnsi"/>
        </w:rPr>
        <w:t xml:space="preserve">state </w:t>
      </w:r>
      <w:r w:rsidRPr="00732386">
        <w:rPr>
          <w:rFonts w:asciiTheme="majorHAnsi" w:hAnsiTheme="majorHAnsi"/>
        </w:rPr>
        <w:t>officials and employees after they leave state service.</w:t>
      </w:r>
    </w:p>
    <w:p w14:paraId="5F3D42CA" w14:textId="77777777" w:rsidR="00AF2D97" w:rsidRPr="00732386" w:rsidRDefault="00AF2D97" w:rsidP="00752ADB">
      <w:pPr>
        <w:jc w:val="both"/>
        <w:rPr>
          <w:rFonts w:asciiTheme="majorHAnsi" w:hAnsiTheme="majorHAnsi"/>
        </w:rPr>
      </w:pPr>
    </w:p>
    <w:p w14:paraId="4C38340C" w14:textId="77777777" w:rsidR="00AF2D97" w:rsidRPr="00732386" w:rsidRDefault="00AF2D97" w:rsidP="00752ADB">
      <w:pPr>
        <w:jc w:val="both"/>
        <w:rPr>
          <w:rFonts w:asciiTheme="majorHAnsi" w:hAnsiTheme="majorHAnsi"/>
        </w:rPr>
      </w:pPr>
      <w:r w:rsidRPr="00732386">
        <w:rPr>
          <w:rFonts w:asciiTheme="majorHAnsi" w:hAnsiTheme="majorHAnsi"/>
        </w:rPr>
        <w:t xml:space="preserve">As you read through this guide, be aware that these laws were enacted to prevent individuals from using their public position or authority for </w:t>
      </w:r>
      <w:r w:rsidR="00454B76">
        <w:rPr>
          <w:rFonts w:asciiTheme="majorHAnsi" w:hAnsiTheme="majorHAnsi"/>
        </w:rPr>
        <w:t>their own financial benefit, or for the financial benefit of certain others (for example, family members)</w:t>
      </w:r>
      <w:r w:rsidRPr="00732386">
        <w:rPr>
          <w:rFonts w:asciiTheme="majorHAnsi" w:hAnsiTheme="majorHAnsi"/>
        </w:rPr>
        <w:t>.</w:t>
      </w:r>
    </w:p>
    <w:p w14:paraId="23318315" w14:textId="77777777" w:rsidR="00521FA3" w:rsidRPr="00732386" w:rsidRDefault="00521FA3" w:rsidP="00752ADB">
      <w:pPr>
        <w:jc w:val="both"/>
        <w:rPr>
          <w:rFonts w:asciiTheme="majorHAnsi" w:hAnsiTheme="majorHAnsi"/>
        </w:rPr>
      </w:pPr>
    </w:p>
    <w:p w14:paraId="3D7E847C" w14:textId="77777777" w:rsidR="007122C8" w:rsidRDefault="00395928" w:rsidP="00752ADB">
      <w:pPr>
        <w:jc w:val="both"/>
        <w:rPr>
          <w:rFonts w:asciiTheme="majorHAnsi" w:hAnsiTheme="majorHAnsi"/>
        </w:rPr>
      </w:pPr>
      <w:r w:rsidRPr="00AF2D97">
        <w:rPr>
          <w:rFonts w:asciiTheme="majorHAnsi" w:hAnsiTheme="majorHAnsi"/>
        </w:rPr>
        <w:t>Each state agency also has its own ethics policy, which may be mor</w:t>
      </w:r>
      <w:r w:rsidR="006C1736">
        <w:rPr>
          <w:rFonts w:asciiTheme="majorHAnsi" w:hAnsiTheme="majorHAnsi"/>
        </w:rPr>
        <w:t xml:space="preserve">e restrictive than what follows.  </w:t>
      </w:r>
      <w:r w:rsidRPr="00AF2D97">
        <w:rPr>
          <w:rFonts w:asciiTheme="majorHAnsi" w:hAnsiTheme="majorHAnsi"/>
        </w:rPr>
        <w:t xml:space="preserve">Be sure to obtain a copy of </w:t>
      </w:r>
      <w:r w:rsidR="00AF2D97" w:rsidRPr="00AF2D97">
        <w:rPr>
          <w:rFonts w:asciiTheme="majorHAnsi" w:hAnsiTheme="majorHAnsi"/>
        </w:rPr>
        <w:t xml:space="preserve">your </w:t>
      </w:r>
      <w:r w:rsidR="003418B1" w:rsidRPr="00AF2D97">
        <w:rPr>
          <w:rFonts w:asciiTheme="majorHAnsi" w:hAnsiTheme="majorHAnsi"/>
        </w:rPr>
        <w:t xml:space="preserve">state </w:t>
      </w:r>
      <w:r w:rsidRPr="00AF2D97">
        <w:rPr>
          <w:rFonts w:asciiTheme="majorHAnsi" w:hAnsiTheme="majorHAnsi"/>
        </w:rPr>
        <w:t>agency’s policy</w:t>
      </w:r>
      <w:r w:rsidR="00AF2D97" w:rsidRPr="00AF2D97">
        <w:rPr>
          <w:rFonts w:asciiTheme="majorHAnsi" w:hAnsiTheme="majorHAnsi"/>
        </w:rPr>
        <w:t>.</w:t>
      </w:r>
    </w:p>
    <w:p w14:paraId="39AD6A4E" w14:textId="77777777" w:rsidR="00454B76" w:rsidRDefault="00454B76" w:rsidP="00752ADB">
      <w:pPr>
        <w:jc w:val="both"/>
        <w:rPr>
          <w:rFonts w:asciiTheme="majorHAnsi" w:hAnsiTheme="majorHAnsi"/>
        </w:rPr>
      </w:pPr>
    </w:p>
    <w:p w14:paraId="4CD40355" w14:textId="77777777" w:rsidR="00AF2D97" w:rsidRPr="00AF2D97" w:rsidRDefault="00AF2D97" w:rsidP="00AF2D97">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GIFTS</w:t>
      </w:r>
    </w:p>
    <w:p w14:paraId="7C90BB47" w14:textId="77777777" w:rsidR="00AF2D97" w:rsidRPr="00AF2D97" w:rsidRDefault="00AF2D97" w:rsidP="00752ADB">
      <w:pPr>
        <w:jc w:val="both"/>
        <w:rPr>
          <w:rFonts w:asciiTheme="majorHAnsi" w:hAnsiTheme="majorHAnsi"/>
          <w:b/>
        </w:rPr>
      </w:pPr>
    </w:p>
    <w:p w14:paraId="576D861B" w14:textId="77777777" w:rsidR="00AF2D97" w:rsidRPr="0028790D" w:rsidRDefault="00EA4D36" w:rsidP="00752ADB">
      <w:pPr>
        <w:jc w:val="both"/>
        <w:rPr>
          <w:rFonts w:asciiTheme="majorHAnsi" w:hAnsiTheme="majorHAnsi"/>
        </w:rPr>
      </w:pPr>
      <w:r>
        <w:rPr>
          <w:rFonts w:asciiTheme="majorHAnsi" w:hAnsiTheme="majorHAnsi"/>
        </w:rPr>
        <w:t xml:space="preserve">For </w:t>
      </w:r>
      <w:r w:rsidR="00AF2D97" w:rsidRPr="0028790D">
        <w:rPr>
          <w:rFonts w:asciiTheme="majorHAnsi" w:hAnsiTheme="majorHAnsi"/>
        </w:rPr>
        <w:t xml:space="preserve">a public official or state employee, there are rules in place regarding </w:t>
      </w:r>
      <w:r>
        <w:rPr>
          <w:rFonts w:asciiTheme="majorHAnsi" w:hAnsiTheme="majorHAnsi"/>
        </w:rPr>
        <w:t xml:space="preserve">the acceptance of </w:t>
      </w:r>
      <w:r w:rsidR="00454B76">
        <w:rPr>
          <w:rFonts w:asciiTheme="majorHAnsi" w:hAnsiTheme="majorHAnsi"/>
        </w:rPr>
        <w:t>“</w:t>
      </w:r>
      <w:r>
        <w:rPr>
          <w:rFonts w:asciiTheme="majorHAnsi" w:hAnsiTheme="majorHAnsi"/>
        </w:rPr>
        <w:t>gifts</w:t>
      </w:r>
      <w:r w:rsidR="00454B76">
        <w:rPr>
          <w:rFonts w:asciiTheme="majorHAnsi" w:hAnsiTheme="majorHAnsi"/>
        </w:rPr>
        <w:t>”</w:t>
      </w:r>
      <w:r>
        <w:rPr>
          <w:rFonts w:asciiTheme="majorHAnsi" w:hAnsiTheme="majorHAnsi"/>
        </w:rPr>
        <w:t xml:space="preserve"> </w:t>
      </w:r>
      <w:r w:rsidR="00AF2D97" w:rsidRPr="0028790D">
        <w:rPr>
          <w:rFonts w:asciiTheme="majorHAnsi" w:hAnsiTheme="majorHAnsi"/>
        </w:rPr>
        <w:t>from both restric</w:t>
      </w:r>
      <w:r w:rsidR="00454B76">
        <w:rPr>
          <w:rFonts w:asciiTheme="majorHAnsi" w:hAnsiTheme="majorHAnsi"/>
        </w:rPr>
        <w:t>ted and non-restricted donors.</w:t>
      </w:r>
    </w:p>
    <w:p w14:paraId="1FBEA8A1" w14:textId="77777777" w:rsidR="00AF2D97" w:rsidRPr="0028790D" w:rsidRDefault="00AF2D97" w:rsidP="00752ADB">
      <w:pPr>
        <w:jc w:val="both"/>
        <w:rPr>
          <w:rFonts w:asciiTheme="majorHAnsi" w:hAnsiTheme="majorHAnsi"/>
        </w:rPr>
      </w:pPr>
    </w:p>
    <w:p w14:paraId="7057F4C3" w14:textId="77777777" w:rsidR="006C1736" w:rsidRPr="005459DC" w:rsidRDefault="006C1736" w:rsidP="006C1736">
      <w:pPr>
        <w:jc w:val="both"/>
        <w:rPr>
          <w:rFonts w:asciiTheme="majorHAnsi" w:hAnsiTheme="majorHAnsi"/>
          <w:b/>
          <w:sz w:val="28"/>
          <w:szCs w:val="28"/>
        </w:rPr>
      </w:pPr>
      <w:r w:rsidRPr="005459DC">
        <w:rPr>
          <w:rFonts w:asciiTheme="majorHAnsi" w:hAnsiTheme="majorHAnsi"/>
          <w:b/>
          <w:sz w:val="28"/>
          <w:szCs w:val="28"/>
        </w:rPr>
        <w:t>What is a “gift”?</w:t>
      </w:r>
    </w:p>
    <w:p w14:paraId="7955D998" w14:textId="77777777" w:rsidR="006C1736" w:rsidRDefault="006C1736" w:rsidP="006C1736">
      <w:pPr>
        <w:jc w:val="both"/>
        <w:rPr>
          <w:rFonts w:asciiTheme="majorHAnsi" w:hAnsiTheme="majorHAnsi"/>
        </w:rPr>
      </w:pPr>
      <w:r>
        <w:rPr>
          <w:rFonts w:asciiTheme="majorHAnsi" w:hAnsiTheme="majorHAnsi"/>
        </w:rPr>
        <w:t xml:space="preserve">General Statutes </w:t>
      </w:r>
      <w:hyperlink r:id="rId35" w:anchor="sec_1-79" w:history="1">
        <w:r w:rsidR="002279F2" w:rsidRPr="00822ACB">
          <w:rPr>
            <w:rStyle w:val="Hyperlink"/>
            <w:rFonts w:asciiTheme="majorHAnsi" w:hAnsiTheme="majorHAnsi"/>
          </w:rPr>
          <w:t xml:space="preserve">§ </w:t>
        </w:r>
        <w:r w:rsidRPr="00822ACB">
          <w:rPr>
            <w:rStyle w:val="Hyperlink"/>
            <w:rFonts w:asciiTheme="majorHAnsi" w:hAnsiTheme="majorHAnsi"/>
          </w:rPr>
          <w:t>1-79 (5)</w:t>
        </w:r>
      </w:hyperlink>
      <w:r>
        <w:rPr>
          <w:rFonts w:asciiTheme="majorHAnsi" w:hAnsiTheme="majorHAnsi"/>
        </w:rPr>
        <w:t xml:space="preserve"> defines “gift” in three parts:</w:t>
      </w:r>
    </w:p>
    <w:p w14:paraId="6D8986B0" w14:textId="77777777" w:rsidR="006C1736" w:rsidRDefault="006C1736" w:rsidP="006C1736">
      <w:pPr>
        <w:jc w:val="both"/>
        <w:rPr>
          <w:rFonts w:asciiTheme="majorHAnsi" w:hAnsiTheme="majorHAnsi"/>
        </w:rPr>
      </w:pPr>
    </w:p>
    <w:p w14:paraId="5001127C" w14:textId="77777777" w:rsidR="006C1736" w:rsidRDefault="006C1736" w:rsidP="006C1736">
      <w:pPr>
        <w:pStyle w:val="ListParagraph"/>
        <w:numPr>
          <w:ilvl w:val="0"/>
          <w:numId w:val="18"/>
        </w:numPr>
        <w:jc w:val="both"/>
        <w:rPr>
          <w:rFonts w:asciiTheme="majorHAnsi" w:hAnsiTheme="majorHAnsi"/>
        </w:rPr>
      </w:pPr>
      <w:r>
        <w:rPr>
          <w:rFonts w:asciiTheme="majorHAnsi" w:hAnsiTheme="majorHAnsi"/>
        </w:rPr>
        <w:t>“anything of value” (for example, money, tickets to a sporting event, meals, services, etc.),</w:t>
      </w:r>
    </w:p>
    <w:p w14:paraId="542F0553" w14:textId="77777777" w:rsidR="006C1736" w:rsidRDefault="006C1736" w:rsidP="006C1736">
      <w:pPr>
        <w:jc w:val="both"/>
        <w:rPr>
          <w:rFonts w:asciiTheme="majorHAnsi" w:hAnsiTheme="majorHAnsi"/>
        </w:rPr>
      </w:pPr>
    </w:p>
    <w:p w14:paraId="2AEC18AC" w14:textId="77777777" w:rsidR="006C1736" w:rsidRDefault="006C1736" w:rsidP="006C1736">
      <w:pPr>
        <w:pStyle w:val="ListParagraph"/>
        <w:numPr>
          <w:ilvl w:val="0"/>
          <w:numId w:val="18"/>
        </w:numPr>
        <w:jc w:val="both"/>
        <w:rPr>
          <w:rFonts w:asciiTheme="majorHAnsi" w:hAnsiTheme="majorHAnsi"/>
        </w:rPr>
      </w:pPr>
      <w:r>
        <w:rPr>
          <w:rFonts w:asciiTheme="majorHAnsi" w:hAnsiTheme="majorHAnsi"/>
        </w:rPr>
        <w:t xml:space="preserve">“which is directly and personally received” (that is, the </w:t>
      </w:r>
      <w:r w:rsidR="00454B76">
        <w:rPr>
          <w:rFonts w:asciiTheme="majorHAnsi" w:hAnsiTheme="majorHAnsi"/>
        </w:rPr>
        <w:t>state</w:t>
      </w:r>
      <w:r>
        <w:rPr>
          <w:rFonts w:asciiTheme="majorHAnsi" w:hAnsiTheme="majorHAnsi"/>
        </w:rPr>
        <w:t xml:space="preserve"> official </w:t>
      </w:r>
      <w:r w:rsidR="00454B76">
        <w:rPr>
          <w:rFonts w:asciiTheme="majorHAnsi" w:hAnsiTheme="majorHAnsi"/>
        </w:rPr>
        <w:t xml:space="preserve">or employee </w:t>
      </w:r>
      <w:r>
        <w:rPr>
          <w:rFonts w:asciiTheme="majorHAnsi" w:hAnsiTheme="majorHAnsi"/>
        </w:rPr>
        <w:t>accepts the opportunity to partake of it),</w:t>
      </w:r>
    </w:p>
    <w:p w14:paraId="3E7B37F4" w14:textId="77777777" w:rsidR="006C1736" w:rsidRPr="006C1736" w:rsidRDefault="006C1736" w:rsidP="006C1736">
      <w:pPr>
        <w:pStyle w:val="ListParagraph"/>
        <w:rPr>
          <w:rFonts w:asciiTheme="majorHAnsi" w:hAnsiTheme="majorHAnsi"/>
        </w:rPr>
      </w:pPr>
    </w:p>
    <w:p w14:paraId="181E71B2" w14:textId="77777777" w:rsidR="00AF2D97" w:rsidRDefault="006C1736" w:rsidP="009F3162">
      <w:pPr>
        <w:pStyle w:val="ListParagraph"/>
        <w:numPr>
          <w:ilvl w:val="0"/>
          <w:numId w:val="18"/>
        </w:numPr>
        <w:jc w:val="both"/>
        <w:rPr>
          <w:rFonts w:asciiTheme="majorHAnsi" w:hAnsiTheme="majorHAnsi"/>
        </w:rPr>
      </w:pPr>
      <w:r w:rsidRPr="006C1736">
        <w:rPr>
          <w:rFonts w:asciiTheme="majorHAnsi" w:hAnsiTheme="majorHAnsi"/>
        </w:rPr>
        <w:t xml:space="preserve">“unless consideration of equal or greater value is given in return” (that is, unless the </w:t>
      </w:r>
      <w:r w:rsidR="00454B76">
        <w:rPr>
          <w:rFonts w:asciiTheme="majorHAnsi" w:hAnsiTheme="majorHAnsi"/>
        </w:rPr>
        <w:t xml:space="preserve">state </w:t>
      </w:r>
      <w:r w:rsidRPr="006C1736">
        <w:rPr>
          <w:rFonts w:asciiTheme="majorHAnsi" w:hAnsiTheme="majorHAnsi"/>
        </w:rPr>
        <w:t xml:space="preserve">official </w:t>
      </w:r>
      <w:r w:rsidR="00454B76">
        <w:rPr>
          <w:rFonts w:asciiTheme="majorHAnsi" w:hAnsiTheme="majorHAnsi"/>
        </w:rPr>
        <w:t xml:space="preserve">or employee </w:t>
      </w:r>
      <w:r w:rsidRPr="006C1736">
        <w:rPr>
          <w:rFonts w:asciiTheme="majorHAnsi" w:hAnsiTheme="majorHAnsi"/>
        </w:rPr>
        <w:t>pays fair market value for it)</w:t>
      </w:r>
      <w:r>
        <w:rPr>
          <w:rFonts w:asciiTheme="majorHAnsi" w:hAnsiTheme="majorHAnsi"/>
        </w:rPr>
        <w:t>.</w:t>
      </w:r>
    </w:p>
    <w:p w14:paraId="62FC7C46" w14:textId="77777777" w:rsidR="002E2AE2" w:rsidRDefault="002E2AE2" w:rsidP="00AF2D97">
      <w:pPr>
        <w:rPr>
          <w:rFonts w:asciiTheme="majorHAnsi" w:hAnsiTheme="majorHAnsi"/>
        </w:rPr>
      </w:pPr>
    </w:p>
    <w:p w14:paraId="0B3875A1" w14:textId="77777777" w:rsidR="00AF2D97" w:rsidRPr="0028790D" w:rsidRDefault="00AF2D97" w:rsidP="0028790D">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28790D">
        <w:rPr>
          <w:rFonts w:asciiTheme="majorHAnsi" w:hAnsiTheme="majorHAnsi"/>
          <w:b/>
          <w:color w:val="0000FF"/>
          <w:sz w:val="28"/>
          <w:szCs w:val="28"/>
        </w:rPr>
        <w:t>Restricted Donors</w:t>
      </w:r>
    </w:p>
    <w:p w14:paraId="1005600F" w14:textId="77777777" w:rsidR="00454B76" w:rsidRDefault="00454B76" w:rsidP="00752ADB">
      <w:pPr>
        <w:jc w:val="both"/>
        <w:rPr>
          <w:rFonts w:asciiTheme="majorHAnsi" w:hAnsiTheme="majorHAnsi"/>
        </w:rPr>
      </w:pPr>
    </w:p>
    <w:p w14:paraId="3942C643" w14:textId="77777777" w:rsidR="00456D8F" w:rsidRPr="0028790D" w:rsidRDefault="00456D8F" w:rsidP="00752ADB">
      <w:pPr>
        <w:jc w:val="both"/>
        <w:rPr>
          <w:rFonts w:asciiTheme="majorHAnsi" w:hAnsiTheme="majorHAnsi"/>
        </w:rPr>
      </w:pPr>
      <w:r w:rsidRPr="0028790D">
        <w:rPr>
          <w:rFonts w:asciiTheme="majorHAnsi" w:hAnsiTheme="majorHAnsi"/>
        </w:rPr>
        <w:t>Restricted donors include:</w:t>
      </w:r>
    </w:p>
    <w:p w14:paraId="51BCD5A0" w14:textId="77777777" w:rsidR="00456D8F" w:rsidRPr="0028790D" w:rsidRDefault="00456D8F" w:rsidP="00752ADB">
      <w:pPr>
        <w:jc w:val="both"/>
        <w:rPr>
          <w:rFonts w:asciiTheme="majorHAnsi" w:hAnsiTheme="majorHAnsi"/>
          <w:b/>
          <w:color w:val="0000FF"/>
        </w:rPr>
      </w:pPr>
    </w:p>
    <w:p w14:paraId="545C3A6F" w14:textId="77777777" w:rsidR="00AF2D97" w:rsidRPr="0028790D" w:rsidRDefault="00AF2D97" w:rsidP="002E2AE2">
      <w:pPr>
        <w:numPr>
          <w:ilvl w:val="0"/>
          <w:numId w:val="5"/>
        </w:numPr>
        <w:jc w:val="both"/>
        <w:rPr>
          <w:rFonts w:asciiTheme="majorHAnsi" w:hAnsiTheme="majorHAnsi"/>
        </w:rPr>
      </w:pPr>
      <w:r w:rsidRPr="0028790D">
        <w:rPr>
          <w:rFonts w:asciiTheme="majorHAnsi" w:hAnsiTheme="majorHAnsi"/>
        </w:rPr>
        <w:t>Registered lobbyists (a list is available on the O</w:t>
      </w:r>
      <w:r w:rsidR="00454B76">
        <w:rPr>
          <w:rFonts w:asciiTheme="majorHAnsi" w:hAnsiTheme="majorHAnsi"/>
        </w:rPr>
        <w:t>SE</w:t>
      </w:r>
      <w:r w:rsidRPr="0028790D">
        <w:rPr>
          <w:rFonts w:asciiTheme="majorHAnsi" w:hAnsiTheme="majorHAnsi"/>
        </w:rPr>
        <w:t xml:space="preserve"> website) or a lobbyist’s representative;</w:t>
      </w:r>
    </w:p>
    <w:p w14:paraId="713A8FF5" w14:textId="77777777" w:rsidR="00AF2D97" w:rsidRPr="0028790D" w:rsidRDefault="00AF2D97" w:rsidP="002E2AE2">
      <w:pPr>
        <w:numPr>
          <w:ilvl w:val="0"/>
          <w:numId w:val="5"/>
        </w:numPr>
        <w:jc w:val="both"/>
        <w:rPr>
          <w:rFonts w:asciiTheme="majorHAnsi" w:hAnsiTheme="majorHAnsi"/>
        </w:rPr>
      </w:pPr>
      <w:r w:rsidRPr="0028790D">
        <w:rPr>
          <w:rFonts w:asciiTheme="majorHAnsi" w:hAnsiTheme="majorHAnsi"/>
        </w:rPr>
        <w:t>Individuals or entities doing business with your state department or agency;</w:t>
      </w:r>
    </w:p>
    <w:p w14:paraId="6EB1AFD3" w14:textId="77777777" w:rsidR="00AF2D97" w:rsidRPr="0028790D" w:rsidRDefault="00AF2D97" w:rsidP="002E2AE2">
      <w:pPr>
        <w:numPr>
          <w:ilvl w:val="0"/>
          <w:numId w:val="5"/>
        </w:numPr>
        <w:jc w:val="both"/>
        <w:rPr>
          <w:rFonts w:asciiTheme="majorHAnsi" w:hAnsiTheme="majorHAnsi"/>
        </w:rPr>
      </w:pPr>
      <w:r w:rsidRPr="0028790D">
        <w:rPr>
          <w:rFonts w:asciiTheme="majorHAnsi" w:hAnsiTheme="majorHAnsi"/>
        </w:rPr>
        <w:t>Individuals or entities seeking to do business with your state department or agency;</w:t>
      </w:r>
    </w:p>
    <w:p w14:paraId="31B31B61" w14:textId="77777777" w:rsidR="00AF2D97" w:rsidRPr="0028790D" w:rsidRDefault="00AF2D97" w:rsidP="002E2AE2">
      <w:pPr>
        <w:numPr>
          <w:ilvl w:val="0"/>
          <w:numId w:val="5"/>
        </w:numPr>
        <w:jc w:val="both"/>
        <w:rPr>
          <w:rFonts w:asciiTheme="majorHAnsi" w:hAnsiTheme="majorHAnsi"/>
        </w:rPr>
      </w:pPr>
      <w:r w:rsidRPr="0028790D">
        <w:rPr>
          <w:rFonts w:asciiTheme="majorHAnsi" w:hAnsiTheme="majorHAnsi"/>
        </w:rPr>
        <w:t>Individuals or entities engaged in activities regulated by your state department or agency; or</w:t>
      </w:r>
    </w:p>
    <w:p w14:paraId="3F2E171A" w14:textId="77777777" w:rsidR="00E62241" w:rsidRDefault="00AF2D97" w:rsidP="002E2AE2">
      <w:pPr>
        <w:numPr>
          <w:ilvl w:val="0"/>
          <w:numId w:val="5"/>
        </w:numPr>
        <w:jc w:val="both"/>
        <w:rPr>
          <w:rFonts w:asciiTheme="majorHAnsi" w:hAnsiTheme="majorHAnsi"/>
        </w:rPr>
      </w:pPr>
      <w:r w:rsidRPr="006C1736">
        <w:rPr>
          <w:rFonts w:asciiTheme="majorHAnsi" w:hAnsiTheme="majorHAnsi"/>
        </w:rPr>
        <w:t>Contractors pre-qualified by the Connecticut Department of Administrative Services (</w:t>
      </w:r>
      <w:r w:rsidR="006C1736">
        <w:rPr>
          <w:rFonts w:asciiTheme="majorHAnsi" w:hAnsiTheme="majorHAnsi"/>
        </w:rPr>
        <w:t>General Statutes</w:t>
      </w:r>
      <w:r w:rsidRPr="006C1736">
        <w:rPr>
          <w:rFonts w:asciiTheme="majorHAnsi" w:hAnsiTheme="majorHAnsi"/>
        </w:rPr>
        <w:t xml:space="preserve"> </w:t>
      </w:r>
      <w:hyperlink r:id="rId36" w:anchor="sec_4a-100" w:history="1">
        <w:r w:rsidRPr="00024989">
          <w:rPr>
            <w:rStyle w:val="Hyperlink"/>
            <w:rFonts w:asciiTheme="majorHAnsi" w:hAnsiTheme="majorHAnsi"/>
          </w:rPr>
          <w:t>§ 4a-100</w:t>
        </w:r>
      </w:hyperlink>
      <w:r w:rsidRPr="006C1736">
        <w:rPr>
          <w:rFonts w:asciiTheme="majorHAnsi" w:hAnsiTheme="majorHAnsi"/>
        </w:rPr>
        <w:t>).</w:t>
      </w:r>
    </w:p>
    <w:p w14:paraId="6639297E" w14:textId="77777777" w:rsidR="006C1736" w:rsidRPr="006C1736" w:rsidRDefault="006C1736" w:rsidP="006C1736">
      <w:pPr>
        <w:spacing w:after="120"/>
        <w:ind w:left="720"/>
        <w:jc w:val="both"/>
        <w:rPr>
          <w:rFonts w:asciiTheme="majorHAnsi" w:hAnsiTheme="majorHAnsi"/>
        </w:rPr>
      </w:pPr>
    </w:p>
    <w:p w14:paraId="39F9B9F0" w14:textId="77777777" w:rsidR="00E62241" w:rsidRPr="000B1982" w:rsidRDefault="00E62241" w:rsidP="00E62241">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0B1982">
        <w:rPr>
          <w:rFonts w:asciiTheme="majorHAnsi" w:hAnsiTheme="majorHAnsi"/>
          <w:b/>
          <w:color w:val="0000FF"/>
          <w:sz w:val="28"/>
          <w:szCs w:val="28"/>
        </w:rPr>
        <w:lastRenderedPageBreak/>
        <w:t>Non-</w:t>
      </w:r>
      <w:r>
        <w:rPr>
          <w:rFonts w:asciiTheme="majorHAnsi" w:hAnsiTheme="majorHAnsi"/>
          <w:b/>
          <w:color w:val="0000FF"/>
          <w:sz w:val="28"/>
          <w:szCs w:val="28"/>
        </w:rPr>
        <w:t>R</w:t>
      </w:r>
      <w:r w:rsidRPr="000B1982">
        <w:rPr>
          <w:rFonts w:asciiTheme="majorHAnsi" w:hAnsiTheme="majorHAnsi"/>
          <w:b/>
          <w:color w:val="0000FF"/>
          <w:sz w:val="28"/>
          <w:szCs w:val="28"/>
        </w:rPr>
        <w:t>estricted Donors</w:t>
      </w:r>
    </w:p>
    <w:p w14:paraId="3C5F0CFF" w14:textId="77777777" w:rsidR="00E62241" w:rsidRDefault="00E62241" w:rsidP="00E62241">
      <w:pPr>
        <w:jc w:val="both"/>
      </w:pPr>
    </w:p>
    <w:p w14:paraId="25826030" w14:textId="77777777" w:rsidR="00E62241" w:rsidRPr="000B1982" w:rsidRDefault="00E62241" w:rsidP="00E62241">
      <w:pPr>
        <w:jc w:val="both"/>
        <w:rPr>
          <w:rFonts w:asciiTheme="majorHAnsi" w:hAnsiTheme="majorHAnsi"/>
        </w:rPr>
      </w:pPr>
      <w:r>
        <w:rPr>
          <w:rFonts w:asciiTheme="majorHAnsi" w:hAnsiTheme="majorHAnsi"/>
        </w:rPr>
        <w:t xml:space="preserve">Two </w:t>
      </w:r>
      <w:r w:rsidRPr="000B1982">
        <w:rPr>
          <w:rFonts w:asciiTheme="majorHAnsi" w:hAnsiTheme="majorHAnsi"/>
        </w:rPr>
        <w:t xml:space="preserve">other categories of donors </w:t>
      </w:r>
      <w:r>
        <w:rPr>
          <w:rFonts w:asciiTheme="majorHAnsi" w:hAnsiTheme="majorHAnsi"/>
        </w:rPr>
        <w:t>are:</w:t>
      </w:r>
    </w:p>
    <w:p w14:paraId="15B0EB34" w14:textId="77777777" w:rsidR="00E62241" w:rsidRPr="000B1982" w:rsidRDefault="00E62241" w:rsidP="00E62241">
      <w:pPr>
        <w:jc w:val="both"/>
        <w:rPr>
          <w:rFonts w:asciiTheme="majorHAnsi" w:hAnsiTheme="majorHAnsi"/>
        </w:rPr>
      </w:pPr>
    </w:p>
    <w:p w14:paraId="3F3BF498" w14:textId="77777777" w:rsidR="00E62241" w:rsidRPr="009542C6" w:rsidRDefault="00E62241" w:rsidP="00E62241">
      <w:pPr>
        <w:jc w:val="both"/>
        <w:rPr>
          <w:rFonts w:asciiTheme="majorHAnsi" w:hAnsiTheme="majorHAnsi"/>
          <w:b/>
          <w:color w:val="008000"/>
        </w:rPr>
      </w:pPr>
      <w:r w:rsidRPr="009542C6">
        <w:rPr>
          <w:rFonts w:asciiTheme="majorHAnsi" w:hAnsiTheme="majorHAnsi"/>
          <w:b/>
          <w:color w:val="0000FF"/>
        </w:rPr>
        <w:t>Non-restricted donors giving you something because of who you are in state service</w:t>
      </w:r>
    </w:p>
    <w:p w14:paraId="7A2348BA" w14:textId="77777777" w:rsidR="00E62241" w:rsidRPr="000B1982" w:rsidRDefault="00E62241" w:rsidP="00E62241">
      <w:pPr>
        <w:ind w:left="720"/>
        <w:jc w:val="both"/>
        <w:rPr>
          <w:rFonts w:asciiTheme="majorHAnsi" w:hAnsiTheme="majorHAnsi"/>
          <w:i/>
          <w:color w:val="0000FF"/>
        </w:rPr>
      </w:pPr>
    </w:p>
    <w:p w14:paraId="36A9FBC9" w14:textId="77777777" w:rsidR="00E62241" w:rsidRDefault="00E62241" w:rsidP="00E62241">
      <w:pPr>
        <w:ind w:left="720"/>
        <w:jc w:val="both"/>
        <w:rPr>
          <w:rFonts w:asciiTheme="majorHAnsi" w:hAnsiTheme="majorHAnsi"/>
        </w:rPr>
      </w:pPr>
      <w:r w:rsidRPr="000B1982">
        <w:rPr>
          <w:rFonts w:asciiTheme="majorHAnsi" w:hAnsiTheme="majorHAnsi"/>
        </w:rPr>
        <w:t xml:space="preserve">If a gift-giver does not fall within the definition of a restricted </w:t>
      </w:r>
      <w:proofErr w:type="gramStart"/>
      <w:r w:rsidRPr="000B1982">
        <w:rPr>
          <w:rFonts w:asciiTheme="majorHAnsi" w:hAnsiTheme="majorHAnsi"/>
        </w:rPr>
        <w:t>donor, but</w:t>
      </w:r>
      <w:proofErr w:type="gramEnd"/>
      <w:r w:rsidRPr="000B1982">
        <w:rPr>
          <w:rFonts w:asciiTheme="majorHAnsi" w:hAnsiTheme="majorHAnsi"/>
        </w:rPr>
        <w:t xml:space="preserve"> is nonetheless giving you something because of your public position, you should be aware that a dollar limit exists.  </w:t>
      </w:r>
    </w:p>
    <w:p w14:paraId="322D1D5F" w14:textId="77777777" w:rsidR="00E62241" w:rsidRDefault="00E62241" w:rsidP="00E62241">
      <w:pPr>
        <w:ind w:left="720"/>
        <w:jc w:val="both"/>
        <w:rPr>
          <w:rFonts w:asciiTheme="majorHAnsi" w:hAnsiTheme="majorHAnsi"/>
        </w:rPr>
      </w:pPr>
    </w:p>
    <w:p w14:paraId="07CC86B4" w14:textId="77777777" w:rsidR="00E62241" w:rsidRDefault="00E62241" w:rsidP="006C1736">
      <w:pPr>
        <w:ind w:left="720"/>
        <w:jc w:val="both"/>
        <w:rPr>
          <w:rFonts w:asciiTheme="majorHAnsi" w:hAnsiTheme="majorHAnsi"/>
        </w:rPr>
      </w:pPr>
      <w:r w:rsidRPr="000B1982">
        <w:rPr>
          <w:rFonts w:asciiTheme="majorHAnsi" w:hAnsiTheme="majorHAnsi"/>
        </w:rPr>
        <w:t>Fr</w:t>
      </w:r>
      <w:r w:rsidR="00454B76">
        <w:rPr>
          <w:rFonts w:asciiTheme="majorHAnsi" w:hAnsiTheme="majorHAnsi"/>
        </w:rPr>
        <w:t xml:space="preserve">om this type of donor, you may </w:t>
      </w:r>
      <w:r w:rsidRPr="000B1982">
        <w:rPr>
          <w:rFonts w:asciiTheme="majorHAnsi" w:hAnsiTheme="majorHAnsi"/>
        </w:rPr>
        <w:t>accept up to $100 annually from a single source, in addition to any of the 1</w:t>
      </w:r>
      <w:r>
        <w:rPr>
          <w:rFonts w:asciiTheme="majorHAnsi" w:hAnsiTheme="majorHAnsi"/>
        </w:rPr>
        <w:t>9</w:t>
      </w:r>
      <w:r w:rsidRPr="000B1982">
        <w:rPr>
          <w:rFonts w:asciiTheme="majorHAnsi" w:hAnsiTheme="majorHAnsi"/>
        </w:rPr>
        <w:t xml:space="preserve"> gift exceptions noted </w:t>
      </w:r>
      <w:r w:rsidR="006C1736">
        <w:rPr>
          <w:rFonts w:asciiTheme="majorHAnsi" w:hAnsiTheme="majorHAnsi"/>
        </w:rPr>
        <w:t>below</w:t>
      </w:r>
      <w:r w:rsidRPr="000B1982">
        <w:rPr>
          <w:rFonts w:asciiTheme="majorHAnsi" w:hAnsiTheme="majorHAnsi"/>
        </w:rPr>
        <w:t xml:space="preserve"> and set forth in </w:t>
      </w:r>
      <w:r w:rsidR="006C1736">
        <w:rPr>
          <w:rFonts w:asciiTheme="majorHAnsi" w:hAnsiTheme="majorHAnsi"/>
        </w:rPr>
        <w:t>General Statutes</w:t>
      </w:r>
      <w:r w:rsidRPr="000B1982">
        <w:rPr>
          <w:rFonts w:asciiTheme="majorHAnsi" w:hAnsiTheme="majorHAnsi"/>
        </w:rPr>
        <w:t xml:space="preserve"> </w:t>
      </w:r>
      <w:hyperlink r:id="rId37" w:anchor="sec_1-79" w:history="1">
        <w:r w:rsidRPr="00024989">
          <w:rPr>
            <w:rStyle w:val="Hyperlink"/>
            <w:rFonts w:asciiTheme="majorHAnsi" w:hAnsiTheme="majorHAnsi"/>
          </w:rPr>
          <w:t>§ 1-79 (5)(A)–(S)</w:t>
        </w:r>
      </w:hyperlink>
      <w:r w:rsidR="000D3DCE">
        <w:rPr>
          <w:rFonts w:asciiTheme="majorHAnsi" w:hAnsiTheme="majorHAnsi"/>
        </w:rPr>
        <w:t xml:space="preserve">. </w:t>
      </w:r>
      <w:r w:rsidR="006C1736">
        <w:rPr>
          <w:rFonts w:asciiTheme="majorHAnsi" w:hAnsiTheme="majorHAnsi"/>
        </w:rPr>
        <w:t xml:space="preserve"> Advisory Opinions Nos. </w:t>
      </w:r>
      <w:hyperlink r:id="rId38" w:history="1">
        <w:r w:rsidR="006C1736" w:rsidRPr="002F0A7C">
          <w:rPr>
            <w:rStyle w:val="Hyperlink"/>
            <w:rFonts w:asciiTheme="majorHAnsi" w:hAnsiTheme="majorHAnsi"/>
          </w:rPr>
          <w:t>98-9</w:t>
        </w:r>
      </w:hyperlink>
      <w:r w:rsidR="006C1736">
        <w:rPr>
          <w:rFonts w:asciiTheme="majorHAnsi" w:hAnsiTheme="majorHAnsi"/>
        </w:rPr>
        <w:t xml:space="preserve"> and </w:t>
      </w:r>
      <w:hyperlink r:id="rId39" w:history="1">
        <w:r w:rsidR="006C1736" w:rsidRPr="002F0A7C">
          <w:rPr>
            <w:rStyle w:val="Hyperlink"/>
            <w:rFonts w:asciiTheme="majorHAnsi" w:hAnsiTheme="majorHAnsi"/>
          </w:rPr>
          <w:t>2003-13</w:t>
        </w:r>
      </w:hyperlink>
      <w:r w:rsidR="006C1736">
        <w:rPr>
          <w:rFonts w:asciiTheme="majorHAnsi" w:hAnsiTheme="majorHAnsi"/>
        </w:rPr>
        <w:t>.</w:t>
      </w:r>
    </w:p>
    <w:p w14:paraId="4C585BEA" w14:textId="77777777" w:rsidR="00E62241" w:rsidRPr="000B1982" w:rsidRDefault="00E62241" w:rsidP="00E62241">
      <w:pPr>
        <w:ind w:left="360"/>
        <w:jc w:val="both"/>
        <w:rPr>
          <w:rFonts w:asciiTheme="majorHAnsi" w:hAnsiTheme="majorHAnsi"/>
        </w:rPr>
      </w:pPr>
    </w:p>
    <w:p w14:paraId="74CB0682" w14:textId="77777777" w:rsidR="00E62241" w:rsidRPr="009542C6" w:rsidRDefault="00E62241" w:rsidP="00E62241">
      <w:pPr>
        <w:jc w:val="both"/>
        <w:rPr>
          <w:rFonts w:asciiTheme="majorHAnsi" w:hAnsiTheme="majorHAnsi"/>
          <w:b/>
        </w:rPr>
      </w:pPr>
      <w:r w:rsidRPr="009542C6">
        <w:rPr>
          <w:rFonts w:asciiTheme="majorHAnsi" w:hAnsiTheme="majorHAnsi"/>
          <w:b/>
          <w:color w:val="0000FF"/>
        </w:rPr>
        <w:t>Non-restricted donors giving you something that has nothing to do with your state service</w:t>
      </w:r>
    </w:p>
    <w:p w14:paraId="2BC595A6" w14:textId="77777777" w:rsidR="00E62241" w:rsidRPr="000B1982" w:rsidRDefault="00E62241" w:rsidP="00E62241">
      <w:pPr>
        <w:ind w:left="720"/>
        <w:jc w:val="both"/>
        <w:rPr>
          <w:rFonts w:asciiTheme="majorHAnsi" w:hAnsiTheme="majorHAnsi"/>
        </w:rPr>
      </w:pPr>
    </w:p>
    <w:p w14:paraId="560AD4D9" w14:textId="77777777" w:rsidR="00E62241" w:rsidRDefault="00E62241" w:rsidP="00E62241">
      <w:pPr>
        <w:ind w:left="720"/>
        <w:jc w:val="both"/>
        <w:rPr>
          <w:rFonts w:asciiTheme="majorHAnsi" w:hAnsiTheme="majorHAnsi"/>
        </w:rPr>
      </w:pPr>
      <w:r w:rsidRPr="000B1982">
        <w:rPr>
          <w:rFonts w:asciiTheme="majorHAnsi" w:hAnsiTheme="majorHAnsi"/>
        </w:rPr>
        <w:t xml:space="preserve">There is no limit as to what you may accept from a non-restricted donor, such as your neighbor of 20 years or a best friend from kindergarten, who is giving you a gift that has nothing to do with your public position.  </w:t>
      </w:r>
    </w:p>
    <w:p w14:paraId="789476F9" w14:textId="77777777" w:rsidR="00E62241" w:rsidRDefault="00E62241" w:rsidP="00E62241">
      <w:pPr>
        <w:ind w:left="720"/>
        <w:jc w:val="both"/>
        <w:rPr>
          <w:rFonts w:asciiTheme="majorHAnsi" w:hAnsiTheme="majorHAnsi"/>
        </w:rPr>
      </w:pPr>
    </w:p>
    <w:p w14:paraId="72A52F1B" w14:textId="77777777" w:rsidR="00E62241" w:rsidRDefault="00E62241" w:rsidP="00E62241">
      <w:pPr>
        <w:ind w:left="720"/>
        <w:jc w:val="both"/>
        <w:rPr>
          <w:rFonts w:asciiTheme="majorHAnsi" w:hAnsiTheme="majorHAnsi"/>
        </w:rPr>
      </w:pPr>
      <w:r w:rsidRPr="000B1982">
        <w:rPr>
          <w:rFonts w:asciiTheme="majorHAnsi" w:hAnsiTheme="majorHAnsi"/>
        </w:rPr>
        <w:t xml:space="preserve">This holds true as long as the donor remains non-restricted.  Should this individual become a registered lobbyist, for example, the gift provisions regarding restricted donors would apply, regardless of </w:t>
      </w:r>
      <w:r w:rsidR="006C1736">
        <w:rPr>
          <w:rFonts w:asciiTheme="majorHAnsi" w:hAnsiTheme="majorHAnsi"/>
        </w:rPr>
        <w:t xml:space="preserve">the purpose of the gift or </w:t>
      </w:r>
      <w:r w:rsidRPr="000B1982">
        <w:rPr>
          <w:rFonts w:asciiTheme="majorHAnsi" w:hAnsiTheme="majorHAnsi"/>
        </w:rPr>
        <w:t>any longstanding personal relationship.</w:t>
      </w:r>
    </w:p>
    <w:p w14:paraId="460D1A5E" w14:textId="77777777" w:rsidR="00E62241" w:rsidRPr="0028790D" w:rsidRDefault="00E62241" w:rsidP="00E62241">
      <w:pPr>
        <w:spacing w:after="120"/>
        <w:ind w:left="720"/>
        <w:jc w:val="both"/>
        <w:rPr>
          <w:rFonts w:asciiTheme="majorHAnsi" w:hAnsiTheme="majorHAnsi"/>
        </w:rPr>
      </w:pPr>
    </w:p>
    <w:p w14:paraId="7FB94FDA" w14:textId="77777777" w:rsidR="00AF2D97" w:rsidRPr="00752ADB" w:rsidRDefault="00AF2D97" w:rsidP="0028790D">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752ADB">
        <w:rPr>
          <w:rFonts w:asciiTheme="majorHAnsi" w:hAnsiTheme="majorHAnsi"/>
          <w:b/>
          <w:color w:val="0000FF"/>
          <w:sz w:val="28"/>
          <w:szCs w:val="28"/>
        </w:rPr>
        <w:t>Gift Exceptions</w:t>
      </w:r>
    </w:p>
    <w:p w14:paraId="033957E2" w14:textId="77777777" w:rsidR="00456D8F" w:rsidRPr="007A6461" w:rsidRDefault="00456D8F" w:rsidP="00AF2D97">
      <w:pPr>
        <w:rPr>
          <w:rFonts w:asciiTheme="majorHAnsi" w:hAnsiTheme="majorHAnsi"/>
        </w:rPr>
      </w:pPr>
    </w:p>
    <w:p w14:paraId="49ED2BFA" w14:textId="77777777" w:rsidR="00AF2D97" w:rsidRPr="007A6461" w:rsidRDefault="00AF2D97" w:rsidP="00752ADB">
      <w:pPr>
        <w:jc w:val="both"/>
        <w:rPr>
          <w:rFonts w:asciiTheme="majorHAnsi" w:hAnsiTheme="majorHAnsi"/>
        </w:rPr>
      </w:pPr>
      <w:r w:rsidRPr="007A6461">
        <w:rPr>
          <w:rFonts w:asciiTheme="majorHAnsi" w:hAnsiTheme="majorHAnsi"/>
        </w:rPr>
        <w:t>There are certain exceptions to th</w:t>
      </w:r>
      <w:r w:rsidR="00454B76">
        <w:rPr>
          <w:rFonts w:asciiTheme="majorHAnsi" w:hAnsiTheme="majorHAnsi"/>
        </w:rPr>
        <w:t>e</w:t>
      </w:r>
      <w:r w:rsidRPr="007A6461">
        <w:rPr>
          <w:rFonts w:asciiTheme="majorHAnsi" w:hAnsiTheme="majorHAnsi"/>
        </w:rPr>
        <w:t xml:space="preserve"> definition of </w:t>
      </w:r>
      <w:r w:rsidR="00454B76">
        <w:rPr>
          <w:rFonts w:asciiTheme="majorHAnsi" w:hAnsiTheme="majorHAnsi"/>
        </w:rPr>
        <w:t>“</w:t>
      </w:r>
      <w:r w:rsidRPr="007A6461">
        <w:rPr>
          <w:rFonts w:asciiTheme="majorHAnsi" w:hAnsiTheme="majorHAnsi"/>
        </w:rPr>
        <w:t>gift.</w:t>
      </w:r>
      <w:r w:rsidR="00454B76">
        <w:rPr>
          <w:rFonts w:asciiTheme="majorHAnsi" w:hAnsiTheme="majorHAnsi"/>
        </w:rPr>
        <w:t>”</w:t>
      </w:r>
      <w:r w:rsidRPr="007A6461">
        <w:rPr>
          <w:rFonts w:asciiTheme="majorHAnsi" w:hAnsiTheme="majorHAnsi"/>
        </w:rPr>
        <w:t xml:space="preserve">  Not all exceptions are covered below; see </w:t>
      </w:r>
      <w:r w:rsidR="006C1736">
        <w:rPr>
          <w:rFonts w:asciiTheme="majorHAnsi" w:hAnsiTheme="majorHAnsi"/>
        </w:rPr>
        <w:t>General Statutes</w:t>
      </w:r>
      <w:r w:rsidRPr="007A6461">
        <w:rPr>
          <w:rFonts w:asciiTheme="majorHAnsi" w:hAnsiTheme="majorHAnsi"/>
        </w:rPr>
        <w:t xml:space="preserve"> </w:t>
      </w:r>
      <w:hyperlink r:id="rId40" w:anchor="sec_1-79" w:history="1">
        <w:r w:rsidR="00456D8F" w:rsidRPr="00024989">
          <w:rPr>
            <w:rStyle w:val="Hyperlink"/>
            <w:rFonts w:asciiTheme="majorHAnsi" w:hAnsiTheme="majorHAnsi"/>
          </w:rPr>
          <w:t>§ 1-79 (</w:t>
        </w:r>
        <w:r w:rsidR="00C63D4F" w:rsidRPr="00024989">
          <w:rPr>
            <w:rStyle w:val="Hyperlink"/>
            <w:rFonts w:asciiTheme="majorHAnsi" w:hAnsiTheme="majorHAnsi"/>
          </w:rPr>
          <w:t>5</w:t>
        </w:r>
        <w:r w:rsidR="00456D8F" w:rsidRPr="00024989">
          <w:rPr>
            <w:rStyle w:val="Hyperlink"/>
            <w:rFonts w:asciiTheme="majorHAnsi" w:hAnsiTheme="majorHAnsi"/>
          </w:rPr>
          <w:t>)(</w:t>
        </w:r>
        <w:r w:rsidR="00C63D4F" w:rsidRPr="00024989">
          <w:rPr>
            <w:rStyle w:val="Hyperlink"/>
            <w:rFonts w:asciiTheme="majorHAnsi" w:hAnsiTheme="majorHAnsi"/>
          </w:rPr>
          <w:t>A</w:t>
        </w:r>
        <w:r w:rsidR="00456D8F" w:rsidRPr="00024989">
          <w:rPr>
            <w:rStyle w:val="Hyperlink"/>
            <w:rFonts w:asciiTheme="majorHAnsi" w:hAnsiTheme="majorHAnsi"/>
          </w:rPr>
          <w:t>)–(</w:t>
        </w:r>
        <w:r w:rsidR="00C63D4F" w:rsidRPr="00024989">
          <w:rPr>
            <w:rStyle w:val="Hyperlink"/>
            <w:rFonts w:asciiTheme="majorHAnsi" w:hAnsiTheme="majorHAnsi"/>
          </w:rPr>
          <w:t>S</w:t>
        </w:r>
        <w:r w:rsidRPr="00024989">
          <w:rPr>
            <w:rStyle w:val="Hyperlink"/>
            <w:rFonts w:asciiTheme="majorHAnsi" w:hAnsiTheme="majorHAnsi"/>
          </w:rPr>
          <w:t>)</w:t>
        </w:r>
      </w:hyperlink>
      <w:r w:rsidRPr="007A6461">
        <w:rPr>
          <w:rFonts w:asciiTheme="majorHAnsi" w:hAnsiTheme="majorHAnsi"/>
        </w:rPr>
        <w:t xml:space="preserve"> for the complete list.</w:t>
      </w:r>
    </w:p>
    <w:p w14:paraId="2ABCFC7A" w14:textId="77777777" w:rsidR="00AF2D97" w:rsidRPr="007A6461" w:rsidRDefault="00AF2D97" w:rsidP="00752ADB">
      <w:pPr>
        <w:jc w:val="both"/>
        <w:rPr>
          <w:rFonts w:asciiTheme="majorHAnsi" w:hAnsiTheme="majorHAnsi"/>
        </w:rPr>
      </w:pPr>
    </w:p>
    <w:p w14:paraId="2F2E98F5" w14:textId="77777777" w:rsidR="00AF2D97" w:rsidRPr="007A6461" w:rsidRDefault="00AF2D97" w:rsidP="002E2AE2">
      <w:pPr>
        <w:numPr>
          <w:ilvl w:val="0"/>
          <w:numId w:val="4"/>
        </w:numPr>
        <w:spacing w:after="120"/>
        <w:jc w:val="both"/>
        <w:rPr>
          <w:rFonts w:asciiTheme="majorHAnsi" w:hAnsiTheme="majorHAnsi"/>
          <w:i/>
          <w:color w:val="008000"/>
        </w:rPr>
      </w:pPr>
      <w:bookmarkStart w:id="1" w:name="OLE_LINK1"/>
      <w:bookmarkStart w:id="2" w:name="OLE_LINK2"/>
      <w:r w:rsidRPr="007A6461">
        <w:rPr>
          <w:rFonts w:asciiTheme="majorHAnsi" w:hAnsiTheme="majorHAnsi"/>
          <w:i/>
          <w:color w:val="0000FF"/>
        </w:rPr>
        <w:t>Token Items –</w:t>
      </w:r>
      <w:r w:rsidRPr="007A6461">
        <w:rPr>
          <w:rFonts w:asciiTheme="majorHAnsi" w:hAnsiTheme="majorHAnsi"/>
          <w:i/>
          <w:color w:val="008000"/>
        </w:rPr>
        <w:t xml:space="preserve"> </w:t>
      </w:r>
      <w:r w:rsidR="001D51D4">
        <w:rPr>
          <w:rFonts w:asciiTheme="majorHAnsi" w:hAnsiTheme="majorHAnsi"/>
        </w:rPr>
        <w:t xml:space="preserve">Items valued less than $10 (such as a pen or mug), provided the annual </w:t>
      </w:r>
      <w:r w:rsidRPr="007A6461">
        <w:rPr>
          <w:rFonts w:asciiTheme="majorHAnsi" w:hAnsiTheme="majorHAnsi"/>
        </w:rPr>
        <w:t xml:space="preserve">aggregate of such items from a single source is $50 or less.  </w:t>
      </w:r>
      <w:r w:rsidR="001D51D4">
        <w:rPr>
          <w:rFonts w:asciiTheme="majorHAnsi" w:hAnsiTheme="majorHAnsi"/>
        </w:rPr>
        <w:t xml:space="preserve">General Statutes </w:t>
      </w:r>
      <w:hyperlink r:id="rId41" w:anchor="sec_1-79" w:history="1">
        <w:r w:rsidRPr="00024989">
          <w:rPr>
            <w:rStyle w:val="Hyperlink"/>
            <w:rFonts w:asciiTheme="majorHAnsi" w:hAnsiTheme="majorHAnsi"/>
          </w:rPr>
          <w:t>§ 1-79 (</w:t>
        </w:r>
        <w:r w:rsidR="00C63D4F" w:rsidRPr="00024989">
          <w:rPr>
            <w:rStyle w:val="Hyperlink"/>
            <w:rFonts w:asciiTheme="majorHAnsi" w:hAnsiTheme="majorHAnsi"/>
          </w:rPr>
          <w:t>5</w:t>
        </w:r>
        <w:r w:rsidRPr="00024989">
          <w:rPr>
            <w:rStyle w:val="Hyperlink"/>
            <w:rFonts w:asciiTheme="majorHAnsi" w:hAnsiTheme="majorHAnsi"/>
          </w:rPr>
          <w:t>) (</w:t>
        </w:r>
        <w:r w:rsidR="00C63D4F" w:rsidRPr="00024989">
          <w:rPr>
            <w:rStyle w:val="Hyperlink"/>
            <w:rFonts w:asciiTheme="majorHAnsi" w:hAnsiTheme="majorHAnsi"/>
          </w:rPr>
          <w:t>P</w:t>
        </w:r>
        <w:r w:rsidRPr="00024989">
          <w:rPr>
            <w:rStyle w:val="Hyperlink"/>
            <w:rFonts w:asciiTheme="majorHAnsi" w:hAnsiTheme="majorHAnsi"/>
          </w:rPr>
          <w:t>)</w:t>
        </w:r>
      </w:hyperlink>
      <w:r w:rsidRPr="007A6461">
        <w:rPr>
          <w:rFonts w:asciiTheme="majorHAnsi" w:hAnsiTheme="majorHAnsi"/>
        </w:rPr>
        <w:t>.</w:t>
      </w:r>
    </w:p>
    <w:p w14:paraId="29AEB12B" w14:textId="77777777" w:rsidR="00AF2D97" w:rsidRPr="007A6461" w:rsidRDefault="00AF2D97" w:rsidP="002E2AE2">
      <w:pPr>
        <w:numPr>
          <w:ilvl w:val="0"/>
          <w:numId w:val="4"/>
        </w:numPr>
        <w:spacing w:after="120"/>
        <w:jc w:val="both"/>
        <w:rPr>
          <w:rFonts w:asciiTheme="majorHAnsi" w:hAnsiTheme="majorHAnsi"/>
          <w:i/>
          <w:color w:val="008000"/>
        </w:rPr>
      </w:pPr>
      <w:r w:rsidRPr="007A6461">
        <w:rPr>
          <w:rFonts w:asciiTheme="majorHAnsi" w:hAnsiTheme="majorHAnsi"/>
          <w:i/>
          <w:color w:val="0000FF"/>
        </w:rPr>
        <w:t>Food and Beverage –</w:t>
      </w:r>
      <w:r w:rsidRPr="007A6461">
        <w:rPr>
          <w:rFonts w:asciiTheme="majorHAnsi" w:hAnsiTheme="majorHAnsi"/>
          <w:i/>
          <w:color w:val="008000"/>
        </w:rPr>
        <w:t xml:space="preserve"> </w:t>
      </w:r>
      <w:r w:rsidR="001D51D4">
        <w:rPr>
          <w:rFonts w:asciiTheme="majorHAnsi" w:hAnsiTheme="majorHAnsi"/>
        </w:rPr>
        <w:t xml:space="preserve">Up to $50 in food/beverage annually, provided the donor or a representative is in attendance when it is being consumed.  General Statutes </w:t>
      </w:r>
      <w:hyperlink r:id="rId42" w:anchor="sec_1-79" w:history="1">
        <w:r w:rsidRPr="00024989">
          <w:rPr>
            <w:rStyle w:val="Hyperlink"/>
            <w:rFonts w:asciiTheme="majorHAnsi" w:hAnsiTheme="majorHAnsi"/>
          </w:rPr>
          <w:t>§ 1-79 (</w:t>
        </w:r>
        <w:r w:rsidR="00C63D4F" w:rsidRPr="00024989">
          <w:rPr>
            <w:rStyle w:val="Hyperlink"/>
            <w:rFonts w:asciiTheme="majorHAnsi" w:hAnsiTheme="majorHAnsi"/>
          </w:rPr>
          <w:t>5</w:t>
        </w:r>
        <w:r w:rsidRPr="00024989">
          <w:rPr>
            <w:rStyle w:val="Hyperlink"/>
            <w:rFonts w:asciiTheme="majorHAnsi" w:hAnsiTheme="majorHAnsi"/>
          </w:rPr>
          <w:t>) (</w:t>
        </w:r>
        <w:r w:rsidR="00C63D4F" w:rsidRPr="00024989">
          <w:rPr>
            <w:rStyle w:val="Hyperlink"/>
            <w:rFonts w:asciiTheme="majorHAnsi" w:hAnsiTheme="majorHAnsi"/>
          </w:rPr>
          <w:t>I</w:t>
        </w:r>
        <w:r w:rsidRPr="00024989">
          <w:rPr>
            <w:rStyle w:val="Hyperlink"/>
            <w:rFonts w:asciiTheme="majorHAnsi" w:hAnsiTheme="majorHAnsi"/>
          </w:rPr>
          <w:t>)</w:t>
        </w:r>
      </w:hyperlink>
      <w:r w:rsidRPr="007A6461">
        <w:rPr>
          <w:rFonts w:asciiTheme="majorHAnsi" w:hAnsiTheme="majorHAnsi"/>
        </w:rPr>
        <w:t>.</w:t>
      </w:r>
    </w:p>
    <w:p w14:paraId="2DCF8102" w14:textId="77777777" w:rsidR="00AF2D97" w:rsidRPr="007A6461" w:rsidRDefault="00AF2D97" w:rsidP="002E2AE2">
      <w:pPr>
        <w:numPr>
          <w:ilvl w:val="0"/>
          <w:numId w:val="4"/>
        </w:numPr>
        <w:spacing w:after="120"/>
        <w:jc w:val="both"/>
        <w:rPr>
          <w:rFonts w:asciiTheme="majorHAnsi" w:hAnsiTheme="majorHAnsi"/>
          <w:i/>
          <w:color w:val="008000"/>
        </w:rPr>
      </w:pPr>
      <w:r w:rsidRPr="007A6461">
        <w:rPr>
          <w:rFonts w:asciiTheme="majorHAnsi" w:hAnsiTheme="majorHAnsi"/>
          <w:i/>
          <w:color w:val="0000FF"/>
        </w:rPr>
        <w:t>Training –</w:t>
      </w:r>
      <w:r w:rsidRPr="007A6461">
        <w:rPr>
          <w:rFonts w:asciiTheme="majorHAnsi" w:hAnsiTheme="majorHAnsi"/>
          <w:i/>
          <w:color w:val="008000"/>
        </w:rPr>
        <w:t xml:space="preserve"> </w:t>
      </w:r>
      <w:r w:rsidRPr="007A6461">
        <w:rPr>
          <w:rFonts w:asciiTheme="majorHAnsi" w:hAnsiTheme="majorHAnsi"/>
        </w:rPr>
        <w:t xml:space="preserve">Vendors may provide you with training for a product purchased by </w:t>
      </w:r>
      <w:r w:rsidR="001D51D4">
        <w:rPr>
          <w:rFonts w:asciiTheme="majorHAnsi" w:hAnsiTheme="majorHAnsi"/>
        </w:rPr>
        <w:t xml:space="preserve">your </w:t>
      </w:r>
      <w:r w:rsidRPr="007A6461">
        <w:rPr>
          <w:rFonts w:asciiTheme="majorHAnsi" w:hAnsiTheme="majorHAnsi"/>
        </w:rPr>
        <w:t xml:space="preserve">agency provided such training is offered to all customers of that vendor.  </w:t>
      </w:r>
      <w:r w:rsidR="001D51D4">
        <w:rPr>
          <w:rFonts w:asciiTheme="majorHAnsi" w:hAnsiTheme="majorHAnsi"/>
        </w:rPr>
        <w:t xml:space="preserve">General Statutes </w:t>
      </w:r>
      <w:hyperlink r:id="rId43" w:anchor="sec_1-79" w:history="1">
        <w:r w:rsidR="00C63D4F" w:rsidRPr="00024989">
          <w:rPr>
            <w:rStyle w:val="Hyperlink"/>
            <w:rFonts w:asciiTheme="majorHAnsi" w:hAnsiTheme="majorHAnsi"/>
          </w:rPr>
          <w:t>§ 1-79 (5</w:t>
        </w:r>
        <w:r w:rsidRPr="00024989">
          <w:rPr>
            <w:rStyle w:val="Hyperlink"/>
            <w:rFonts w:asciiTheme="majorHAnsi" w:hAnsiTheme="majorHAnsi"/>
          </w:rPr>
          <w:t>) (</w:t>
        </w:r>
        <w:r w:rsidR="00C63D4F" w:rsidRPr="00024989">
          <w:rPr>
            <w:rStyle w:val="Hyperlink"/>
            <w:rFonts w:asciiTheme="majorHAnsi" w:hAnsiTheme="majorHAnsi"/>
          </w:rPr>
          <w:t>Q</w:t>
        </w:r>
        <w:r w:rsidRPr="00024989">
          <w:rPr>
            <w:rStyle w:val="Hyperlink"/>
            <w:rFonts w:asciiTheme="majorHAnsi" w:hAnsiTheme="majorHAnsi"/>
          </w:rPr>
          <w:t>)</w:t>
        </w:r>
      </w:hyperlink>
      <w:r w:rsidRPr="007A6461">
        <w:rPr>
          <w:rFonts w:asciiTheme="majorHAnsi" w:hAnsiTheme="majorHAnsi"/>
        </w:rPr>
        <w:t>.</w:t>
      </w:r>
    </w:p>
    <w:p w14:paraId="0C950106" w14:textId="77777777" w:rsidR="002E2AE2" w:rsidRPr="002E2AE2" w:rsidRDefault="00AF2D97" w:rsidP="002E2AE2">
      <w:pPr>
        <w:pStyle w:val="ListParagraph"/>
        <w:numPr>
          <w:ilvl w:val="0"/>
          <w:numId w:val="4"/>
        </w:numPr>
        <w:spacing w:after="120"/>
        <w:contextualSpacing w:val="0"/>
        <w:jc w:val="both"/>
        <w:rPr>
          <w:rFonts w:asciiTheme="majorHAnsi" w:hAnsiTheme="majorHAnsi"/>
          <w:i/>
          <w:color w:val="008000"/>
        </w:rPr>
      </w:pPr>
      <w:r w:rsidRPr="002E2AE2">
        <w:rPr>
          <w:rFonts w:asciiTheme="majorHAnsi" w:hAnsiTheme="majorHAnsi"/>
          <w:i/>
          <w:color w:val="0000FF"/>
        </w:rPr>
        <w:lastRenderedPageBreak/>
        <w:t>Gifts to the State –</w:t>
      </w:r>
      <w:r w:rsidRPr="002E2AE2">
        <w:rPr>
          <w:rFonts w:asciiTheme="majorHAnsi" w:hAnsiTheme="majorHAnsi"/>
          <w:i/>
          <w:color w:val="008000"/>
        </w:rPr>
        <w:t xml:space="preserve"> </w:t>
      </w:r>
      <w:r w:rsidR="001D51D4" w:rsidRPr="002E2AE2">
        <w:rPr>
          <w:rFonts w:asciiTheme="majorHAnsi" w:hAnsiTheme="majorHAnsi"/>
        </w:rPr>
        <w:t xml:space="preserve">Goods or services given to a state entity.  The gift must facilitate state </w:t>
      </w:r>
      <w:proofErr w:type="gramStart"/>
      <w:r w:rsidR="001D51D4" w:rsidRPr="002E2AE2">
        <w:rPr>
          <w:rFonts w:asciiTheme="majorHAnsi" w:hAnsiTheme="majorHAnsi"/>
        </w:rPr>
        <w:t>action, and</w:t>
      </w:r>
      <w:proofErr w:type="gramEnd"/>
      <w:r w:rsidR="001D51D4" w:rsidRPr="002E2AE2">
        <w:rPr>
          <w:rFonts w:asciiTheme="majorHAnsi" w:hAnsiTheme="majorHAnsi"/>
        </w:rPr>
        <w:t xml:space="preserve"> must (1) be for use on state property (e.g., a computer), (2) support a state event (e.g., funds to support an agency event), or (3) support the participation by a state employee or official at an event (e.g., funds for an agency employee to attend an educational conference relevant to his state duties).  General Statutes</w:t>
      </w:r>
      <w:hyperlink r:id="rId44" w:anchor="sec_1-79" w:history="1">
        <w:r w:rsidR="001D51D4" w:rsidRPr="00FF6673">
          <w:rPr>
            <w:rStyle w:val="Hyperlink"/>
            <w:rFonts w:asciiTheme="majorHAnsi" w:hAnsiTheme="majorHAnsi"/>
          </w:rPr>
          <w:t xml:space="preserve"> </w:t>
        </w:r>
        <w:r w:rsidRPr="00FF6673">
          <w:rPr>
            <w:rStyle w:val="Hyperlink"/>
            <w:rFonts w:asciiTheme="majorHAnsi" w:hAnsiTheme="majorHAnsi"/>
          </w:rPr>
          <w:t>§ 1-79 (</w:t>
        </w:r>
        <w:r w:rsidR="00C63D4F" w:rsidRPr="00FF6673">
          <w:rPr>
            <w:rStyle w:val="Hyperlink"/>
            <w:rFonts w:asciiTheme="majorHAnsi" w:hAnsiTheme="majorHAnsi"/>
          </w:rPr>
          <w:t>5</w:t>
        </w:r>
        <w:r w:rsidRPr="00FF6673">
          <w:rPr>
            <w:rStyle w:val="Hyperlink"/>
            <w:rFonts w:asciiTheme="majorHAnsi" w:hAnsiTheme="majorHAnsi"/>
          </w:rPr>
          <w:t>) (</w:t>
        </w:r>
        <w:r w:rsidR="00C63D4F" w:rsidRPr="00FF6673">
          <w:rPr>
            <w:rStyle w:val="Hyperlink"/>
            <w:rFonts w:asciiTheme="majorHAnsi" w:hAnsiTheme="majorHAnsi"/>
          </w:rPr>
          <w:t>E</w:t>
        </w:r>
        <w:r w:rsidRPr="00FF6673">
          <w:rPr>
            <w:rStyle w:val="Hyperlink"/>
            <w:rFonts w:asciiTheme="majorHAnsi" w:hAnsiTheme="majorHAnsi"/>
          </w:rPr>
          <w:t>)</w:t>
        </w:r>
      </w:hyperlink>
      <w:r w:rsidRPr="002E2AE2">
        <w:rPr>
          <w:rFonts w:asciiTheme="majorHAnsi" w:hAnsiTheme="majorHAnsi"/>
        </w:rPr>
        <w:t xml:space="preserve">. </w:t>
      </w:r>
    </w:p>
    <w:p w14:paraId="4B54E7BF" w14:textId="77777777" w:rsidR="000D3DCE" w:rsidRPr="002E2AE2" w:rsidRDefault="000D3DCE" w:rsidP="002E2AE2">
      <w:pPr>
        <w:pStyle w:val="ListParagraph"/>
        <w:numPr>
          <w:ilvl w:val="0"/>
          <w:numId w:val="4"/>
        </w:numPr>
        <w:spacing w:after="120"/>
        <w:contextualSpacing w:val="0"/>
        <w:jc w:val="both"/>
        <w:rPr>
          <w:rFonts w:asciiTheme="majorHAnsi" w:hAnsiTheme="majorHAnsi"/>
          <w:i/>
          <w:color w:val="008000"/>
        </w:rPr>
      </w:pPr>
      <w:r w:rsidRPr="002E2AE2">
        <w:rPr>
          <w:rFonts w:asciiTheme="majorHAnsi" w:hAnsiTheme="majorHAnsi"/>
          <w:i/>
          <w:color w:val="0000FF"/>
        </w:rPr>
        <w:t>Gifts to the State Reporting Requirement –</w:t>
      </w:r>
      <w:r w:rsidRPr="002E2AE2">
        <w:rPr>
          <w:rFonts w:asciiTheme="majorHAnsi" w:hAnsiTheme="majorHAnsi"/>
        </w:rPr>
        <w:t xml:space="preserve"> </w:t>
      </w:r>
      <w:r w:rsidR="009D5F74" w:rsidRPr="002E2AE2">
        <w:rPr>
          <w:rFonts w:asciiTheme="majorHAnsi" w:hAnsiTheme="majorHAnsi"/>
        </w:rPr>
        <w:t xml:space="preserve">If </w:t>
      </w:r>
      <w:r w:rsidRPr="002E2AE2">
        <w:rPr>
          <w:rFonts w:asciiTheme="majorHAnsi" w:hAnsiTheme="majorHAnsi"/>
        </w:rPr>
        <w:t xml:space="preserve">a state employee or official receives goods or services to support his or her participation at an event, and such goods or services include lodging and/or out-of-state travel, he or she must, within 30 days of receiving such goods or services, file an ETH-GTS Form with the Office of State Ethics.  General Statutes </w:t>
      </w:r>
      <w:hyperlink r:id="rId45" w:anchor="sec_1-84c" w:history="1">
        <w:r w:rsidRPr="002E2AE2">
          <w:rPr>
            <w:rStyle w:val="Hyperlink"/>
            <w:rFonts w:asciiTheme="majorHAnsi" w:hAnsiTheme="majorHAnsi"/>
          </w:rPr>
          <w:t>§ 1-84c (b)</w:t>
        </w:r>
      </w:hyperlink>
      <w:r w:rsidRPr="002E2AE2">
        <w:rPr>
          <w:rFonts w:asciiTheme="majorHAnsi" w:hAnsiTheme="majorHAnsi"/>
        </w:rPr>
        <w:t xml:space="preserve">. </w:t>
      </w:r>
    </w:p>
    <w:bookmarkEnd w:id="1"/>
    <w:bookmarkEnd w:id="2"/>
    <w:p w14:paraId="134B5671" w14:textId="77777777" w:rsidR="00AF2D97" w:rsidRPr="007A6461" w:rsidRDefault="00AF2D97" w:rsidP="002E2AE2">
      <w:pPr>
        <w:numPr>
          <w:ilvl w:val="0"/>
          <w:numId w:val="3"/>
        </w:numPr>
        <w:spacing w:after="120"/>
        <w:jc w:val="both"/>
        <w:rPr>
          <w:rFonts w:asciiTheme="majorHAnsi" w:hAnsiTheme="majorHAnsi"/>
          <w:i/>
          <w:color w:val="008000"/>
        </w:rPr>
      </w:pPr>
      <w:r w:rsidRPr="007A6461">
        <w:rPr>
          <w:rFonts w:asciiTheme="majorHAnsi" w:hAnsiTheme="majorHAnsi"/>
          <w:i/>
          <w:color w:val="0000FF"/>
        </w:rPr>
        <w:t>Other Exceptions –</w:t>
      </w:r>
      <w:r w:rsidRPr="007A6461">
        <w:rPr>
          <w:rFonts w:asciiTheme="majorHAnsi" w:hAnsiTheme="majorHAnsi"/>
          <w:i/>
          <w:color w:val="008000"/>
        </w:rPr>
        <w:t xml:space="preserve"> </w:t>
      </w:r>
      <w:r w:rsidRPr="007A6461">
        <w:rPr>
          <w:rFonts w:asciiTheme="majorHAnsi" w:hAnsiTheme="majorHAnsi"/>
        </w:rPr>
        <w:t>There are a total of 1</w:t>
      </w:r>
      <w:r w:rsidR="00EB0E5C">
        <w:rPr>
          <w:rFonts w:asciiTheme="majorHAnsi" w:hAnsiTheme="majorHAnsi"/>
        </w:rPr>
        <w:t>9</w:t>
      </w:r>
      <w:r w:rsidRPr="007A6461">
        <w:rPr>
          <w:rFonts w:asciiTheme="majorHAnsi" w:hAnsiTheme="majorHAnsi"/>
        </w:rPr>
        <w:t xml:space="preserve"> separate gift exceptions in the Code.  Also exempt from the definition of </w:t>
      </w:r>
      <w:r w:rsidR="00454B76">
        <w:rPr>
          <w:rFonts w:asciiTheme="majorHAnsi" w:hAnsiTheme="majorHAnsi"/>
        </w:rPr>
        <w:t>“</w:t>
      </w:r>
      <w:r w:rsidRPr="007A6461">
        <w:rPr>
          <w:rFonts w:asciiTheme="majorHAnsi" w:hAnsiTheme="majorHAnsi"/>
        </w:rPr>
        <w:t>gift</w:t>
      </w:r>
      <w:r w:rsidR="00454B76">
        <w:rPr>
          <w:rFonts w:asciiTheme="majorHAnsi" w:hAnsiTheme="majorHAnsi"/>
        </w:rPr>
        <w:t>”</w:t>
      </w:r>
      <w:r w:rsidRPr="007A6461">
        <w:rPr>
          <w:rFonts w:asciiTheme="majorHAnsi" w:hAnsiTheme="majorHAnsi"/>
        </w:rPr>
        <w:t xml:space="preserve"> are items such as informational materials germane to state action, ceremonial plaques or awards costing less than $100, or </w:t>
      </w:r>
      <w:r w:rsidR="00FF0274">
        <w:rPr>
          <w:rFonts w:asciiTheme="majorHAnsi" w:hAnsiTheme="majorHAnsi"/>
        </w:rPr>
        <w:t xml:space="preserve">promotional </w:t>
      </w:r>
      <w:r w:rsidRPr="007A6461">
        <w:rPr>
          <w:rFonts w:asciiTheme="majorHAnsi" w:hAnsiTheme="majorHAnsi"/>
        </w:rPr>
        <w:t>items, rebates or discounts also available to the general public</w:t>
      </w:r>
      <w:r w:rsidR="001D51D4">
        <w:rPr>
          <w:rFonts w:asciiTheme="majorHAnsi" w:hAnsiTheme="majorHAnsi"/>
        </w:rPr>
        <w:t xml:space="preserve">.  See General Statutes </w:t>
      </w:r>
      <w:hyperlink r:id="rId46" w:anchor="sec_1-79" w:history="1">
        <w:r w:rsidR="00C63D4F" w:rsidRPr="00024989">
          <w:rPr>
            <w:rStyle w:val="Hyperlink"/>
            <w:rFonts w:asciiTheme="majorHAnsi" w:hAnsiTheme="majorHAnsi"/>
          </w:rPr>
          <w:t>§ 1-79 (5)(A)–(S)</w:t>
        </w:r>
      </w:hyperlink>
      <w:r w:rsidRPr="007A6461">
        <w:rPr>
          <w:rFonts w:asciiTheme="majorHAnsi" w:hAnsiTheme="majorHAnsi"/>
        </w:rPr>
        <w:t>.</w:t>
      </w:r>
    </w:p>
    <w:p w14:paraId="4C3FEE8A" w14:textId="77777777" w:rsidR="001D51D4" w:rsidRPr="002E2AE2" w:rsidRDefault="001D51D4" w:rsidP="001D51D4">
      <w:pPr>
        <w:rPr>
          <w:rFonts w:asciiTheme="majorHAnsi" w:hAnsiTheme="majorHAnsi"/>
          <w:b/>
        </w:rPr>
      </w:pPr>
    </w:p>
    <w:p w14:paraId="4BAEF488" w14:textId="77777777" w:rsidR="001D51D4" w:rsidRPr="00030D14" w:rsidRDefault="001D51D4" w:rsidP="001D51D4">
      <w:pPr>
        <w:rPr>
          <w:rFonts w:asciiTheme="majorHAnsi" w:hAnsiTheme="majorHAnsi"/>
          <w:b/>
          <w:sz w:val="28"/>
          <w:szCs w:val="28"/>
        </w:rPr>
      </w:pPr>
      <w:r w:rsidRPr="00030D14">
        <w:rPr>
          <w:rFonts w:asciiTheme="majorHAnsi" w:hAnsiTheme="majorHAnsi"/>
          <w:b/>
          <w:sz w:val="28"/>
          <w:szCs w:val="28"/>
        </w:rPr>
        <w:t>Major Life Event</w:t>
      </w:r>
    </w:p>
    <w:p w14:paraId="11E7DB6D" w14:textId="77777777" w:rsidR="001D51D4" w:rsidRPr="00030D14" w:rsidRDefault="001D51D4" w:rsidP="001D51D4">
      <w:pPr>
        <w:rPr>
          <w:rFonts w:asciiTheme="majorHAnsi" w:hAnsiTheme="majorHAnsi"/>
          <w:b/>
        </w:rPr>
      </w:pPr>
    </w:p>
    <w:p w14:paraId="06D9AC28" w14:textId="77777777" w:rsidR="001D51D4" w:rsidRPr="007A6461" w:rsidRDefault="001D51D4" w:rsidP="001D51D4">
      <w:pPr>
        <w:jc w:val="both"/>
        <w:rPr>
          <w:rFonts w:asciiTheme="majorHAnsi" w:hAnsiTheme="majorHAnsi"/>
        </w:rPr>
      </w:pPr>
      <w:r w:rsidRPr="007A6461">
        <w:rPr>
          <w:rFonts w:asciiTheme="majorHAnsi" w:hAnsiTheme="majorHAnsi"/>
        </w:rPr>
        <w:t xml:space="preserve">There is a $1,000 limit on a gift a registered lobbyist gives to you or a member of your family for a major life event.  </w:t>
      </w:r>
      <w:r>
        <w:rPr>
          <w:rFonts w:asciiTheme="majorHAnsi" w:hAnsiTheme="majorHAnsi"/>
        </w:rPr>
        <w:t xml:space="preserve">General Statutes </w:t>
      </w:r>
      <w:hyperlink r:id="rId47" w:anchor="sec_1-79" w:history="1">
        <w:r w:rsidRPr="00024989">
          <w:rPr>
            <w:rStyle w:val="Hyperlink"/>
            <w:rFonts w:asciiTheme="majorHAnsi" w:hAnsiTheme="majorHAnsi"/>
          </w:rPr>
          <w:t>§ 1-79 (5) (L)</w:t>
        </w:r>
      </w:hyperlink>
      <w:r>
        <w:rPr>
          <w:rFonts w:asciiTheme="majorHAnsi" w:hAnsiTheme="majorHAnsi"/>
        </w:rPr>
        <w:t xml:space="preserve">.  </w:t>
      </w:r>
      <w:r w:rsidR="003471F5">
        <w:rPr>
          <w:rFonts w:asciiTheme="majorHAnsi" w:hAnsiTheme="majorHAnsi"/>
          <w:b/>
          <w:color w:val="0000FF"/>
        </w:rPr>
        <w:t xml:space="preserve">Note:  Registered lobbyists are the only </w:t>
      </w:r>
      <w:r w:rsidR="00454B76">
        <w:rPr>
          <w:rFonts w:asciiTheme="majorHAnsi" w:hAnsiTheme="majorHAnsi"/>
          <w:b/>
          <w:color w:val="0000FF"/>
        </w:rPr>
        <w:t xml:space="preserve">type of </w:t>
      </w:r>
      <w:r w:rsidR="003471F5">
        <w:rPr>
          <w:rFonts w:asciiTheme="majorHAnsi" w:hAnsiTheme="majorHAnsi"/>
          <w:b/>
          <w:color w:val="0000FF"/>
        </w:rPr>
        <w:t>restricted donor who may make use of the “major life event” gift exception.</w:t>
      </w:r>
      <w:r w:rsidRPr="007A6461">
        <w:rPr>
          <w:rFonts w:asciiTheme="majorHAnsi" w:hAnsiTheme="majorHAnsi"/>
        </w:rPr>
        <w:t xml:space="preserve">  </w:t>
      </w:r>
    </w:p>
    <w:p w14:paraId="67AE3FEA" w14:textId="77777777" w:rsidR="002E2AE2" w:rsidRDefault="002E2AE2" w:rsidP="001D51D4">
      <w:pPr>
        <w:rPr>
          <w:rFonts w:asciiTheme="majorHAnsi" w:hAnsiTheme="majorHAnsi"/>
          <w:b/>
          <w:sz w:val="28"/>
          <w:szCs w:val="28"/>
        </w:rPr>
      </w:pPr>
    </w:p>
    <w:p w14:paraId="22D6D57E" w14:textId="77777777" w:rsidR="001D51D4" w:rsidRPr="00824713" w:rsidRDefault="001D51D4" w:rsidP="001D51D4">
      <w:pPr>
        <w:rPr>
          <w:rFonts w:asciiTheme="majorHAnsi" w:hAnsiTheme="majorHAnsi"/>
          <w:b/>
          <w:sz w:val="28"/>
          <w:szCs w:val="28"/>
        </w:rPr>
      </w:pPr>
      <w:r>
        <w:rPr>
          <w:rFonts w:asciiTheme="majorHAnsi" w:hAnsiTheme="majorHAnsi"/>
          <w:b/>
          <w:sz w:val="28"/>
          <w:szCs w:val="28"/>
        </w:rPr>
        <w:t>What is a “M</w:t>
      </w:r>
      <w:r w:rsidRPr="00824713">
        <w:rPr>
          <w:rFonts w:asciiTheme="majorHAnsi" w:hAnsiTheme="majorHAnsi"/>
          <w:b/>
          <w:sz w:val="28"/>
          <w:szCs w:val="28"/>
        </w:rPr>
        <w:t>ajor Life Event</w:t>
      </w:r>
      <w:r>
        <w:rPr>
          <w:rFonts w:asciiTheme="majorHAnsi" w:hAnsiTheme="majorHAnsi"/>
          <w:b/>
          <w:sz w:val="28"/>
          <w:szCs w:val="28"/>
        </w:rPr>
        <w:t>”?</w:t>
      </w:r>
    </w:p>
    <w:p w14:paraId="26C90251" w14:textId="77777777" w:rsidR="001D51D4" w:rsidRPr="007A6461" w:rsidRDefault="001D51D4" w:rsidP="001D51D4">
      <w:pPr>
        <w:rPr>
          <w:rFonts w:asciiTheme="majorHAnsi" w:hAnsiTheme="majorHAnsi"/>
          <w:sz w:val="12"/>
          <w:szCs w:val="12"/>
        </w:rPr>
      </w:pPr>
    </w:p>
    <w:p w14:paraId="086A921B" w14:textId="77777777" w:rsidR="001D51D4" w:rsidRPr="00732C3B" w:rsidRDefault="001D51D4" w:rsidP="001D51D4">
      <w:pPr>
        <w:pStyle w:val="ListParagraph"/>
        <w:numPr>
          <w:ilvl w:val="0"/>
          <w:numId w:val="19"/>
        </w:numPr>
        <w:spacing w:after="120"/>
        <w:jc w:val="both"/>
        <w:rPr>
          <w:rFonts w:asciiTheme="majorHAnsi" w:hAnsiTheme="majorHAnsi"/>
        </w:rPr>
      </w:pPr>
      <w:r w:rsidRPr="00732C3B">
        <w:rPr>
          <w:rFonts w:asciiTheme="majorHAnsi" w:hAnsiTheme="majorHAnsi"/>
        </w:rPr>
        <w:t>Birth or adoption of a child</w:t>
      </w:r>
    </w:p>
    <w:p w14:paraId="7B73BD84" w14:textId="77777777" w:rsidR="001D51D4" w:rsidRPr="00732C3B" w:rsidRDefault="001D51D4" w:rsidP="001D51D4">
      <w:pPr>
        <w:pStyle w:val="ListParagraph"/>
        <w:numPr>
          <w:ilvl w:val="0"/>
          <w:numId w:val="19"/>
        </w:numPr>
        <w:spacing w:after="120"/>
        <w:jc w:val="both"/>
        <w:rPr>
          <w:rFonts w:asciiTheme="majorHAnsi" w:hAnsiTheme="majorHAnsi"/>
        </w:rPr>
      </w:pPr>
      <w:r w:rsidRPr="00732C3B">
        <w:rPr>
          <w:rFonts w:asciiTheme="majorHAnsi" w:hAnsiTheme="majorHAnsi"/>
        </w:rPr>
        <w:t>Wedding</w:t>
      </w:r>
    </w:p>
    <w:p w14:paraId="223A7B7F" w14:textId="77777777" w:rsidR="001D51D4" w:rsidRPr="00732C3B" w:rsidRDefault="001D51D4" w:rsidP="001D51D4">
      <w:pPr>
        <w:pStyle w:val="ListParagraph"/>
        <w:numPr>
          <w:ilvl w:val="0"/>
          <w:numId w:val="19"/>
        </w:numPr>
        <w:spacing w:after="120"/>
        <w:jc w:val="both"/>
        <w:rPr>
          <w:rFonts w:asciiTheme="majorHAnsi" w:hAnsiTheme="majorHAnsi"/>
        </w:rPr>
      </w:pPr>
      <w:r w:rsidRPr="00732C3B">
        <w:rPr>
          <w:rFonts w:asciiTheme="majorHAnsi" w:hAnsiTheme="majorHAnsi"/>
        </w:rPr>
        <w:t>Funeral</w:t>
      </w:r>
    </w:p>
    <w:p w14:paraId="38A08B6F" w14:textId="77777777" w:rsidR="001D51D4" w:rsidRPr="00732C3B" w:rsidRDefault="001D51D4" w:rsidP="001D51D4">
      <w:pPr>
        <w:pStyle w:val="ListParagraph"/>
        <w:numPr>
          <w:ilvl w:val="0"/>
          <w:numId w:val="19"/>
        </w:numPr>
        <w:spacing w:after="120"/>
        <w:jc w:val="both"/>
        <w:rPr>
          <w:rFonts w:asciiTheme="majorHAnsi" w:hAnsiTheme="majorHAnsi"/>
        </w:rPr>
      </w:pPr>
      <w:r w:rsidRPr="00732C3B">
        <w:rPr>
          <w:rFonts w:asciiTheme="majorHAnsi" w:hAnsiTheme="majorHAnsi"/>
        </w:rPr>
        <w:t>Ceremony commemorating induction into religious adulthood</w:t>
      </w:r>
    </w:p>
    <w:p w14:paraId="0211E211" w14:textId="77777777" w:rsidR="001D51D4" w:rsidRPr="00732C3B" w:rsidRDefault="001D51D4" w:rsidP="001D51D4">
      <w:pPr>
        <w:pStyle w:val="ListParagraph"/>
        <w:numPr>
          <w:ilvl w:val="0"/>
          <w:numId w:val="19"/>
        </w:numPr>
        <w:jc w:val="both"/>
        <w:rPr>
          <w:rFonts w:asciiTheme="majorHAnsi" w:hAnsiTheme="majorHAnsi"/>
        </w:rPr>
      </w:pPr>
      <w:r w:rsidRPr="00732C3B">
        <w:rPr>
          <w:rFonts w:asciiTheme="majorHAnsi" w:hAnsiTheme="majorHAnsi"/>
        </w:rPr>
        <w:t>Retirement from state service</w:t>
      </w:r>
    </w:p>
    <w:p w14:paraId="031A5742" w14:textId="77777777" w:rsidR="001D51D4" w:rsidRPr="007A6461" w:rsidRDefault="001D51D4" w:rsidP="001D51D4">
      <w:pPr>
        <w:jc w:val="both"/>
        <w:rPr>
          <w:rFonts w:asciiTheme="majorHAnsi" w:hAnsiTheme="majorHAnsi"/>
        </w:rPr>
      </w:pPr>
    </w:p>
    <w:p w14:paraId="2492317C" w14:textId="77777777" w:rsidR="00EA4D36" w:rsidRDefault="001D51D4" w:rsidP="001D51D4">
      <w:pPr>
        <w:jc w:val="both"/>
        <w:rPr>
          <w:rFonts w:asciiTheme="majorHAnsi" w:hAnsiTheme="majorHAnsi"/>
        </w:rPr>
      </w:pPr>
      <w:r w:rsidRPr="007A6461">
        <w:rPr>
          <w:rFonts w:asciiTheme="majorHAnsi" w:hAnsiTheme="majorHAnsi"/>
        </w:rPr>
        <w:t xml:space="preserve">This list of major life events is exhaustive.  </w:t>
      </w:r>
      <w:smartTag w:uri="urn:schemas-microsoft-com:office:smarttags" w:element="place">
        <w:r w:rsidRPr="007A6461">
          <w:rPr>
            <w:rFonts w:asciiTheme="majorHAnsi" w:hAnsiTheme="majorHAnsi"/>
          </w:rPr>
          <w:t xml:space="preserve">Regs., </w:t>
        </w:r>
        <w:smartTag w:uri="urn:schemas-microsoft-com:office:smarttags" w:element="State">
          <w:r w:rsidRPr="007A6461">
            <w:rPr>
              <w:rFonts w:asciiTheme="majorHAnsi" w:hAnsiTheme="majorHAnsi"/>
            </w:rPr>
            <w:t>Conn.</w:t>
          </w:r>
        </w:smartTag>
      </w:smartTag>
      <w:r w:rsidRPr="007A6461">
        <w:rPr>
          <w:rFonts w:asciiTheme="majorHAnsi" w:hAnsiTheme="majorHAnsi"/>
        </w:rPr>
        <w:t xml:space="preserve"> State Agencies </w:t>
      </w:r>
      <w:hyperlink r:id="rId48" w:history="1">
        <w:r w:rsidRPr="007A6461">
          <w:rPr>
            <w:rStyle w:val="Hyperlink"/>
            <w:rFonts w:asciiTheme="majorHAnsi" w:hAnsiTheme="majorHAnsi"/>
          </w:rPr>
          <w:t>§ 1-92-53</w:t>
        </w:r>
      </w:hyperlink>
      <w:r w:rsidRPr="007A6461">
        <w:rPr>
          <w:rFonts w:asciiTheme="majorHAnsi" w:hAnsiTheme="majorHAnsi"/>
        </w:rPr>
        <w:t>.</w:t>
      </w:r>
    </w:p>
    <w:p w14:paraId="1781167F" w14:textId="77777777" w:rsidR="002E2AE2" w:rsidRDefault="002E2AE2" w:rsidP="001D51D4">
      <w:pPr>
        <w:jc w:val="both"/>
        <w:rPr>
          <w:rFonts w:asciiTheme="majorHAnsi" w:hAnsiTheme="majorHAnsi"/>
        </w:rPr>
      </w:pPr>
    </w:p>
    <w:p w14:paraId="5752708F" w14:textId="111B1C5E" w:rsidR="003A4E95" w:rsidRPr="00030D14" w:rsidRDefault="003A4E95" w:rsidP="003A4E95">
      <w:pPr>
        <w:rPr>
          <w:rFonts w:asciiTheme="majorHAnsi" w:hAnsiTheme="majorHAnsi"/>
          <w:b/>
          <w:sz w:val="28"/>
          <w:szCs w:val="28"/>
        </w:rPr>
      </w:pPr>
      <w:r>
        <w:rPr>
          <w:rFonts w:asciiTheme="majorHAnsi" w:hAnsiTheme="majorHAnsi"/>
          <w:b/>
          <w:sz w:val="28"/>
          <w:szCs w:val="28"/>
        </w:rPr>
        <w:t>Prohibited Activit</w:t>
      </w:r>
      <w:r w:rsidR="00D7266A">
        <w:rPr>
          <w:rFonts w:asciiTheme="majorHAnsi" w:hAnsiTheme="majorHAnsi"/>
          <w:b/>
          <w:sz w:val="28"/>
          <w:szCs w:val="28"/>
        </w:rPr>
        <w:t>y</w:t>
      </w:r>
    </w:p>
    <w:p w14:paraId="4E48B7AA" w14:textId="77777777" w:rsidR="002E2AE2" w:rsidRDefault="002E2AE2" w:rsidP="001D51D4">
      <w:pPr>
        <w:jc w:val="both"/>
        <w:rPr>
          <w:rFonts w:asciiTheme="majorHAnsi" w:hAnsiTheme="majorHAnsi"/>
        </w:rPr>
      </w:pPr>
    </w:p>
    <w:p w14:paraId="56BAD112" w14:textId="4DE3DA5B" w:rsidR="002E2AE2" w:rsidRDefault="003A4E95" w:rsidP="001D51D4">
      <w:pPr>
        <w:jc w:val="both"/>
        <w:rPr>
          <w:rFonts w:asciiTheme="majorHAnsi" w:hAnsiTheme="majorHAnsi"/>
        </w:rPr>
      </w:pPr>
      <w:r>
        <w:rPr>
          <w:color w:val="000000"/>
          <w:shd w:val="clear" w:color="auto" w:fill="FFFFFF"/>
        </w:rPr>
        <w:t xml:space="preserve">No public official or state employee, or any person acting on behalf of a public official or state employee, shall </w:t>
      </w:r>
      <w:proofErr w:type="spellStart"/>
      <w:r>
        <w:rPr>
          <w:color w:val="000000"/>
          <w:shd w:val="clear" w:color="auto" w:fill="FFFFFF"/>
        </w:rPr>
        <w:t>wilfully</w:t>
      </w:r>
      <w:proofErr w:type="spellEnd"/>
      <w:r>
        <w:rPr>
          <w:color w:val="000000"/>
          <w:shd w:val="clear" w:color="auto" w:fill="FFFFFF"/>
        </w:rPr>
        <w:t xml:space="preserve"> and knowingly interfere with, influence, direct or solicit existing or new lobbying contracts, agreements or business relationships for or on behalf of any person.</w:t>
      </w:r>
      <w:r w:rsidR="00D7266A">
        <w:rPr>
          <w:color w:val="000000"/>
          <w:shd w:val="clear" w:color="auto" w:fill="FFFFFF"/>
        </w:rPr>
        <w:t xml:space="preserve">  </w:t>
      </w:r>
      <w:r w:rsidR="00D7266A">
        <w:rPr>
          <w:rFonts w:asciiTheme="majorHAnsi" w:hAnsiTheme="majorHAnsi"/>
        </w:rPr>
        <w:t xml:space="preserve">General Statutes </w:t>
      </w:r>
      <w:hyperlink r:id="rId49" w:anchor="sec_1-84" w:history="1">
        <w:r w:rsidR="00D7266A" w:rsidRPr="00024989">
          <w:rPr>
            <w:rStyle w:val="Hyperlink"/>
            <w:rFonts w:asciiTheme="majorHAnsi" w:hAnsiTheme="majorHAnsi"/>
          </w:rPr>
          <w:t>§ 1-84 (</w:t>
        </w:r>
        <w:r w:rsidR="00D7266A">
          <w:rPr>
            <w:rStyle w:val="Hyperlink"/>
            <w:rFonts w:asciiTheme="majorHAnsi" w:hAnsiTheme="majorHAnsi"/>
          </w:rPr>
          <w:t>l</w:t>
        </w:r>
        <w:r w:rsidR="00D7266A" w:rsidRPr="00024989">
          <w:rPr>
            <w:rStyle w:val="Hyperlink"/>
            <w:rFonts w:asciiTheme="majorHAnsi" w:hAnsiTheme="majorHAnsi"/>
          </w:rPr>
          <w:t>)</w:t>
        </w:r>
      </w:hyperlink>
    </w:p>
    <w:p w14:paraId="57F370FC" w14:textId="77777777" w:rsidR="002E2AE2" w:rsidRDefault="002E2AE2" w:rsidP="001D51D4">
      <w:pPr>
        <w:jc w:val="both"/>
        <w:rPr>
          <w:rFonts w:asciiTheme="majorHAnsi" w:hAnsiTheme="majorHAnsi"/>
        </w:rPr>
      </w:pPr>
    </w:p>
    <w:p w14:paraId="7232348F" w14:textId="77777777" w:rsidR="002E2AE2" w:rsidRDefault="002E2AE2" w:rsidP="001D51D4">
      <w:pPr>
        <w:jc w:val="both"/>
        <w:rPr>
          <w:rFonts w:asciiTheme="majorHAnsi" w:hAnsiTheme="majorHAnsi"/>
        </w:rPr>
      </w:pPr>
    </w:p>
    <w:p w14:paraId="0B174A4A" w14:textId="77777777" w:rsidR="002E2AE2" w:rsidRDefault="002E2AE2" w:rsidP="001D51D4">
      <w:pPr>
        <w:jc w:val="both"/>
        <w:rPr>
          <w:rFonts w:asciiTheme="majorHAnsi" w:hAnsiTheme="majorHAnsi"/>
        </w:rPr>
      </w:pPr>
    </w:p>
    <w:p w14:paraId="1789A192" w14:textId="77777777" w:rsidR="002E2AE2" w:rsidRDefault="002E2AE2" w:rsidP="001D51D4">
      <w:pPr>
        <w:jc w:val="both"/>
        <w:rPr>
          <w:rFonts w:asciiTheme="majorHAnsi" w:hAnsiTheme="majorHAnsi"/>
        </w:rPr>
      </w:pPr>
    </w:p>
    <w:p w14:paraId="160829B8" w14:textId="77777777" w:rsidR="00880F54" w:rsidRPr="00880F54" w:rsidRDefault="00880F54" w:rsidP="00880F54">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880F54">
        <w:rPr>
          <w:rFonts w:asciiTheme="majorHAnsi" w:hAnsiTheme="majorHAnsi"/>
          <w:b/>
          <w:color w:val="0000FF"/>
          <w:sz w:val="28"/>
          <w:szCs w:val="28"/>
        </w:rPr>
        <w:lastRenderedPageBreak/>
        <w:t>Reporting Requirements</w:t>
      </w:r>
      <w:r w:rsidR="003471F5">
        <w:rPr>
          <w:rFonts w:asciiTheme="majorHAnsi" w:hAnsiTheme="majorHAnsi"/>
          <w:b/>
          <w:color w:val="0000FF"/>
          <w:sz w:val="28"/>
          <w:szCs w:val="28"/>
        </w:rPr>
        <w:t xml:space="preserve"> of Restricted Donor</w:t>
      </w:r>
    </w:p>
    <w:p w14:paraId="52353CDA" w14:textId="77777777" w:rsidR="00880F54" w:rsidRDefault="00880F54" w:rsidP="00880F54">
      <w:pPr>
        <w:jc w:val="both"/>
        <w:rPr>
          <w:rFonts w:asciiTheme="majorHAnsi" w:hAnsiTheme="majorHAnsi"/>
        </w:rPr>
      </w:pPr>
    </w:p>
    <w:p w14:paraId="5F6C5C32" w14:textId="77777777" w:rsidR="00880F54" w:rsidRDefault="00880F54" w:rsidP="00880F54">
      <w:pPr>
        <w:jc w:val="both"/>
        <w:rPr>
          <w:rFonts w:asciiTheme="majorHAnsi" w:hAnsiTheme="majorHAnsi"/>
        </w:rPr>
      </w:pPr>
      <w:r w:rsidRPr="00880F54">
        <w:rPr>
          <w:rFonts w:asciiTheme="majorHAnsi" w:hAnsiTheme="majorHAnsi"/>
        </w:rPr>
        <w:t xml:space="preserve">Should you receive anything of value </w:t>
      </w:r>
      <w:r w:rsidR="00A50054">
        <w:rPr>
          <w:rFonts w:asciiTheme="majorHAnsi" w:hAnsiTheme="majorHAnsi"/>
        </w:rPr>
        <w:t xml:space="preserve">that exceeds threshold dollar amounts </w:t>
      </w:r>
      <w:r w:rsidRPr="00880F54">
        <w:rPr>
          <w:rFonts w:asciiTheme="majorHAnsi" w:hAnsiTheme="majorHAnsi"/>
        </w:rPr>
        <w:t xml:space="preserve">from an entity doing business with, seeking to do business with, or directly regulated by your department or agency, that entity must, within </w:t>
      </w:r>
      <w:r w:rsidRPr="00880F54">
        <w:rPr>
          <w:rFonts w:asciiTheme="majorHAnsi" w:hAnsiTheme="majorHAnsi"/>
          <w:b/>
          <w:color w:val="0000FF"/>
        </w:rPr>
        <w:t>10 days</w:t>
      </w:r>
      <w:r w:rsidRPr="00880F54">
        <w:rPr>
          <w:rFonts w:asciiTheme="majorHAnsi" w:hAnsiTheme="majorHAnsi"/>
        </w:rPr>
        <w:t>, give you and the head of your department or agency a written report stating:</w:t>
      </w:r>
    </w:p>
    <w:p w14:paraId="5B19E4AC" w14:textId="77777777" w:rsidR="00880F54" w:rsidRPr="00A50054" w:rsidRDefault="00880F54" w:rsidP="00880F54">
      <w:pPr>
        <w:jc w:val="both"/>
        <w:rPr>
          <w:rFonts w:asciiTheme="majorHAnsi" w:hAnsiTheme="majorHAnsi"/>
          <w:sz w:val="16"/>
          <w:szCs w:val="16"/>
        </w:rPr>
      </w:pPr>
    </w:p>
    <w:p w14:paraId="0B6673A7" w14:textId="77777777" w:rsidR="00880F54" w:rsidRPr="00880F54" w:rsidRDefault="00880F54" w:rsidP="00824713">
      <w:pPr>
        <w:numPr>
          <w:ilvl w:val="0"/>
          <w:numId w:val="9"/>
        </w:numPr>
        <w:jc w:val="both"/>
        <w:rPr>
          <w:rFonts w:asciiTheme="majorHAnsi" w:hAnsiTheme="majorHAnsi"/>
        </w:rPr>
      </w:pPr>
      <w:r w:rsidRPr="00880F54">
        <w:rPr>
          <w:rFonts w:asciiTheme="majorHAnsi" w:hAnsiTheme="majorHAnsi"/>
        </w:rPr>
        <w:t>Name of the donor;</w:t>
      </w:r>
    </w:p>
    <w:p w14:paraId="746F86FC" w14:textId="77777777" w:rsidR="00880F54" w:rsidRPr="00880F54" w:rsidRDefault="00880F54" w:rsidP="00824713">
      <w:pPr>
        <w:numPr>
          <w:ilvl w:val="0"/>
          <w:numId w:val="9"/>
        </w:numPr>
        <w:jc w:val="both"/>
        <w:rPr>
          <w:rFonts w:asciiTheme="majorHAnsi" w:hAnsiTheme="majorHAnsi"/>
        </w:rPr>
      </w:pPr>
      <w:r w:rsidRPr="00880F54">
        <w:rPr>
          <w:rFonts w:asciiTheme="majorHAnsi" w:hAnsiTheme="majorHAnsi"/>
        </w:rPr>
        <w:t>Description of item(s) given;</w:t>
      </w:r>
    </w:p>
    <w:p w14:paraId="759A7006" w14:textId="77777777" w:rsidR="00880F54" w:rsidRPr="00880F54" w:rsidRDefault="00880F54" w:rsidP="00824713">
      <w:pPr>
        <w:numPr>
          <w:ilvl w:val="0"/>
          <w:numId w:val="9"/>
        </w:numPr>
        <w:jc w:val="both"/>
        <w:rPr>
          <w:rFonts w:asciiTheme="majorHAnsi" w:hAnsiTheme="majorHAnsi"/>
        </w:rPr>
      </w:pPr>
      <w:r w:rsidRPr="00880F54">
        <w:rPr>
          <w:rFonts w:asciiTheme="majorHAnsi" w:hAnsiTheme="majorHAnsi"/>
        </w:rPr>
        <w:t>Value of such item(s); and</w:t>
      </w:r>
    </w:p>
    <w:p w14:paraId="40C88766" w14:textId="77777777" w:rsidR="00880F54" w:rsidRPr="00880F54" w:rsidRDefault="00880F54" w:rsidP="00824713">
      <w:pPr>
        <w:numPr>
          <w:ilvl w:val="0"/>
          <w:numId w:val="9"/>
        </w:numPr>
        <w:jc w:val="both"/>
        <w:rPr>
          <w:rFonts w:asciiTheme="majorHAnsi" w:hAnsiTheme="majorHAnsi"/>
        </w:rPr>
      </w:pPr>
      <w:r w:rsidRPr="00880F54">
        <w:rPr>
          <w:rFonts w:asciiTheme="majorHAnsi" w:hAnsiTheme="majorHAnsi"/>
        </w:rPr>
        <w:t>Total cumulative value of all items to date given to you by that donor during the calendar year.</w:t>
      </w:r>
    </w:p>
    <w:p w14:paraId="67FF1936" w14:textId="77777777" w:rsidR="00880F54" w:rsidRPr="00A50054" w:rsidRDefault="00880F54" w:rsidP="00880F54">
      <w:pPr>
        <w:jc w:val="both"/>
        <w:rPr>
          <w:rFonts w:asciiTheme="majorHAnsi" w:hAnsiTheme="majorHAnsi"/>
          <w:sz w:val="16"/>
          <w:szCs w:val="16"/>
        </w:rPr>
      </w:pPr>
    </w:p>
    <w:p w14:paraId="40771F8F" w14:textId="77777777" w:rsidR="00A50054" w:rsidRDefault="00A50054" w:rsidP="00880F54">
      <w:pPr>
        <w:jc w:val="both"/>
        <w:rPr>
          <w:rFonts w:asciiTheme="majorHAnsi" w:hAnsiTheme="majorHAnsi"/>
        </w:rPr>
      </w:pPr>
      <w:r w:rsidRPr="00880F54">
        <w:rPr>
          <w:rFonts w:asciiTheme="majorHAnsi" w:hAnsiTheme="majorHAnsi"/>
        </w:rPr>
        <w:t xml:space="preserve">This helps you and </w:t>
      </w:r>
      <w:r w:rsidR="00644A53">
        <w:rPr>
          <w:rFonts w:asciiTheme="majorHAnsi" w:hAnsiTheme="majorHAnsi"/>
        </w:rPr>
        <w:t xml:space="preserve">the </w:t>
      </w:r>
      <w:r w:rsidRPr="00880F54">
        <w:rPr>
          <w:rFonts w:asciiTheme="majorHAnsi" w:hAnsiTheme="majorHAnsi"/>
        </w:rPr>
        <w:t xml:space="preserve">donor keep track of the gift exceptions noted above, so that permissible limits are not exceeded.  </w:t>
      </w:r>
      <w:r w:rsidR="003471F5">
        <w:rPr>
          <w:rFonts w:asciiTheme="majorHAnsi" w:hAnsiTheme="majorHAnsi"/>
        </w:rPr>
        <w:t xml:space="preserve">General Statutes </w:t>
      </w:r>
      <w:hyperlink r:id="rId50" w:anchor="sec_1-84" w:history="1">
        <w:r w:rsidRPr="00024989">
          <w:rPr>
            <w:rStyle w:val="Hyperlink"/>
            <w:rFonts w:asciiTheme="majorHAnsi" w:hAnsiTheme="majorHAnsi"/>
          </w:rPr>
          <w:t>§ 1-84 (o)</w:t>
        </w:r>
      </w:hyperlink>
      <w:r w:rsidRPr="00880F54">
        <w:rPr>
          <w:rFonts w:asciiTheme="majorHAnsi" w:hAnsiTheme="majorHAnsi"/>
        </w:rPr>
        <w:t xml:space="preserve">. </w:t>
      </w:r>
      <w:r>
        <w:rPr>
          <w:rFonts w:asciiTheme="majorHAnsi" w:hAnsiTheme="majorHAnsi"/>
        </w:rPr>
        <w:t xml:space="preserve">  </w:t>
      </w:r>
    </w:p>
    <w:p w14:paraId="35027CDA" w14:textId="77777777" w:rsidR="00E62241" w:rsidRDefault="00E62241" w:rsidP="00880F54">
      <w:pPr>
        <w:jc w:val="both"/>
        <w:rPr>
          <w:rFonts w:asciiTheme="majorHAnsi" w:hAnsiTheme="majorHAnsi"/>
        </w:rPr>
      </w:pPr>
    </w:p>
    <w:p w14:paraId="3B7C911C" w14:textId="77777777" w:rsidR="0028681B" w:rsidRPr="00752ADB" w:rsidRDefault="0028681B" w:rsidP="0028681B">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bookmarkStart w:id="3" w:name="page9a"/>
      <w:bookmarkStart w:id="4" w:name="giftsbetween"/>
      <w:r w:rsidRPr="00752ADB">
        <w:rPr>
          <w:rFonts w:asciiTheme="majorHAnsi" w:hAnsiTheme="majorHAnsi"/>
          <w:b/>
          <w:color w:val="0000FF"/>
          <w:sz w:val="28"/>
          <w:szCs w:val="28"/>
        </w:rPr>
        <w:t>Gifts Between State Employees</w:t>
      </w:r>
    </w:p>
    <w:bookmarkEnd w:id="3"/>
    <w:bookmarkEnd w:id="4"/>
    <w:p w14:paraId="34D7B7D0" w14:textId="77777777" w:rsidR="0028681B" w:rsidRPr="00752ADB" w:rsidRDefault="0028681B" w:rsidP="0028681B">
      <w:pPr>
        <w:rPr>
          <w:rFonts w:asciiTheme="majorHAnsi" w:hAnsiTheme="majorHAnsi"/>
        </w:rPr>
      </w:pPr>
    </w:p>
    <w:p w14:paraId="52B37BD5" w14:textId="77777777" w:rsidR="0028681B" w:rsidRDefault="00155195" w:rsidP="0028681B">
      <w:pPr>
        <w:jc w:val="both"/>
        <w:rPr>
          <w:rFonts w:asciiTheme="majorHAnsi" w:hAnsiTheme="majorHAnsi"/>
        </w:rPr>
      </w:pPr>
      <w:hyperlink r:id="rId51" w:history="1">
        <w:r w:rsidR="0028681B" w:rsidRPr="00752ADB">
          <w:rPr>
            <w:rStyle w:val="Hyperlink"/>
            <w:rFonts w:asciiTheme="majorHAnsi" w:hAnsiTheme="majorHAnsi"/>
          </w:rPr>
          <w:t>Advisory Opinion No. 2006-6</w:t>
        </w:r>
      </w:hyperlink>
      <w:r w:rsidR="0028681B" w:rsidRPr="00752ADB">
        <w:rPr>
          <w:rFonts w:asciiTheme="majorHAnsi" w:hAnsiTheme="majorHAnsi"/>
        </w:rPr>
        <w:t xml:space="preserve"> interpreted </w:t>
      </w:r>
      <w:r w:rsidR="003471F5">
        <w:rPr>
          <w:rFonts w:asciiTheme="majorHAnsi" w:hAnsiTheme="majorHAnsi"/>
        </w:rPr>
        <w:t xml:space="preserve">General Statutes </w:t>
      </w:r>
      <w:hyperlink r:id="rId52" w:anchor="sec_1-84" w:history="1">
        <w:r w:rsidR="0028681B" w:rsidRPr="00024989">
          <w:rPr>
            <w:rStyle w:val="Hyperlink"/>
            <w:rFonts w:asciiTheme="majorHAnsi" w:hAnsiTheme="majorHAnsi"/>
          </w:rPr>
          <w:t>§ 1-84 (p)</w:t>
        </w:r>
      </w:hyperlink>
      <w:r w:rsidR="0028681B" w:rsidRPr="00752ADB">
        <w:rPr>
          <w:rFonts w:asciiTheme="majorHAnsi" w:hAnsiTheme="majorHAnsi"/>
        </w:rPr>
        <w:t>, regarding gifts between supervisors and subordinates in state service.  This three-part provision limits gift-giving between certain individuals.  Specifically:</w:t>
      </w:r>
    </w:p>
    <w:p w14:paraId="4AA268FA" w14:textId="77777777" w:rsidR="0028681B" w:rsidRPr="00752ADB" w:rsidRDefault="0028681B" w:rsidP="0028681B">
      <w:pPr>
        <w:jc w:val="both"/>
        <w:rPr>
          <w:rFonts w:asciiTheme="majorHAnsi" w:hAnsiTheme="majorHAnsi"/>
        </w:rPr>
      </w:pPr>
    </w:p>
    <w:p w14:paraId="53A22D6A" w14:textId="77777777" w:rsidR="0028681B" w:rsidRPr="00752ADB" w:rsidRDefault="0028681B" w:rsidP="0028681B">
      <w:pPr>
        <w:numPr>
          <w:ilvl w:val="0"/>
          <w:numId w:val="8"/>
        </w:numPr>
        <w:spacing w:after="120"/>
        <w:jc w:val="both"/>
        <w:rPr>
          <w:rFonts w:asciiTheme="majorHAnsi" w:hAnsiTheme="majorHAnsi"/>
        </w:rPr>
      </w:pPr>
      <w:r w:rsidRPr="00752ADB">
        <w:rPr>
          <w:rFonts w:asciiTheme="majorHAnsi" w:hAnsiTheme="majorHAnsi"/>
        </w:rPr>
        <w:t>The</w:t>
      </w:r>
      <w:r w:rsidR="003471F5">
        <w:rPr>
          <w:rFonts w:asciiTheme="majorHAnsi" w:hAnsiTheme="majorHAnsi"/>
        </w:rPr>
        <w:t xml:space="preserve">re is </w:t>
      </w:r>
      <w:r w:rsidRPr="00752ADB">
        <w:rPr>
          <w:rFonts w:asciiTheme="majorHAnsi" w:hAnsiTheme="majorHAnsi"/>
        </w:rPr>
        <w:t>a monetary limit of $99.99 for gifts between a public official or state employee and his or her supervisor</w:t>
      </w:r>
      <w:r w:rsidR="00454B76">
        <w:rPr>
          <w:rFonts w:asciiTheme="majorHAnsi" w:hAnsiTheme="majorHAnsi"/>
        </w:rPr>
        <w:t xml:space="preserve"> or subordinate</w:t>
      </w:r>
      <w:r w:rsidRPr="00752ADB">
        <w:rPr>
          <w:rFonts w:asciiTheme="majorHAnsi" w:hAnsiTheme="majorHAnsi"/>
        </w:rPr>
        <w:t xml:space="preserve">.  This limit is a </w:t>
      </w:r>
      <w:r w:rsidRPr="00752ADB">
        <w:rPr>
          <w:rFonts w:asciiTheme="majorHAnsi" w:hAnsiTheme="majorHAnsi"/>
          <w:b/>
          <w:color w:val="0000FF"/>
        </w:rPr>
        <w:t>per-gift</w:t>
      </w:r>
      <w:r w:rsidRPr="00752ADB">
        <w:rPr>
          <w:rFonts w:asciiTheme="majorHAnsi" w:hAnsiTheme="majorHAnsi"/>
        </w:rPr>
        <w:t xml:space="preserve"> – not a per-year – amount.</w:t>
      </w:r>
    </w:p>
    <w:p w14:paraId="0FB5193F" w14:textId="77777777" w:rsidR="0028681B" w:rsidRPr="00752ADB" w:rsidRDefault="0028681B" w:rsidP="0028681B">
      <w:pPr>
        <w:numPr>
          <w:ilvl w:val="0"/>
          <w:numId w:val="8"/>
        </w:numPr>
        <w:spacing w:after="120"/>
        <w:jc w:val="both"/>
        <w:rPr>
          <w:rFonts w:asciiTheme="majorHAnsi" w:hAnsiTheme="majorHAnsi"/>
        </w:rPr>
      </w:pPr>
      <w:r w:rsidRPr="00752ADB">
        <w:rPr>
          <w:rFonts w:asciiTheme="majorHAnsi" w:hAnsiTheme="majorHAnsi"/>
        </w:rPr>
        <w:t xml:space="preserve">Individuals subject to this limit may still make use of the major-life-event exception.  In other words, supervisors and subordinates are not limited to $99.99 when giving gifts to each other for major life events.  The applicable limit for major life events is $1,000. </w:t>
      </w:r>
    </w:p>
    <w:p w14:paraId="31964248" w14:textId="77777777" w:rsidR="0028681B" w:rsidRDefault="0028681B" w:rsidP="0028681B">
      <w:pPr>
        <w:numPr>
          <w:ilvl w:val="0"/>
          <w:numId w:val="8"/>
        </w:numPr>
        <w:jc w:val="both"/>
        <w:rPr>
          <w:rFonts w:asciiTheme="majorHAnsi" w:hAnsiTheme="majorHAnsi"/>
        </w:rPr>
      </w:pPr>
      <w:r w:rsidRPr="00752ADB">
        <w:rPr>
          <w:rFonts w:asciiTheme="majorHAnsi" w:hAnsiTheme="majorHAnsi"/>
        </w:rPr>
        <w:t>The provision applies not only to direct supervisors and subordinates, but to any individual up or down the chain of command.</w:t>
      </w:r>
    </w:p>
    <w:p w14:paraId="6C798711" w14:textId="77777777" w:rsidR="0028681B" w:rsidRPr="00752ADB" w:rsidRDefault="0028681B" w:rsidP="0028681B">
      <w:pPr>
        <w:ind w:left="720"/>
        <w:jc w:val="both"/>
        <w:rPr>
          <w:rFonts w:asciiTheme="majorHAnsi" w:hAnsiTheme="majorHAnsi"/>
        </w:rPr>
      </w:pPr>
    </w:p>
    <w:p w14:paraId="0D3F78E3" w14:textId="77777777" w:rsidR="0028681B" w:rsidRDefault="0028681B" w:rsidP="0028681B">
      <w:pPr>
        <w:jc w:val="both"/>
        <w:rPr>
          <w:rStyle w:val="Hyperlink"/>
          <w:rFonts w:asciiTheme="majorHAnsi" w:hAnsiTheme="majorHAnsi"/>
        </w:rPr>
      </w:pPr>
      <w:r w:rsidRPr="00752ADB">
        <w:rPr>
          <w:rFonts w:asciiTheme="majorHAnsi" w:hAnsiTheme="majorHAnsi"/>
        </w:rPr>
        <w:t xml:space="preserve">In </w:t>
      </w:r>
      <w:hyperlink r:id="rId53" w:history="1">
        <w:r w:rsidRPr="00752ADB">
          <w:rPr>
            <w:rStyle w:val="Hyperlink"/>
            <w:rFonts w:asciiTheme="majorHAnsi" w:hAnsiTheme="majorHAnsi"/>
          </w:rPr>
          <w:t>Advisory Opinion 2007-5</w:t>
        </w:r>
      </w:hyperlink>
      <w:r w:rsidRPr="00752ADB">
        <w:rPr>
          <w:rFonts w:asciiTheme="majorHAnsi" w:hAnsiTheme="majorHAnsi"/>
        </w:rPr>
        <w:t xml:space="preserve">, the </w:t>
      </w:r>
      <w:r>
        <w:rPr>
          <w:rFonts w:asciiTheme="majorHAnsi" w:hAnsiTheme="majorHAnsi"/>
        </w:rPr>
        <w:t>C</w:t>
      </w:r>
      <w:r w:rsidR="003471F5">
        <w:rPr>
          <w:rFonts w:asciiTheme="majorHAnsi" w:hAnsiTheme="majorHAnsi"/>
        </w:rPr>
        <w:t>EAB</w:t>
      </w:r>
      <w:r w:rsidRPr="00752ADB">
        <w:rPr>
          <w:rFonts w:asciiTheme="majorHAnsi" w:hAnsiTheme="majorHAnsi"/>
        </w:rPr>
        <w:t xml:space="preserve"> concluded that supervisors and/or subordinates </w:t>
      </w:r>
      <w:r w:rsidRPr="00752ADB">
        <w:rPr>
          <w:rFonts w:asciiTheme="majorHAnsi" w:hAnsiTheme="majorHAnsi"/>
          <w:b/>
          <w:i/>
          <w:color w:val="0000FF"/>
        </w:rPr>
        <w:t>may not</w:t>
      </w:r>
      <w:r w:rsidRPr="00752ADB">
        <w:rPr>
          <w:rFonts w:asciiTheme="majorHAnsi" w:hAnsiTheme="majorHAnsi"/>
        </w:rPr>
        <w:t xml:space="preserve"> </w:t>
      </w:r>
      <w:r w:rsidRPr="00752ADB">
        <w:rPr>
          <w:rFonts w:asciiTheme="majorHAnsi" w:hAnsiTheme="majorHAnsi"/>
          <w:b/>
          <w:i/>
          <w:color w:val="0000FF"/>
        </w:rPr>
        <w:t>pool</w:t>
      </w:r>
      <w:r w:rsidRPr="00752ADB">
        <w:rPr>
          <w:rFonts w:asciiTheme="majorHAnsi" w:hAnsiTheme="majorHAnsi"/>
        </w:rPr>
        <w:t xml:space="preserve"> their money to give a collective or group gift valued in excess of the $99.99 limit.  Thus, except in the case of a major life event (which holds a $1,000 limit), it would be a violation for Supervisor A to accept a gift valued at $150 from Subordinates X and Y (and for them to give such a gift), even though the individual contributions of X and Y are less than the $99.99 limit established in </w:t>
      </w:r>
      <w:r w:rsidR="003471F5">
        <w:rPr>
          <w:rFonts w:asciiTheme="majorHAnsi" w:hAnsiTheme="majorHAnsi"/>
        </w:rPr>
        <w:t xml:space="preserve">General Statutes </w:t>
      </w:r>
      <w:hyperlink r:id="rId54" w:anchor="sec_1-84" w:history="1">
        <w:r w:rsidRPr="00024989">
          <w:rPr>
            <w:rStyle w:val="Hyperlink"/>
            <w:rFonts w:asciiTheme="majorHAnsi" w:hAnsiTheme="majorHAnsi"/>
          </w:rPr>
          <w:t>§ 1-84 (p)</w:t>
        </w:r>
      </w:hyperlink>
      <w:r w:rsidRPr="00024989">
        <w:rPr>
          <w:rFonts w:asciiTheme="majorHAnsi" w:hAnsiTheme="majorHAnsi"/>
        </w:rPr>
        <w:t>.</w:t>
      </w:r>
    </w:p>
    <w:p w14:paraId="570D4A8B" w14:textId="77777777" w:rsidR="00454B76" w:rsidRDefault="00454B76" w:rsidP="0028681B">
      <w:pPr>
        <w:jc w:val="both"/>
        <w:rPr>
          <w:rStyle w:val="Hyperlink"/>
          <w:rFonts w:asciiTheme="majorHAnsi" w:hAnsiTheme="majorHAnsi"/>
        </w:rPr>
      </w:pPr>
    </w:p>
    <w:p w14:paraId="33F1AB89" w14:textId="77777777" w:rsidR="003471F5" w:rsidRPr="00752ADB" w:rsidRDefault="003471F5" w:rsidP="0028681B">
      <w:pPr>
        <w:jc w:val="both"/>
        <w:rPr>
          <w:rFonts w:asciiTheme="majorHAnsi" w:hAnsiTheme="majorHAnsi"/>
        </w:rPr>
      </w:pPr>
      <w:r>
        <w:rPr>
          <w:rFonts w:asciiTheme="majorHAnsi" w:hAnsiTheme="majorHAnsi"/>
        </w:rPr>
        <w:t xml:space="preserve">Likewise, supervisors and/or subordinates </w:t>
      </w:r>
      <w:r w:rsidRPr="00752ADB">
        <w:rPr>
          <w:rFonts w:asciiTheme="majorHAnsi" w:hAnsiTheme="majorHAnsi"/>
          <w:b/>
          <w:i/>
          <w:color w:val="0000FF"/>
        </w:rPr>
        <w:t>may not</w:t>
      </w:r>
      <w:r w:rsidRPr="00752ADB">
        <w:rPr>
          <w:rFonts w:asciiTheme="majorHAnsi" w:hAnsiTheme="majorHAnsi"/>
        </w:rPr>
        <w:t xml:space="preserve"> </w:t>
      </w:r>
      <w:r w:rsidRPr="00752ADB">
        <w:rPr>
          <w:rFonts w:asciiTheme="majorHAnsi" w:hAnsiTheme="majorHAnsi"/>
          <w:b/>
          <w:i/>
          <w:color w:val="0000FF"/>
        </w:rPr>
        <w:t>pool</w:t>
      </w:r>
      <w:r>
        <w:rPr>
          <w:rFonts w:asciiTheme="majorHAnsi" w:hAnsiTheme="majorHAnsi"/>
        </w:rPr>
        <w:t xml:space="preserve"> </w:t>
      </w:r>
      <w:r w:rsidR="00465CFE">
        <w:rPr>
          <w:rFonts w:asciiTheme="majorHAnsi" w:hAnsiTheme="majorHAnsi"/>
        </w:rPr>
        <w:t xml:space="preserve">their </w:t>
      </w:r>
      <w:r>
        <w:rPr>
          <w:rFonts w:asciiTheme="majorHAnsi" w:hAnsiTheme="majorHAnsi"/>
        </w:rPr>
        <w:t>money to give a group gift valued in excess of $1,000 for a major life event.</w:t>
      </w:r>
    </w:p>
    <w:p w14:paraId="594E75F8" w14:textId="77777777" w:rsidR="0028681B" w:rsidRDefault="0028681B" w:rsidP="0028681B">
      <w:pPr>
        <w:ind w:left="720"/>
        <w:jc w:val="both"/>
        <w:rPr>
          <w:rFonts w:asciiTheme="majorHAnsi" w:hAnsiTheme="majorHAnsi"/>
        </w:rPr>
      </w:pPr>
    </w:p>
    <w:p w14:paraId="321084B6" w14:textId="77777777" w:rsidR="00644A53" w:rsidRDefault="00644A53" w:rsidP="0028681B">
      <w:pPr>
        <w:ind w:left="720"/>
        <w:jc w:val="both"/>
        <w:rPr>
          <w:rFonts w:asciiTheme="majorHAnsi" w:hAnsiTheme="majorHAnsi"/>
        </w:rPr>
      </w:pPr>
    </w:p>
    <w:p w14:paraId="3EBFF6E2" w14:textId="77777777" w:rsidR="00120170" w:rsidRPr="00CC6B5D" w:rsidRDefault="00120170" w:rsidP="00CC6B5D">
      <w:pPr>
        <w:shd w:val="clear" w:color="auto" w:fill="0000FF"/>
        <w:jc w:val="center"/>
        <w:rPr>
          <w:rFonts w:asciiTheme="majorHAnsi" w:hAnsiTheme="majorHAnsi"/>
          <w:b/>
          <w:color w:val="FFFFFF" w:themeColor="background1"/>
          <w:sz w:val="32"/>
          <w:szCs w:val="32"/>
        </w:rPr>
      </w:pPr>
      <w:bookmarkStart w:id="5" w:name="Page11"/>
      <w:r w:rsidRPr="00CC6B5D">
        <w:rPr>
          <w:rFonts w:asciiTheme="majorHAnsi" w:hAnsiTheme="majorHAnsi"/>
          <w:b/>
          <w:color w:val="FFFFFF" w:themeColor="background1"/>
          <w:sz w:val="32"/>
          <w:szCs w:val="32"/>
        </w:rPr>
        <w:lastRenderedPageBreak/>
        <w:t>NECESSARY EXPENSES</w:t>
      </w:r>
    </w:p>
    <w:p w14:paraId="656F21DA" w14:textId="77777777" w:rsidR="00120170" w:rsidRPr="00752ADB" w:rsidRDefault="00120170" w:rsidP="00AD66D7">
      <w:pPr>
        <w:jc w:val="both"/>
        <w:rPr>
          <w:rFonts w:asciiTheme="majorHAnsi" w:hAnsiTheme="majorHAnsi"/>
          <w:b/>
        </w:rPr>
      </w:pPr>
    </w:p>
    <w:bookmarkEnd w:id="5"/>
    <w:p w14:paraId="73729BA8" w14:textId="77777777" w:rsidR="00465CFE" w:rsidRDefault="00465CFE" w:rsidP="00465CFE">
      <w:pPr>
        <w:pStyle w:val="Default"/>
        <w:jc w:val="both"/>
        <w:rPr>
          <w:rFonts w:asciiTheme="majorHAnsi" w:hAnsiTheme="majorHAnsi" w:cs="Times New Roman"/>
          <w:color w:val="auto"/>
        </w:rPr>
      </w:pPr>
      <w:r>
        <w:rPr>
          <w:rFonts w:asciiTheme="majorHAnsi" w:hAnsiTheme="majorHAnsi" w:cs="Times New Roman"/>
          <w:color w:val="auto"/>
        </w:rPr>
        <w:t xml:space="preserve">General Statutes </w:t>
      </w:r>
      <w:hyperlink r:id="rId55" w:anchor="sec_1-84" w:history="1">
        <w:r w:rsidRPr="002F0A7C">
          <w:rPr>
            <w:rStyle w:val="Hyperlink"/>
            <w:rFonts w:asciiTheme="majorHAnsi" w:hAnsiTheme="majorHAnsi" w:cs="Times New Roman"/>
          </w:rPr>
          <w:t>§ 1-84 (k)</w:t>
        </w:r>
      </w:hyperlink>
      <w:r>
        <w:rPr>
          <w:rFonts w:asciiTheme="majorHAnsi" w:hAnsiTheme="majorHAnsi" w:cs="Times New Roman"/>
          <w:color w:val="auto"/>
        </w:rPr>
        <w:t xml:space="preserve"> – the “necessary expenses” provision – prohibits a state employee or official from accepting a fee or honorarium for participating at an event </w:t>
      </w:r>
      <w:r w:rsidRPr="009D3A73">
        <w:rPr>
          <w:rFonts w:asciiTheme="majorHAnsi" w:hAnsiTheme="majorHAnsi" w:cs="Times New Roman"/>
          <w:i/>
          <w:color w:val="auto"/>
        </w:rPr>
        <w:t>in his or her official capacity</w:t>
      </w:r>
      <w:r>
        <w:rPr>
          <w:rFonts w:asciiTheme="majorHAnsi" w:hAnsiTheme="majorHAnsi" w:cs="Times New Roman"/>
          <w:color w:val="auto"/>
        </w:rPr>
        <w:t>.</w:t>
      </w:r>
    </w:p>
    <w:p w14:paraId="0ECA78B7" w14:textId="77777777" w:rsidR="00465CFE" w:rsidRDefault="00465CFE" w:rsidP="00465CFE">
      <w:pPr>
        <w:pStyle w:val="Default"/>
        <w:jc w:val="both"/>
        <w:rPr>
          <w:rFonts w:asciiTheme="majorHAnsi" w:hAnsiTheme="majorHAnsi" w:cs="Times New Roman"/>
          <w:color w:val="auto"/>
        </w:rPr>
      </w:pPr>
    </w:p>
    <w:p w14:paraId="0885C18D" w14:textId="77777777" w:rsidR="00465CFE" w:rsidRDefault="00465CFE" w:rsidP="00465CFE">
      <w:pPr>
        <w:pStyle w:val="Default"/>
        <w:jc w:val="both"/>
        <w:rPr>
          <w:rFonts w:asciiTheme="majorHAnsi" w:hAnsiTheme="majorHAnsi" w:cs="Times New Roman"/>
          <w:color w:val="auto"/>
        </w:rPr>
      </w:pPr>
      <w:r>
        <w:rPr>
          <w:rFonts w:asciiTheme="majorHAnsi" w:hAnsiTheme="majorHAnsi" w:cs="Times New Roman"/>
          <w:color w:val="auto"/>
        </w:rPr>
        <w:t>However, a state employee or official may receive payment or reimbursement for “necessary expenses” if – in his or her official capacity – the employee or official actively participates in the event (for example, gives a speech or runs a workshop).</w:t>
      </w:r>
    </w:p>
    <w:p w14:paraId="0E5EF320" w14:textId="77777777" w:rsidR="00465CFE" w:rsidRPr="00581CBF" w:rsidRDefault="00465CFE" w:rsidP="00465CFE">
      <w:pPr>
        <w:pStyle w:val="Default"/>
        <w:ind w:left="720"/>
        <w:jc w:val="both"/>
        <w:rPr>
          <w:rFonts w:asciiTheme="majorHAnsi" w:hAnsiTheme="majorHAnsi" w:cs="Times New Roman"/>
          <w:color w:val="auto"/>
        </w:rPr>
      </w:pPr>
    </w:p>
    <w:p w14:paraId="6BA1CF3D" w14:textId="77777777" w:rsidR="00465CFE" w:rsidRDefault="00465CFE" w:rsidP="00465CFE">
      <w:pPr>
        <w:pStyle w:val="Default"/>
        <w:jc w:val="both"/>
        <w:rPr>
          <w:rFonts w:asciiTheme="majorHAnsi" w:hAnsiTheme="majorHAnsi" w:cs="Times New Roman"/>
          <w:color w:val="auto"/>
        </w:rPr>
      </w:pPr>
      <w:r>
        <w:rPr>
          <w:rFonts w:asciiTheme="majorHAnsi" w:hAnsiTheme="majorHAnsi" w:cs="Times New Roman"/>
          <w:color w:val="auto"/>
        </w:rPr>
        <w:t>“</w:t>
      </w:r>
      <w:r w:rsidRPr="00E33908">
        <w:rPr>
          <w:rFonts w:asciiTheme="majorHAnsi" w:hAnsiTheme="majorHAnsi" w:cs="Times New Roman"/>
          <w:color w:val="auto"/>
        </w:rPr>
        <w:t>Necessary expenses</w:t>
      </w:r>
      <w:r>
        <w:rPr>
          <w:rFonts w:asciiTheme="majorHAnsi" w:hAnsiTheme="majorHAnsi" w:cs="Times New Roman"/>
          <w:color w:val="auto"/>
        </w:rPr>
        <w:t>” are not considered gifts and may include the cost of</w:t>
      </w:r>
      <w:r w:rsidRPr="00E33908">
        <w:rPr>
          <w:rFonts w:asciiTheme="majorHAnsi" w:hAnsiTheme="majorHAnsi" w:cs="Times New Roman"/>
          <w:color w:val="auto"/>
        </w:rPr>
        <w:t xml:space="preserve">: </w:t>
      </w:r>
    </w:p>
    <w:p w14:paraId="39985557" w14:textId="77777777" w:rsidR="00465CFE" w:rsidRDefault="00465CFE" w:rsidP="00465CFE">
      <w:pPr>
        <w:pStyle w:val="Default"/>
        <w:jc w:val="both"/>
        <w:rPr>
          <w:rFonts w:asciiTheme="majorHAnsi" w:hAnsiTheme="majorHAnsi" w:cs="Times New Roman"/>
          <w:color w:val="auto"/>
        </w:rPr>
      </w:pPr>
    </w:p>
    <w:p w14:paraId="240EBFF3" w14:textId="77777777" w:rsidR="00465CFE" w:rsidRDefault="00465CFE" w:rsidP="00465CFE">
      <w:pPr>
        <w:pStyle w:val="Default"/>
        <w:numPr>
          <w:ilvl w:val="0"/>
          <w:numId w:val="20"/>
        </w:numPr>
        <w:jc w:val="both"/>
        <w:rPr>
          <w:rFonts w:asciiTheme="majorHAnsi" w:hAnsiTheme="majorHAnsi" w:cs="Times New Roman"/>
          <w:color w:val="auto"/>
        </w:rPr>
      </w:pPr>
      <w:r w:rsidRPr="00581CBF">
        <w:rPr>
          <w:rFonts w:asciiTheme="majorHAnsi" w:hAnsiTheme="majorHAnsi" w:cs="Times New Roman"/>
          <w:color w:val="auto"/>
        </w:rPr>
        <w:t xml:space="preserve">Travel (coach); </w:t>
      </w:r>
    </w:p>
    <w:p w14:paraId="64E6A2D8" w14:textId="77777777" w:rsidR="00465CFE" w:rsidRDefault="00465CFE" w:rsidP="00465CFE">
      <w:pPr>
        <w:pStyle w:val="Default"/>
        <w:numPr>
          <w:ilvl w:val="0"/>
          <w:numId w:val="20"/>
        </w:numPr>
        <w:jc w:val="both"/>
        <w:rPr>
          <w:rFonts w:asciiTheme="majorHAnsi" w:hAnsiTheme="majorHAnsi" w:cs="Times New Roman"/>
          <w:color w:val="auto"/>
        </w:rPr>
      </w:pPr>
      <w:r w:rsidRPr="00581CBF">
        <w:rPr>
          <w:rFonts w:asciiTheme="majorHAnsi" w:hAnsiTheme="majorHAnsi" w:cs="Times New Roman"/>
          <w:color w:val="auto"/>
        </w:rPr>
        <w:t xml:space="preserve">Lodging (standard </w:t>
      </w:r>
      <w:r>
        <w:rPr>
          <w:rFonts w:asciiTheme="majorHAnsi" w:hAnsiTheme="majorHAnsi" w:cs="Times New Roman"/>
          <w:color w:val="auto"/>
        </w:rPr>
        <w:t xml:space="preserve">room for the </w:t>
      </w:r>
      <w:r w:rsidRPr="00581CBF">
        <w:rPr>
          <w:rFonts w:asciiTheme="majorHAnsi" w:hAnsiTheme="majorHAnsi" w:cs="Times New Roman"/>
          <w:color w:val="auto"/>
        </w:rPr>
        <w:t xml:space="preserve">night before, of, and immediately following the event); </w:t>
      </w:r>
    </w:p>
    <w:p w14:paraId="7F0222F0" w14:textId="77777777" w:rsidR="00465CFE" w:rsidRDefault="00465CFE" w:rsidP="00465CFE">
      <w:pPr>
        <w:pStyle w:val="Default"/>
        <w:numPr>
          <w:ilvl w:val="0"/>
          <w:numId w:val="20"/>
        </w:numPr>
        <w:jc w:val="both"/>
        <w:rPr>
          <w:rFonts w:asciiTheme="majorHAnsi" w:hAnsiTheme="majorHAnsi" w:cs="Times New Roman"/>
          <w:color w:val="auto"/>
        </w:rPr>
      </w:pPr>
      <w:r w:rsidRPr="00581CBF">
        <w:rPr>
          <w:rFonts w:asciiTheme="majorHAnsi" w:hAnsiTheme="majorHAnsi" w:cs="Times New Roman"/>
          <w:color w:val="auto"/>
        </w:rPr>
        <w:t>Meals</w:t>
      </w:r>
      <w:r>
        <w:rPr>
          <w:rFonts w:asciiTheme="majorHAnsi" w:hAnsiTheme="majorHAnsi" w:cs="Times New Roman"/>
          <w:color w:val="auto"/>
        </w:rPr>
        <w:t xml:space="preserve"> (non-lavish)</w:t>
      </w:r>
      <w:r w:rsidRPr="00581CBF">
        <w:rPr>
          <w:rFonts w:asciiTheme="majorHAnsi" w:hAnsiTheme="majorHAnsi" w:cs="Times New Roman"/>
          <w:color w:val="auto"/>
        </w:rPr>
        <w:t xml:space="preserve">; and </w:t>
      </w:r>
    </w:p>
    <w:p w14:paraId="100355AA" w14:textId="77777777" w:rsidR="00465CFE" w:rsidRDefault="00465CFE" w:rsidP="00465CFE">
      <w:pPr>
        <w:pStyle w:val="Default"/>
        <w:numPr>
          <w:ilvl w:val="0"/>
          <w:numId w:val="20"/>
        </w:numPr>
        <w:jc w:val="both"/>
        <w:rPr>
          <w:rFonts w:asciiTheme="majorHAnsi" w:hAnsiTheme="majorHAnsi" w:cs="Times New Roman"/>
          <w:color w:val="auto"/>
        </w:rPr>
      </w:pPr>
      <w:r>
        <w:rPr>
          <w:rFonts w:asciiTheme="majorHAnsi" w:hAnsiTheme="majorHAnsi" w:cs="Times New Roman"/>
          <w:color w:val="auto"/>
        </w:rPr>
        <w:t>Conference or seminar registration fees</w:t>
      </w:r>
      <w:r w:rsidRPr="00581CBF">
        <w:rPr>
          <w:rFonts w:asciiTheme="majorHAnsi" w:hAnsiTheme="majorHAnsi" w:cs="Times New Roman"/>
          <w:color w:val="auto"/>
        </w:rPr>
        <w:t xml:space="preserve">. </w:t>
      </w:r>
    </w:p>
    <w:p w14:paraId="6AFA13A0" w14:textId="77777777" w:rsidR="00465CFE" w:rsidRPr="00581CBF" w:rsidRDefault="00465CFE" w:rsidP="00465CFE">
      <w:pPr>
        <w:pStyle w:val="Default"/>
        <w:ind w:left="1440"/>
        <w:jc w:val="both"/>
        <w:rPr>
          <w:rFonts w:asciiTheme="majorHAnsi" w:hAnsiTheme="majorHAnsi" w:cs="Times New Roman"/>
          <w:color w:val="auto"/>
        </w:rPr>
      </w:pPr>
    </w:p>
    <w:p w14:paraId="16CFDC29" w14:textId="77777777" w:rsidR="00465CFE" w:rsidRDefault="00465CFE" w:rsidP="00465CFE">
      <w:pPr>
        <w:pStyle w:val="Default"/>
        <w:jc w:val="both"/>
        <w:rPr>
          <w:rFonts w:asciiTheme="majorHAnsi" w:hAnsiTheme="majorHAnsi" w:cs="Times New Roman"/>
          <w:color w:val="auto"/>
        </w:rPr>
      </w:pPr>
      <w:r>
        <w:rPr>
          <w:rFonts w:asciiTheme="majorHAnsi" w:hAnsiTheme="majorHAnsi" w:cs="Times New Roman"/>
          <w:color w:val="auto"/>
        </w:rPr>
        <w:t xml:space="preserve">“Necessary expenses” </w:t>
      </w:r>
      <w:r w:rsidRPr="007642D8">
        <w:rPr>
          <w:rFonts w:asciiTheme="majorHAnsi" w:hAnsiTheme="majorHAnsi" w:cs="Times New Roman"/>
          <w:b/>
          <w:i/>
          <w:color w:val="auto"/>
        </w:rPr>
        <w:t>do not</w:t>
      </w:r>
      <w:r>
        <w:rPr>
          <w:rFonts w:asciiTheme="majorHAnsi" w:hAnsiTheme="majorHAnsi" w:cs="Times New Roman"/>
          <w:color w:val="auto"/>
        </w:rPr>
        <w:t xml:space="preserve"> include the cost of e</w:t>
      </w:r>
      <w:r w:rsidRPr="00E33908">
        <w:rPr>
          <w:rFonts w:asciiTheme="majorHAnsi" w:hAnsiTheme="majorHAnsi" w:cs="Times New Roman"/>
          <w:color w:val="auto"/>
        </w:rPr>
        <w:t xml:space="preserve">ntertainment (tickets to sporting events, golf outings, night clubs, etc.) </w:t>
      </w:r>
      <w:r>
        <w:rPr>
          <w:rFonts w:asciiTheme="majorHAnsi" w:hAnsiTheme="majorHAnsi" w:cs="Times New Roman"/>
          <w:color w:val="auto"/>
        </w:rPr>
        <w:t>or payments of expenses for family members or other guests.</w:t>
      </w:r>
      <w:r w:rsidRPr="00E33908">
        <w:rPr>
          <w:rFonts w:asciiTheme="majorHAnsi" w:hAnsiTheme="majorHAnsi" w:cs="Times New Roman"/>
          <w:color w:val="auto"/>
        </w:rPr>
        <w:t xml:space="preserve"> </w:t>
      </w:r>
    </w:p>
    <w:p w14:paraId="3F3DCE43" w14:textId="77777777" w:rsidR="00465CFE" w:rsidRDefault="00465CFE" w:rsidP="00465CFE">
      <w:pPr>
        <w:pStyle w:val="Default"/>
        <w:jc w:val="both"/>
        <w:rPr>
          <w:rFonts w:asciiTheme="majorHAnsi" w:hAnsiTheme="majorHAnsi" w:cs="Times New Roman"/>
          <w:color w:val="auto"/>
        </w:rPr>
      </w:pPr>
    </w:p>
    <w:p w14:paraId="411EB11D" w14:textId="77777777" w:rsidR="00465CFE" w:rsidRDefault="00465CFE" w:rsidP="00465CFE">
      <w:pPr>
        <w:pStyle w:val="Default"/>
        <w:jc w:val="both"/>
        <w:rPr>
          <w:rFonts w:asciiTheme="majorHAnsi" w:hAnsiTheme="majorHAnsi" w:cs="Times New Roman"/>
          <w:color w:val="auto"/>
        </w:rPr>
      </w:pPr>
      <w:r>
        <w:rPr>
          <w:rFonts w:asciiTheme="majorHAnsi" w:hAnsiTheme="majorHAnsi" w:cs="Times New Roman"/>
          <w:color w:val="auto"/>
        </w:rPr>
        <w:t xml:space="preserve">Only a sponsor of the event </w:t>
      </w:r>
      <w:r w:rsidR="005827A6">
        <w:rPr>
          <w:rFonts w:asciiTheme="majorHAnsi" w:hAnsiTheme="majorHAnsi" w:cs="Times New Roman"/>
          <w:color w:val="auto"/>
        </w:rPr>
        <w:t>in</w:t>
      </w:r>
      <w:r>
        <w:rPr>
          <w:rFonts w:asciiTheme="majorHAnsi" w:hAnsiTheme="majorHAnsi" w:cs="Times New Roman"/>
          <w:color w:val="auto"/>
        </w:rPr>
        <w:t xml:space="preserve"> which you are participating may pay for or reimburse your “necessary expenses.”  </w:t>
      </w:r>
      <w:hyperlink r:id="rId56" w:history="1">
        <w:r w:rsidRPr="002F0A7C">
          <w:rPr>
            <w:rStyle w:val="Hyperlink"/>
            <w:rFonts w:asciiTheme="majorHAnsi" w:hAnsiTheme="majorHAnsi" w:cs="Times New Roman"/>
          </w:rPr>
          <w:t>Advisory Opinion No. 2012-9</w:t>
        </w:r>
      </w:hyperlink>
      <w:r>
        <w:rPr>
          <w:rFonts w:asciiTheme="majorHAnsi" w:hAnsiTheme="majorHAnsi" w:cs="Times New Roman"/>
          <w:color w:val="auto"/>
        </w:rPr>
        <w:t>.</w:t>
      </w:r>
    </w:p>
    <w:p w14:paraId="517D7808" w14:textId="77777777" w:rsidR="00465CFE" w:rsidRPr="00E33908" w:rsidRDefault="00465CFE" w:rsidP="00465CFE">
      <w:pPr>
        <w:pStyle w:val="Default"/>
        <w:ind w:left="720"/>
        <w:jc w:val="both"/>
        <w:rPr>
          <w:rFonts w:asciiTheme="majorHAnsi" w:hAnsiTheme="majorHAnsi" w:cs="Times New Roman"/>
          <w:color w:val="auto"/>
        </w:rPr>
      </w:pPr>
    </w:p>
    <w:p w14:paraId="5572A438" w14:textId="77777777" w:rsidR="00465CFE" w:rsidRDefault="00465CFE" w:rsidP="00465CFE">
      <w:pPr>
        <w:jc w:val="both"/>
        <w:rPr>
          <w:rFonts w:asciiTheme="majorHAnsi" w:hAnsiTheme="majorHAnsi"/>
        </w:rPr>
      </w:pPr>
      <w:r w:rsidRPr="006F67EA">
        <w:rPr>
          <w:rFonts w:asciiTheme="majorHAnsi" w:hAnsiTheme="majorHAnsi"/>
        </w:rPr>
        <w:t xml:space="preserve">Within 30 days of receiving payment or reimbursement of </w:t>
      </w:r>
      <w:r>
        <w:rPr>
          <w:rFonts w:asciiTheme="majorHAnsi" w:hAnsiTheme="majorHAnsi"/>
        </w:rPr>
        <w:t>“</w:t>
      </w:r>
      <w:r w:rsidRPr="006F67EA">
        <w:rPr>
          <w:rFonts w:asciiTheme="majorHAnsi" w:hAnsiTheme="majorHAnsi"/>
        </w:rPr>
        <w:t>necessary expenses</w:t>
      </w:r>
      <w:r>
        <w:rPr>
          <w:rFonts w:asciiTheme="majorHAnsi" w:hAnsiTheme="majorHAnsi"/>
        </w:rPr>
        <w:t>”</w:t>
      </w:r>
      <w:r w:rsidRPr="006F67EA">
        <w:rPr>
          <w:rFonts w:asciiTheme="majorHAnsi" w:hAnsiTheme="majorHAnsi"/>
        </w:rPr>
        <w:t xml:space="preserve"> for </w:t>
      </w:r>
      <w:r w:rsidRPr="006F67EA">
        <w:rPr>
          <w:rFonts w:asciiTheme="majorHAnsi" w:hAnsiTheme="majorHAnsi"/>
          <w:b/>
          <w:bCs/>
          <w:i/>
          <w:iCs/>
        </w:rPr>
        <w:t xml:space="preserve">lodging </w:t>
      </w:r>
      <w:r w:rsidR="00454B76">
        <w:rPr>
          <w:rFonts w:asciiTheme="majorHAnsi" w:hAnsiTheme="majorHAnsi"/>
          <w:b/>
          <w:bCs/>
          <w:i/>
          <w:iCs/>
        </w:rPr>
        <w:t>and/</w:t>
      </w:r>
      <w:r w:rsidRPr="006F67EA">
        <w:rPr>
          <w:rFonts w:asciiTheme="majorHAnsi" w:hAnsiTheme="majorHAnsi"/>
          <w:b/>
          <w:bCs/>
          <w:i/>
          <w:iCs/>
        </w:rPr>
        <w:t>or out-of-state travel</w:t>
      </w:r>
      <w:r w:rsidRPr="006F67EA">
        <w:rPr>
          <w:rFonts w:asciiTheme="majorHAnsi" w:hAnsiTheme="majorHAnsi"/>
        </w:rPr>
        <w:t xml:space="preserve">, </w:t>
      </w:r>
      <w:r w:rsidR="001A5C5A">
        <w:rPr>
          <w:rFonts w:asciiTheme="majorHAnsi" w:hAnsiTheme="majorHAnsi"/>
        </w:rPr>
        <w:t>the employee or official</w:t>
      </w:r>
      <w:r w:rsidRPr="006F67EA">
        <w:rPr>
          <w:rFonts w:asciiTheme="majorHAnsi" w:hAnsiTheme="majorHAnsi"/>
        </w:rPr>
        <w:t xml:space="preserve"> must file an ETH-NE form with the </w:t>
      </w:r>
      <w:r>
        <w:rPr>
          <w:rFonts w:asciiTheme="majorHAnsi" w:hAnsiTheme="majorHAnsi"/>
        </w:rPr>
        <w:t>OSE</w:t>
      </w:r>
      <w:r w:rsidRPr="006F67EA">
        <w:rPr>
          <w:rFonts w:asciiTheme="majorHAnsi" w:hAnsiTheme="majorHAnsi"/>
        </w:rPr>
        <w:t xml:space="preserve">.  </w:t>
      </w:r>
      <w:r>
        <w:rPr>
          <w:rFonts w:asciiTheme="majorHAnsi" w:hAnsiTheme="majorHAnsi"/>
        </w:rPr>
        <w:t>General Statues</w:t>
      </w:r>
      <w:r w:rsidRPr="006F67EA">
        <w:rPr>
          <w:rFonts w:asciiTheme="majorHAnsi" w:hAnsiTheme="majorHAnsi"/>
        </w:rPr>
        <w:t xml:space="preserve"> </w:t>
      </w:r>
      <w:hyperlink r:id="rId57" w:anchor="sec_1-84" w:history="1">
        <w:r w:rsidRPr="00024989">
          <w:rPr>
            <w:rStyle w:val="Hyperlink"/>
            <w:rFonts w:asciiTheme="majorHAnsi" w:hAnsiTheme="majorHAnsi"/>
          </w:rPr>
          <w:t>§ 1-</w:t>
        </w:r>
        <w:r w:rsidR="00454B76" w:rsidRPr="00024989">
          <w:rPr>
            <w:rStyle w:val="Hyperlink"/>
            <w:rFonts w:asciiTheme="majorHAnsi" w:hAnsiTheme="majorHAnsi"/>
          </w:rPr>
          <w:t>84 (k)</w:t>
        </w:r>
      </w:hyperlink>
      <w:r w:rsidRPr="006F67EA">
        <w:rPr>
          <w:rFonts w:asciiTheme="majorHAnsi" w:hAnsiTheme="majorHAnsi"/>
        </w:rPr>
        <w:t>.</w:t>
      </w:r>
    </w:p>
    <w:p w14:paraId="2A12E5F7" w14:textId="77777777" w:rsidR="00465CFE" w:rsidRDefault="00465CFE" w:rsidP="00465CFE">
      <w:pPr>
        <w:jc w:val="both"/>
        <w:rPr>
          <w:rFonts w:asciiTheme="majorHAnsi" w:hAnsiTheme="majorHAnsi"/>
        </w:rPr>
      </w:pPr>
    </w:p>
    <w:p w14:paraId="320D049B" w14:textId="77777777" w:rsidR="00465CFE" w:rsidRPr="00DD6F4C" w:rsidRDefault="00465CFE" w:rsidP="00465CFE">
      <w:pPr>
        <w:jc w:val="both"/>
        <w:rPr>
          <w:rFonts w:asciiTheme="majorHAnsi" w:hAnsiTheme="majorHAnsi"/>
          <w:b/>
        </w:rPr>
      </w:pPr>
      <w:r w:rsidRPr="00DD6F4C">
        <w:rPr>
          <w:rFonts w:asciiTheme="majorHAnsi" w:hAnsiTheme="majorHAnsi"/>
          <w:b/>
        </w:rPr>
        <w:t>Example:</w:t>
      </w:r>
    </w:p>
    <w:p w14:paraId="387679E9" w14:textId="77777777" w:rsidR="00465CFE" w:rsidRDefault="00465CFE" w:rsidP="00465CFE">
      <w:pPr>
        <w:jc w:val="both"/>
        <w:rPr>
          <w:rFonts w:asciiTheme="majorHAnsi" w:hAnsiTheme="majorHAnsi"/>
        </w:rPr>
      </w:pPr>
    </w:p>
    <w:p w14:paraId="342FC40D" w14:textId="77777777" w:rsidR="00465CFE" w:rsidRDefault="00465CFE" w:rsidP="00465CFE">
      <w:pPr>
        <w:jc w:val="both"/>
        <w:rPr>
          <w:rFonts w:asciiTheme="majorHAnsi" w:hAnsiTheme="majorHAnsi"/>
        </w:rPr>
      </w:pPr>
      <w:r w:rsidRPr="00DD6F4C">
        <w:rPr>
          <w:rFonts w:asciiTheme="majorHAnsi" w:hAnsiTheme="majorHAnsi"/>
          <w:b/>
        </w:rPr>
        <w:t>Question:</w:t>
      </w:r>
      <w:r>
        <w:rPr>
          <w:rFonts w:asciiTheme="majorHAnsi" w:hAnsiTheme="majorHAnsi"/>
        </w:rPr>
        <w:t xml:space="preserve">  A restricted donor is hosting an out-of-state conference and would like a </w:t>
      </w:r>
      <w:r w:rsidR="00454B76">
        <w:rPr>
          <w:rFonts w:asciiTheme="majorHAnsi" w:hAnsiTheme="majorHAnsi"/>
        </w:rPr>
        <w:t>state employee</w:t>
      </w:r>
      <w:r>
        <w:rPr>
          <w:rFonts w:asciiTheme="majorHAnsi" w:hAnsiTheme="majorHAnsi"/>
        </w:rPr>
        <w:t xml:space="preserve"> to come and give a speech in his official capacity.  The restricted donor has offered to pay the </w:t>
      </w:r>
      <w:r w:rsidR="00454B76">
        <w:rPr>
          <w:rFonts w:asciiTheme="majorHAnsi" w:hAnsiTheme="majorHAnsi"/>
        </w:rPr>
        <w:t>employee’s</w:t>
      </w:r>
      <w:r>
        <w:rPr>
          <w:rFonts w:asciiTheme="majorHAnsi" w:hAnsiTheme="majorHAnsi"/>
        </w:rPr>
        <w:t xml:space="preserve"> travel and lodging expenses, to waive his conference registration fee, and to give him a $500 honorarium.  Permissible?</w:t>
      </w:r>
    </w:p>
    <w:p w14:paraId="2780E97C" w14:textId="77777777" w:rsidR="00465CFE" w:rsidRDefault="00465CFE" w:rsidP="00465CFE">
      <w:pPr>
        <w:jc w:val="both"/>
        <w:rPr>
          <w:rFonts w:asciiTheme="majorHAnsi" w:hAnsiTheme="majorHAnsi"/>
        </w:rPr>
      </w:pPr>
    </w:p>
    <w:p w14:paraId="178A0DD2" w14:textId="77777777" w:rsidR="00465CFE" w:rsidRDefault="00465CFE" w:rsidP="00465CFE">
      <w:pPr>
        <w:jc w:val="both"/>
        <w:rPr>
          <w:rFonts w:asciiTheme="majorHAnsi" w:hAnsiTheme="majorHAnsi"/>
        </w:rPr>
      </w:pPr>
      <w:r w:rsidRPr="00DD6F4C">
        <w:rPr>
          <w:rFonts w:asciiTheme="majorHAnsi" w:hAnsiTheme="majorHAnsi"/>
          <w:b/>
        </w:rPr>
        <w:t>Answer:</w:t>
      </w:r>
      <w:r>
        <w:rPr>
          <w:rFonts w:asciiTheme="majorHAnsi" w:hAnsiTheme="majorHAnsi"/>
        </w:rPr>
        <w:t xml:space="preserve">  The </w:t>
      </w:r>
      <w:r w:rsidR="00454B76">
        <w:rPr>
          <w:rFonts w:asciiTheme="majorHAnsi" w:hAnsiTheme="majorHAnsi"/>
        </w:rPr>
        <w:t>state employee</w:t>
      </w:r>
      <w:r>
        <w:rPr>
          <w:rFonts w:asciiTheme="majorHAnsi" w:hAnsiTheme="majorHAnsi"/>
        </w:rPr>
        <w:t xml:space="preserve"> may not accept the $500 honorarium (because he is participating in his official capacity), but may accept payment or reimbursement for “necessary expenses,” which include coach-class travel, standard lodging for the nights before, of and after the speech, and waiver of the conference registration fee.</w:t>
      </w:r>
    </w:p>
    <w:p w14:paraId="2640E79D" w14:textId="77777777" w:rsidR="00465CFE" w:rsidRDefault="00465CFE" w:rsidP="00465CFE">
      <w:pPr>
        <w:jc w:val="both"/>
        <w:rPr>
          <w:rFonts w:asciiTheme="majorHAnsi" w:hAnsiTheme="majorHAnsi"/>
        </w:rPr>
      </w:pPr>
    </w:p>
    <w:p w14:paraId="23023FF6" w14:textId="77777777" w:rsidR="00465CFE" w:rsidRPr="006F67EA" w:rsidRDefault="00465CFE" w:rsidP="00465CFE">
      <w:pPr>
        <w:jc w:val="both"/>
        <w:rPr>
          <w:rFonts w:asciiTheme="majorHAnsi" w:hAnsiTheme="majorHAnsi"/>
        </w:rPr>
      </w:pPr>
    </w:p>
    <w:p w14:paraId="285C969D" w14:textId="4451DC53" w:rsidR="00195B3B" w:rsidRDefault="00465CFE" w:rsidP="00465CFE">
      <w:pPr>
        <w:jc w:val="both"/>
        <w:rPr>
          <w:rFonts w:asciiTheme="majorHAnsi" w:hAnsiTheme="majorHAnsi"/>
        </w:rPr>
      </w:pPr>
      <w:r>
        <w:rPr>
          <w:rFonts w:asciiTheme="majorHAnsi" w:hAnsiTheme="majorHAnsi"/>
          <w:b/>
          <w:color w:val="0000FF"/>
        </w:rPr>
        <w:t>Note:</w:t>
      </w:r>
      <w:r>
        <w:rPr>
          <w:rFonts w:asciiTheme="majorHAnsi" w:hAnsiTheme="majorHAnsi"/>
        </w:rPr>
        <w:t xml:space="preserve"> For additional information please see: </w:t>
      </w:r>
      <w:hyperlink r:id="rId58" w:history="1">
        <w:r w:rsidRPr="002F0A7C">
          <w:rPr>
            <w:rStyle w:val="Hyperlink"/>
            <w:rFonts w:asciiTheme="majorHAnsi" w:hAnsiTheme="majorHAnsi"/>
            <w:i/>
          </w:rPr>
          <w:t>Necessary Expenses</w:t>
        </w:r>
        <w:r w:rsidR="005626BF">
          <w:rPr>
            <w:rStyle w:val="Hyperlink"/>
            <w:rFonts w:asciiTheme="majorHAnsi" w:hAnsiTheme="majorHAnsi"/>
            <w:i/>
          </w:rPr>
          <w:t xml:space="preserve"> &amp; Gifts to the State</w:t>
        </w:r>
        <w:r w:rsidRPr="002F0A7C">
          <w:rPr>
            <w:rStyle w:val="Hyperlink"/>
            <w:rFonts w:asciiTheme="majorHAnsi" w:hAnsiTheme="majorHAnsi"/>
            <w:i/>
          </w:rPr>
          <w:t>: A Guide for Public Officials and State Employees</w:t>
        </w:r>
      </w:hyperlink>
      <w:r>
        <w:rPr>
          <w:rFonts w:asciiTheme="majorHAnsi" w:hAnsiTheme="majorHAnsi"/>
        </w:rPr>
        <w:t>.</w:t>
      </w:r>
    </w:p>
    <w:p w14:paraId="030ABB23" w14:textId="77777777" w:rsidR="00E62241" w:rsidRDefault="00E62241" w:rsidP="00880F54">
      <w:pPr>
        <w:jc w:val="both"/>
        <w:rPr>
          <w:rFonts w:asciiTheme="majorHAnsi" w:hAnsiTheme="majorHAnsi"/>
        </w:rPr>
      </w:pPr>
    </w:p>
    <w:p w14:paraId="4DB9E6BC" w14:textId="77777777" w:rsidR="00195B3B" w:rsidRPr="0020379B" w:rsidRDefault="002546D0" w:rsidP="002546D0">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CONFLICTS OF INTEREST</w:t>
      </w:r>
    </w:p>
    <w:p w14:paraId="6FD59CE7" w14:textId="77777777" w:rsidR="000F5DBD" w:rsidRDefault="000F5DBD" w:rsidP="000F5DBD">
      <w:pPr>
        <w:jc w:val="both"/>
        <w:rPr>
          <w:rFonts w:asciiTheme="majorHAnsi" w:hAnsiTheme="majorHAnsi"/>
          <w:b/>
        </w:rPr>
      </w:pPr>
    </w:p>
    <w:p w14:paraId="70F13C42" w14:textId="77777777" w:rsidR="002546D0" w:rsidRPr="002546D0" w:rsidRDefault="00C817A3" w:rsidP="002546D0">
      <w:pPr>
        <w:pBdr>
          <w:top w:val="double" w:sz="4" w:space="1" w:color="0000FF"/>
          <w:left w:val="double" w:sz="4" w:space="4" w:color="0000FF"/>
          <w:bottom w:val="double" w:sz="4" w:space="1" w:color="0000FF"/>
          <w:right w:val="double" w:sz="4" w:space="4" w:color="0000FF"/>
        </w:pBdr>
        <w:jc w:val="center"/>
        <w:rPr>
          <w:rFonts w:asciiTheme="majorHAnsi" w:hAnsiTheme="majorHAnsi" w:cs="Arial"/>
          <w:b/>
          <w:color w:val="0033CC"/>
          <w:sz w:val="28"/>
          <w:szCs w:val="28"/>
        </w:rPr>
      </w:pPr>
      <w:bookmarkStart w:id="6" w:name="subconflict"/>
      <w:r>
        <w:rPr>
          <w:rFonts w:asciiTheme="majorHAnsi" w:hAnsiTheme="majorHAnsi" w:cs="Arial"/>
          <w:b/>
          <w:color w:val="0033CC"/>
          <w:sz w:val="28"/>
          <w:szCs w:val="28"/>
        </w:rPr>
        <w:t>Substantial Conflict of Interest</w:t>
      </w:r>
    </w:p>
    <w:bookmarkEnd w:id="6"/>
    <w:p w14:paraId="71A19102" w14:textId="77777777" w:rsidR="002546D0" w:rsidRDefault="002546D0" w:rsidP="002546D0">
      <w:pPr>
        <w:rPr>
          <w:rFonts w:asciiTheme="majorHAnsi" w:hAnsiTheme="majorHAnsi"/>
        </w:rPr>
      </w:pPr>
    </w:p>
    <w:p w14:paraId="5E44DC41" w14:textId="77777777" w:rsidR="002546D0" w:rsidRPr="00465CFE" w:rsidRDefault="002546D0" w:rsidP="002546D0">
      <w:pPr>
        <w:jc w:val="both"/>
        <w:rPr>
          <w:rFonts w:asciiTheme="majorHAnsi" w:hAnsiTheme="majorHAnsi"/>
          <w:b/>
        </w:rPr>
      </w:pPr>
      <w:r w:rsidRPr="00465CFE">
        <w:rPr>
          <w:rFonts w:asciiTheme="majorHAnsi" w:hAnsiTheme="majorHAnsi"/>
          <w:b/>
        </w:rPr>
        <w:t xml:space="preserve">WHAT IS A “SUBSTANTIAL” CONFLICT OF INTEREST? </w:t>
      </w:r>
    </w:p>
    <w:p w14:paraId="12C2A46D" w14:textId="77777777" w:rsidR="002546D0" w:rsidRDefault="002546D0" w:rsidP="002546D0">
      <w:pPr>
        <w:jc w:val="both"/>
        <w:rPr>
          <w:rFonts w:asciiTheme="majorHAnsi" w:hAnsiTheme="majorHAnsi"/>
        </w:rPr>
      </w:pPr>
    </w:p>
    <w:p w14:paraId="502A91E9" w14:textId="77777777" w:rsidR="00465CFE" w:rsidRDefault="00465CFE" w:rsidP="00465CFE">
      <w:pPr>
        <w:jc w:val="both"/>
        <w:rPr>
          <w:rFonts w:asciiTheme="majorHAnsi" w:hAnsiTheme="majorHAnsi"/>
        </w:rPr>
      </w:pPr>
      <w:r>
        <w:rPr>
          <w:rFonts w:asciiTheme="majorHAnsi" w:hAnsiTheme="majorHAnsi"/>
        </w:rPr>
        <w:t xml:space="preserve">Under General Statutes </w:t>
      </w:r>
      <w:hyperlink r:id="rId59" w:anchor="sec_1-85" w:history="1">
        <w:r w:rsidRPr="00024989">
          <w:rPr>
            <w:rStyle w:val="Hyperlink"/>
            <w:rFonts w:asciiTheme="majorHAnsi" w:hAnsiTheme="majorHAnsi"/>
          </w:rPr>
          <w:t>§ 1-85</w:t>
        </w:r>
      </w:hyperlink>
      <w:r>
        <w:rPr>
          <w:rFonts w:asciiTheme="majorHAnsi" w:hAnsiTheme="majorHAnsi"/>
        </w:rPr>
        <w:t xml:space="preserve">, a public official or state employee has a </w:t>
      </w:r>
      <w:r w:rsidRPr="002546D0">
        <w:rPr>
          <w:rFonts w:asciiTheme="majorHAnsi" w:hAnsiTheme="majorHAnsi"/>
        </w:rPr>
        <w:t>“substantial conflict</w:t>
      </w:r>
      <w:r>
        <w:rPr>
          <w:rFonts w:asciiTheme="majorHAnsi" w:hAnsiTheme="majorHAnsi"/>
        </w:rPr>
        <w:t>” – and may not take official action – if he has reason to believe or expect that the following is true:</w:t>
      </w:r>
    </w:p>
    <w:p w14:paraId="0C2C66D9" w14:textId="77777777" w:rsidR="00465CFE" w:rsidRDefault="00465CFE" w:rsidP="00465CFE">
      <w:pPr>
        <w:jc w:val="both"/>
        <w:rPr>
          <w:rFonts w:asciiTheme="majorHAnsi" w:hAnsiTheme="majorHAnsi"/>
        </w:rPr>
      </w:pPr>
    </w:p>
    <w:p w14:paraId="1E724616" w14:textId="77777777" w:rsidR="00465CFE" w:rsidRDefault="00465CFE" w:rsidP="00465CFE">
      <w:pPr>
        <w:pStyle w:val="ListParagraph"/>
        <w:numPr>
          <w:ilvl w:val="0"/>
          <w:numId w:val="21"/>
        </w:numPr>
        <w:jc w:val="both"/>
        <w:rPr>
          <w:rFonts w:asciiTheme="majorHAnsi" w:hAnsiTheme="majorHAnsi"/>
        </w:rPr>
      </w:pPr>
      <w:r>
        <w:rPr>
          <w:rFonts w:asciiTheme="majorHAnsi" w:hAnsiTheme="majorHAnsi"/>
        </w:rPr>
        <w:t xml:space="preserve">The official action would directly affect his financial interests (i.e., </w:t>
      </w:r>
      <w:r w:rsidR="00454B76">
        <w:rPr>
          <w:rFonts w:asciiTheme="majorHAnsi" w:hAnsiTheme="majorHAnsi"/>
        </w:rPr>
        <w:t xml:space="preserve">he </w:t>
      </w:r>
      <w:r>
        <w:rPr>
          <w:rFonts w:asciiTheme="majorHAnsi" w:hAnsiTheme="majorHAnsi"/>
        </w:rPr>
        <w:t xml:space="preserve">will derive a </w:t>
      </w:r>
      <w:r w:rsidRPr="00946AFA">
        <w:rPr>
          <w:rFonts w:asciiTheme="majorHAnsi" w:hAnsiTheme="majorHAnsi"/>
          <w:b/>
        </w:rPr>
        <w:t>direct</w:t>
      </w:r>
      <w:r>
        <w:rPr>
          <w:rFonts w:asciiTheme="majorHAnsi" w:hAnsiTheme="majorHAnsi"/>
        </w:rPr>
        <w:t xml:space="preserve"> monetary gain or suffer a </w:t>
      </w:r>
      <w:r w:rsidRPr="00946AFA">
        <w:rPr>
          <w:rFonts w:asciiTheme="majorHAnsi" w:hAnsiTheme="majorHAnsi"/>
          <w:b/>
        </w:rPr>
        <w:t>direct</w:t>
      </w:r>
      <w:r>
        <w:rPr>
          <w:rFonts w:asciiTheme="majorHAnsi" w:hAnsiTheme="majorHAnsi"/>
        </w:rPr>
        <w:t xml:space="preserve"> monetary loss) or those of his spouse, a dependent child, or a business with which he is associated; and</w:t>
      </w:r>
    </w:p>
    <w:p w14:paraId="20F776C3" w14:textId="77777777" w:rsidR="00465CFE" w:rsidRDefault="00465CFE" w:rsidP="00465CFE">
      <w:pPr>
        <w:pStyle w:val="ListParagraph"/>
        <w:ind w:left="1080"/>
        <w:jc w:val="both"/>
        <w:rPr>
          <w:rFonts w:asciiTheme="majorHAnsi" w:hAnsiTheme="majorHAnsi"/>
        </w:rPr>
      </w:pPr>
    </w:p>
    <w:p w14:paraId="5093D63A" w14:textId="77777777" w:rsidR="00465CFE" w:rsidRPr="00112B91" w:rsidRDefault="00465CFE" w:rsidP="00465CFE">
      <w:pPr>
        <w:pStyle w:val="ListParagraph"/>
        <w:numPr>
          <w:ilvl w:val="0"/>
          <w:numId w:val="21"/>
        </w:numPr>
        <w:jc w:val="both"/>
        <w:rPr>
          <w:rFonts w:asciiTheme="majorHAnsi" w:hAnsiTheme="majorHAnsi"/>
        </w:rPr>
      </w:pPr>
      <w:r>
        <w:rPr>
          <w:rFonts w:asciiTheme="majorHAnsi" w:hAnsiTheme="majorHAnsi"/>
        </w:rPr>
        <w:t xml:space="preserve">It would do so in a way that is distinctly different from its effect on other persons in the same profession, occupation or group. </w:t>
      </w:r>
    </w:p>
    <w:p w14:paraId="528E6289" w14:textId="77777777" w:rsidR="00465CFE" w:rsidRPr="002546D0" w:rsidRDefault="00465CFE" w:rsidP="00465CFE">
      <w:pPr>
        <w:jc w:val="both"/>
        <w:rPr>
          <w:rFonts w:asciiTheme="majorHAnsi" w:hAnsiTheme="majorHAnsi"/>
        </w:rPr>
      </w:pPr>
    </w:p>
    <w:p w14:paraId="3B66F816" w14:textId="77777777" w:rsidR="00465CFE" w:rsidRDefault="00465CFE" w:rsidP="00465CFE">
      <w:pPr>
        <w:autoSpaceDE w:val="0"/>
        <w:autoSpaceDN w:val="0"/>
        <w:adjustRightInd w:val="0"/>
        <w:jc w:val="both"/>
        <w:rPr>
          <w:rFonts w:asciiTheme="majorHAnsi" w:hAnsiTheme="majorHAnsi"/>
          <w:color w:val="000000"/>
        </w:rPr>
      </w:pPr>
      <w:r>
        <w:rPr>
          <w:rFonts w:asciiTheme="majorHAnsi" w:hAnsiTheme="majorHAnsi"/>
          <w:b/>
          <w:color w:val="000000"/>
        </w:rPr>
        <w:t>“</w:t>
      </w:r>
      <w:r w:rsidRPr="00946AFA">
        <w:rPr>
          <w:rFonts w:asciiTheme="majorHAnsi" w:hAnsiTheme="majorHAnsi"/>
          <w:b/>
          <w:color w:val="000000"/>
        </w:rPr>
        <w:t>Reason to believe or expect</w:t>
      </w:r>
      <w:r>
        <w:rPr>
          <w:rFonts w:asciiTheme="majorHAnsi" w:hAnsiTheme="majorHAnsi"/>
          <w:b/>
          <w:color w:val="000000"/>
        </w:rPr>
        <w:t>”</w:t>
      </w:r>
      <w:r>
        <w:rPr>
          <w:rFonts w:asciiTheme="majorHAnsi" w:hAnsiTheme="majorHAnsi"/>
          <w:color w:val="000000"/>
        </w:rPr>
        <w:t xml:space="preserve"> would be if there is a written contract, agreement, or other specific information available to the individual which would clearly indicate to a reasonable person that such direct benefit or detriment would accrue or when the language of the legislation, regulation or matter in question so indicates.  Regs., Conn. State Agencies </w:t>
      </w:r>
      <w:hyperlink r:id="rId60" w:history="1">
        <w:r w:rsidRPr="00024989">
          <w:rPr>
            <w:rStyle w:val="Hyperlink"/>
            <w:rFonts w:asciiTheme="majorHAnsi" w:hAnsiTheme="majorHAnsi"/>
          </w:rPr>
          <w:t>§ 1-81-28 (c)</w:t>
        </w:r>
      </w:hyperlink>
      <w:r>
        <w:rPr>
          <w:rFonts w:asciiTheme="majorHAnsi" w:hAnsiTheme="majorHAnsi"/>
          <w:color w:val="000000"/>
        </w:rPr>
        <w:t xml:space="preserve">.  </w:t>
      </w:r>
    </w:p>
    <w:p w14:paraId="7848476B" w14:textId="77777777" w:rsidR="00465CFE" w:rsidRPr="00F96BD8" w:rsidRDefault="00465CFE" w:rsidP="00465CFE">
      <w:pPr>
        <w:autoSpaceDE w:val="0"/>
        <w:autoSpaceDN w:val="0"/>
        <w:adjustRightInd w:val="0"/>
        <w:jc w:val="both"/>
        <w:rPr>
          <w:rFonts w:asciiTheme="majorHAnsi" w:hAnsiTheme="majorHAnsi"/>
          <w:color w:val="000000"/>
        </w:rPr>
      </w:pPr>
    </w:p>
    <w:p w14:paraId="07E8D580" w14:textId="77777777" w:rsidR="002546D0" w:rsidRDefault="00465CFE" w:rsidP="00465CFE">
      <w:pPr>
        <w:jc w:val="both"/>
        <w:rPr>
          <w:rFonts w:asciiTheme="majorHAnsi" w:hAnsiTheme="majorHAnsi"/>
        </w:rPr>
      </w:pPr>
      <w:r w:rsidRPr="002546D0">
        <w:rPr>
          <w:rFonts w:asciiTheme="majorHAnsi" w:hAnsiTheme="majorHAnsi"/>
        </w:rPr>
        <w:t>“</w:t>
      </w:r>
      <w:r w:rsidRPr="002546D0">
        <w:rPr>
          <w:rFonts w:asciiTheme="majorHAnsi" w:hAnsiTheme="majorHAnsi"/>
          <w:b/>
          <w:bCs/>
        </w:rPr>
        <w:t>Business with which</w:t>
      </w:r>
      <w:r w:rsidR="00454B76">
        <w:rPr>
          <w:rFonts w:asciiTheme="majorHAnsi" w:hAnsiTheme="majorHAnsi"/>
          <w:b/>
          <w:bCs/>
        </w:rPr>
        <w:t xml:space="preserve"> </w:t>
      </w:r>
      <w:r w:rsidRPr="002546D0">
        <w:rPr>
          <w:rFonts w:asciiTheme="majorHAnsi" w:hAnsiTheme="majorHAnsi"/>
          <w:b/>
          <w:bCs/>
        </w:rPr>
        <w:t>…</w:t>
      </w:r>
      <w:r w:rsidR="00454B76">
        <w:rPr>
          <w:rFonts w:asciiTheme="majorHAnsi" w:hAnsiTheme="majorHAnsi"/>
          <w:b/>
          <w:bCs/>
        </w:rPr>
        <w:t xml:space="preserve"> </w:t>
      </w:r>
      <w:r w:rsidRPr="002546D0">
        <w:rPr>
          <w:rFonts w:asciiTheme="majorHAnsi" w:hAnsiTheme="majorHAnsi"/>
          <w:b/>
          <w:bCs/>
        </w:rPr>
        <w:t>associated</w:t>
      </w:r>
      <w:r w:rsidRPr="002546D0">
        <w:rPr>
          <w:rFonts w:asciiTheme="majorHAnsi" w:hAnsiTheme="majorHAnsi"/>
        </w:rPr>
        <w:t xml:space="preserve">” is defined to include any entity through which business for profit or not for profit is conducted in which the </w:t>
      </w:r>
      <w:r>
        <w:rPr>
          <w:rFonts w:asciiTheme="majorHAnsi" w:hAnsiTheme="majorHAnsi"/>
        </w:rPr>
        <w:t>public official or state employee</w:t>
      </w:r>
      <w:r w:rsidRPr="002546D0">
        <w:rPr>
          <w:rFonts w:asciiTheme="majorHAnsi" w:hAnsiTheme="majorHAnsi"/>
        </w:rPr>
        <w:t xml:space="preserve">, or a member of his or her immediate family, is a director, officer, or holder of significant ownership interest. </w:t>
      </w:r>
      <w:r w:rsidRPr="002546D0">
        <w:rPr>
          <w:rFonts w:asciiTheme="majorHAnsi" w:hAnsiTheme="majorHAnsi"/>
          <w:b/>
          <w:bCs/>
        </w:rPr>
        <w:t xml:space="preserve">Note: </w:t>
      </w:r>
      <w:r w:rsidRPr="002546D0">
        <w:rPr>
          <w:rFonts w:asciiTheme="majorHAnsi" w:hAnsiTheme="majorHAnsi"/>
        </w:rPr>
        <w:t>Unpaid service as an officer or director of a non-profit entity is exempted from the definition of “Business with which</w:t>
      </w:r>
      <w:r w:rsidR="00454B76">
        <w:rPr>
          <w:rFonts w:asciiTheme="majorHAnsi" w:hAnsiTheme="majorHAnsi"/>
        </w:rPr>
        <w:t xml:space="preserve"> </w:t>
      </w:r>
      <w:r w:rsidRPr="002546D0">
        <w:rPr>
          <w:rFonts w:asciiTheme="majorHAnsi" w:hAnsiTheme="majorHAnsi"/>
        </w:rPr>
        <w:t>…</w:t>
      </w:r>
      <w:r w:rsidR="00454B76">
        <w:rPr>
          <w:rFonts w:asciiTheme="majorHAnsi" w:hAnsiTheme="majorHAnsi"/>
        </w:rPr>
        <w:t xml:space="preserve"> </w:t>
      </w:r>
      <w:r w:rsidRPr="002546D0">
        <w:rPr>
          <w:rFonts w:asciiTheme="majorHAnsi" w:hAnsiTheme="majorHAnsi"/>
        </w:rPr>
        <w:t>associated.”</w:t>
      </w:r>
      <w:r>
        <w:rPr>
          <w:rFonts w:asciiTheme="majorHAnsi" w:hAnsiTheme="majorHAnsi"/>
        </w:rPr>
        <w:t xml:space="preserve">  General Statues </w:t>
      </w:r>
      <w:hyperlink r:id="rId61" w:anchor="sec_1-79" w:history="1">
        <w:r w:rsidRPr="00024989">
          <w:rPr>
            <w:rStyle w:val="Hyperlink"/>
            <w:rFonts w:asciiTheme="majorHAnsi" w:hAnsiTheme="majorHAnsi"/>
          </w:rPr>
          <w:t>§ 1-79 (2)</w:t>
        </w:r>
      </w:hyperlink>
      <w:r>
        <w:rPr>
          <w:rFonts w:asciiTheme="majorHAnsi" w:hAnsiTheme="majorHAnsi"/>
        </w:rPr>
        <w:t>.</w:t>
      </w:r>
      <w:r w:rsidR="002546D0" w:rsidRPr="002546D0">
        <w:rPr>
          <w:rFonts w:asciiTheme="majorHAnsi" w:hAnsiTheme="majorHAnsi"/>
        </w:rPr>
        <w:t xml:space="preserve"> </w:t>
      </w:r>
    </w:p>
    <w:p w14:paraId="0A534C45" w14:textId="77777777" w:rsidR="00B31E03" w:rsidRDefault="00B31E03" w:rsidP="002546D0">
      <w:pPr>
        <w:jc w:val="both"/>
        <w:rPr>
          <w:rFonts w:asciiTheme="majorHAnsi" w:hAnsiTheme="majorHAnsi"/>
        </w:rPr>
      </w:pPr>
    </w:p>
    <w:p w14:paraId="38A1B275" w14:textId="77777777" w:rsidR="005042F7" w:rsidRPr="00024989" w:rsidRDefault="005042F7" w:rsidP="002546D0">
      <w:pPr>
        <w:jc w:val="both"/>
        <w:rPr>
          <w:rFonts w:asciiTheme="majorHAnsi" w:hAnsiTheme="majorHAnsi"/>
          <w:b/>
          <w:color w:val="211CE8"/>
        </w:rPr>
      </w:pPr>
      <w:r w:rsidRPr="00024989">
        <w:rPr>
          <w:rFonts w:asciiTheme="majorHAnsi" w:hAnsiTheme="majorHAnsi"/>
          <w:b/>
          <w:color w:val="211CE8"/>
        </w:rPr>
        <w:t xml:space="preserve">Required Action </w:t>
      </w:r>
      <w:r w:rsidR="00FF0274" w:rsidRPr="00024989">
        <w:rPr>
          <w:rFonts w:asciiTheme="majorHAnsi" w:hAnsiTheme="majorHAnsi"/>
          <w:b/>
          <w:color w:val="211CE8"/>
        </w:rPr>
        <w:t xml:space="preserve">for </w:t>
      </w:r>
      <w:r w:rsidRPr="00024989">
        <w:rPr>
          <w:rFonts w:asciiTheme="majorHAnsi" w:hAnsiTheme="majorHAnsi"/>
          <w:b/>
          <w:color w:val="211CE8"/>
        </w:rPr>
        <w:t>Substantial Conflict of Interest</w:t>
      </w:r>
      <w:r w:rsidR="00024989">
        <w:rPr>
          <w:rFonts w:asciiTheme="majorHAnsi" w:hAnsiTheme="majorHAnsi"/>
          <w:b/>
          <w:color w:val="211CE8"/>
        </w:rPr>
        <w:t>:</w:t>
      </w:r>
    </w:p>
    <w:p w14:paraId="2E47FF9B" w14:textId="77777777" w:rsidR="005042F7" w:rsidRDefault="005042F7" w:rsidP="002546D0">
      <w:pPr>
        <w:jc w:val="both"/>
        <w:rPr>
          <w:rFonts w:asciiTheme="majorHAnsi" w:hAnsiTheme="majorHAnsi"/>
        </w:rPr>
      </w:pPr>
    </w:p>
    <w:p w14:paraId="1B25B3A1" w14:textId="77777777" w:rsidR="00B31E03" w:rsidRDefault="00B31E03" w:rsidP="002546D0">
      <w:pPr>
        <w:jc w:val="both"/>
        <w:rPr>
          <w:rFonts w:asciiTheme="majorHAnsi" w:hAnsiTheme="majorHAnsi"/>
        </w:rPr>
      </w:pPr>
      <w:r>
        <w:rPr>
          <w:rFonts w:asciiTheme="majorHAnsi" w:hAnsiTheme="majorHAnsi"/>
        </w:rPr>
        <w:t xml:space="preserve">A public official or state employee </w:t>
      </w:r>
      <w:r>
        <w:rPr>
          <w:rFonts w:asciiTheme="majorHAnsi" w:hAnsiTheme="majorHAnsi"/>
          <w:b/>
          <w:i/>
        </w:rPr>
        <w:t>must</w:t>
      </w:r>
      <w:r>
        <w:rPr>
          <w:rFonts w:asciiTheme="majorHAnsi" w:hAnsiTheme="majorHAnsi"/>
        </w:rPr>
        <w:t xml:space="preserve"> abstain from taking official action on the matter </w:t>
      </w:r>
      <w:r w:rsidR="00454B76">
        <w:rPr>
          <w:rFonts w:asciiTheme="majorHAnsi" w:hAnsiTheme="majorHAnsi"/>
        </w:rPr>
        <w:t>if he or she has a substantial conflict, as defined above</w:t>
      </w:r>
      <w:r>
        <w:rPr>
          <w:rFonts w:asciiTheme="majorHAnsi" w:hAnsiTheme="majorHAnsi"/>
        </w:rPr>
        <w:t>.</w:t>
      </w:r>
    </w:p>
    <w:p w14:paraId="1068E48F" w14:textId="77777777" w:rsidR="00454B76" w:rsidRDefault="00454B76" w:rsidP="002546D0">
      <w:pPr>
        <w:jc w:val="both"/>
        <w:rPr>
          <w:rFonts w:asciiTheme="majorHAnsi" w:hAnsiTheme="majorHAnsi"/>
        </w:rPr>
      </w:pPr>
    </w:p>
    <w:p w14:paraId="2314F6DA" w14:textId="77777777" w:rsidR="00F41ABF" w:rsidRDefault="00F41ABF" w:rsidP="002546D0">
      <w:pPr>
        <w:jc w:val="both"/>
        <w:rPr>
          <w:rFonts w:asciiTheme="majorHAnsi" w:hAnsiTheme="majorHAnsi"/>
        </w:rPr>
      </w:pPr>
    </w:p>
    <w:p w14:paraId="764EC5CF" w14:textId="77777777" w:rsidR="00F41ABF" w:rsidRDefault="00F41ABF" w:rsidP="002546D0">
      <w:pPr>
        <w:jc w:val="both"/>
        <w:rPr>
          <w:rFonts w:asciiTheme="majorHAnsi" w:hAnsiTheme="majorHAnsi"/>
        </w:rPr>
      </w:pPr>
    </w:p>
    <w:p w14:paraId="47079461" w14:textId="77777777" w:rsidR="00F41ABF" w:rsidRDefault="00F41ABF" w:rsidP="002546D0">
      <w:pPr>
        <w:jc w:val="both"/>
        <w:rPr>
          <w:rFonts w:asciiTheme="majorHAnsi" w:hAnsiTheme="majorHAnsi"/>
        </w:rPr>
      </w:pPr>
    </w:p>
    <w:p w14:paraId="08D42296" w14:textId="77777777" w:rsidR="00F41ABF" w:rsidRDefault="00F41ABF" w:rsidP="002546D0">
      <w:pPr>
        <w:jc w:val="both"/>
        <w:rPr>
          <w:rFonts w:asciiTheme="majorHAnsi" w:hAnsiTheme="majorHAnsi"/>
        </w:rPr>
      </w:pPr>
    </w:p>
    <w:p w14:paraId="4D3F83B2" w14:textId="77777777" w:rsidR="00F41ABF" w:rsidRDefault="00F41ABF" w:rsidP="002546D0">
      <w:pPr>
        <w:jc w:val="both"/>
        <w:rPr>
          <w:rFonts w:asciiTheme="majorHAnsi" w:hAnsiTheme="majorHAnsi"/>
        </w:rPr>
      </w:pPr>
    </w:p>
    <w:p w14:paraId="18AC2E24" w14:textId="77777777" w:rsidR="00F41ABF" w:rsidRDefault="00F41ABF" w:rsidP="002546D0">
      <w:pPr>
        <w:jc w:val="both"/>
        <w:rPr>
          <w:rFonts w:asciiTheme="majorHAnsi" w:hAnsiTheme="majorHAnsi"/>
        </w:rPr>
      </w:pPr>
    </w:p>
    <w:p w14:paraId="2072D2D4" w14:textId="77777777" w:rsidR="00F41ABF" w:rsidRPr="00B31E03" w:rsidRDefault="00F41ABF" w:rsidP="002546D0">
      <w:pPr>
        <w:jc w:val="both"/>
        <w:rPr>
          <w:rFonts w:asciiTheme="majorHAnsi" w:hAnsiTheme="majorHAnsi"/>
          <w:color w:val="0000FF"/>
        </w:rPr>
      </w:pPr>
    </w:p>
    <w:p w14:paraId="700EC7E2" w14:textId="77777777" w:rsidR="002546D0" w:rsidRPr="002546D0" w:rsidRDefault="002546D0" w:rsidP="002546D0">
      <w:pPr>
        <w:jc w:val="both"/>
        <w:rPr>
          <w:rFonts w:asciiTheme="majorHAnsi" w:hAnsiTheme="majorHAnsi"/>
        </w:rPr>
      </w:pPr>
    </w:p>
    <w:p w14:paraId="02172423" w14:textId="77777777" w:rsidR="002546D0" w:rsidRPr="002546D0" w:rsidRDefault="00C817A3" w:rsidP="002546D0">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33CC"/>
          <w:sz w:val="28"/>
          <w:szCs w:val="28"/>
        </w:rPr>
      </w:pPr>
      <w:bookmarkStart w:id="7" w:name="potconflict"/>
      <w:r>
        <w:rPr>
          <w:rFonts w:asciiTheme="majorHAnsi" w:hAnsiTheme="majorHAnsi"/>
          <w:b/>
          <w:color w:val="0033CC"/>
          <w:sz w:val="28"/>
          <w:szCs w:val="28"/>
        </w:rPr>
        <w:lastRenderedPageBreak/>
        <w:t>Potential Conflict of Interest</w:t>
      </w:r>
    </w:p>
    <w:bookmarkEnd w:id="7"/>
    <w:p w14:paraId="4CD21015" w14:textId="77777777" w:rsidR="002546D0" w:rsidRDefault="002546D0" w:rsidP="002546D0">
      <w:pPr>
        <w:jc w:val="both"/>
        <w:rPr>
          <w:rFonts w:asciiTheme="majorHAnsi" w:hAnsiTheme="majorHAnsi"/>
        </w:rPr>
      </w:pPr>
    </w:p>
    <w:p w14:paraId="31BFC668" w14:textId="77777777" w:rsidR="002546D0" w:rsidRPr="00465CFE" w:rsidRDefault="002546D0" w:rsidP="002546D0">
      <w:pPr>
        <w:jc w:val="both"/>
        <w:rPr>
          <w:rFonts w:asciiTheme="majorHAnsi" w:hAnsiTheme="majorHAnsi"/>
          <w:b/>
        </w:rPr>
      </w:pPr>
      <w:r w:rsidRPr="00465CFE">
        <w:rPr>
          <w:rFonts w:asciiTheme="majorHAnsi" w:hAnsiTheme="majorHAnsi"/>
          <w:b/>
        </w:rPr>
        <w:t xml:space="preserve">WHAT IS A “POTENTIAL” CONFLICT OF INTEREST? </w:t>
      </w:r>
    </w:p>
    <w:p w14:paraId="252B46EB" w14:textId="77777777" w:rsidR="002546D0" w:rsidRDefault="002546D0" w:rsidP="002546D0">
      <w:pPr>
        <w:jc w:val="both"/>
        <w:rPr>
          <w:rFonts w:asciiTheme="majorHAnsi" w:hAnsiTheme="majorHAnsi"/>
        </w:rPr>
      </w:pPr>
    </w:p>
    <w:p w14:paraId="084C759F" w14:textId="77777777" w:rsidR="00F41ABF" w:rsidRDefault="002546D0" w:rsidP="002546D0">
      <w:pPr>
        <w:jc w:val="both"/>
        <w:rPr>
          <w:rFonts w:asciiTheme="majorHAnsi" w:hAnsiTheme="majorHAnsi"/>
        </w:rPr>
      </w:pPr>
      <w:r w:rsidRPr="002546D0">
        <w:rPr>
          <w:rFonts w:asciiTheme="majorHAnsi" w:hAnsiTheme="majorHAnsi"/>
        </w:rPr>
        <w:t xml:space="preserve">A “potential” conflict of interest exists if a public official or state employee, in the discharge of his or her official state duties, would be required to take an action that would affect his or her financial interest, or the financial interest of his or her spouse, parent, brother, sister, child, spouse of the child, or a business with which the official or employee is associated. </w:t>
      </w:r>
    </w:p>
    <w:p w14:paraId="78491CD7" w14:textId="77777777" w:rsidR="00F41ABF" w:rsidRDefault="00F41ABF" w:rsidP="002546D0">
      <w:pPr>
        <w:jc w:val="both"/>
        <w:rPr>
          <w:rFonts w:asciiTheme="majorHAnsi" w:hAnsiTheme="majorHAnsi"/>
        </w:rPr>
      </w:pPr>
    </w:p>
    <w:p w14:paraId="27E45A45" w14:textId="77777777" w:rsidR="00F41ABF" w:rsidRDefault="002546D0" w:rsidP="002546D0">
      <w:pPr>
        <w:jc w:val="both"/>
        <w:rPr>
          <w:rFonts w:asciiTheme="majorHAnsi" w:hAnsiTheme="majorHAnsi"/>
        </w:rPr>
      </w:pPr>
      <w:r w:rsidRPr="002546D0">
        <w:rPr>
          <w:rFonts w:asciiTheme="majorHAnsi" w:hAnsiTheme="majorHAnsi"/>
        </w:rPr>
        <w:t xml:space="preserve">Unlike a “substantial” conflict of interest, there is no requirement that the financial impact be direct or that it affect the individual differently from other members of his or her profession, occupation, or group. </w:t>
      </w:r>
    </w:p>
    <w:p w14:paraId="7E67CDC6" w14:textId="77777777" w:rsidR="00F41ABF" w:rsidRDefault="00F41ABF" w:rsidP="002546D0">
      <w:pPr>
        <w:jc w:val="both"/>
        <w:rPr>
          <w:rFonts w:asciiTheme="majorHAnsi" w:hAnsiTheme="majorHAnsi"/>
        </w:rPr>
      </w:pPr>
    </w:p>
    <w:p w14:paraId="6F4E146C" w14:textId="77777777" w:rsidR="00F41ABF" w:rsidRDefault="002546D0" w:rsidP="002546D0">
      <w:pPr>
        <w:jc w:val="both"/>
        <w:rPr>
          <w:rFonts w:asciiTheme="majorHAnsi" w:hAnsiTheme="majorHAnsi"/>
        </w:rPr>
      </w:pPr>
      <w:r w:rsidRPr="002546D0">
        <w:rPr>
          <w:rFonts w:asciiTheme="majorHAnsi" w:hAnsiTheme="majorHAnsi"/>
        </w:rPr>
        <w:t xml:space="preserve">However, there still must be a reasonable expectation on the part of the state employee or public official that there will be some financial impact based on his or her actions. </w:t>
      </w:r>
    </w:p>
    <w:p w14:paraId="217257DE" w14:textId="77777777" w:rsidR="00F41ABF" w:rsidRDefault="00F41ABF" w:rsidP="002546D0">
      <w:pPr>
        <w:jc w:val="both"/>
        <w:rPr>
          <w:rFonts w:asciiTheme="majorHAnsi" w:hAnsiTheme="majorHAnsi"/>
        </w:rPr>
      </w:pPr>
    </w:p>
    <w:p w14:paraId="3AA19107" w14:textId="77777777" w:rsidR="002546D0" w:rsidRPr="002546D0" w:rsidRDefault="002546D0" w:rsidP="002546D0">
      <w:pPr>
        <w:jc w:val="both"/>
        <w:rPr>
          <w:rFonts w:asciiTheme="majorHAnsi" w:hAnsiTheme="majorHAnsi"/>
        </w:rPr>
      </w:pPr>
      <w:r w:rsidRPr="002546D0">
        <w:rPr>
          <w:rFonts w:asciiTheme="majorHAnsi" w:hAnsiTheme="majorHAnsi"/>
        </w:rPr>
        <w:t xml:space="preserve">A “potential” conflict of interest does not exist if the financial interest is “de </w:t>
      </w:r>
      <w:proofErr w:type="spellStart"/>
      <w:r w:rsidRPr="002546D0">
        <w:rPr>
          <w:rFonts w:asciiTheme="majorHAnsi" w:hAnsiTheme="majorHAnsi"/>
        </w:rPr>
        <w:t>minimus</w:t>
      </w:r>
      <w:proofErr w:type="spellEnd"/>
      <w:r w:rsidRPr="002546D0">
        <w:rPr>
          <w:rFonts w:asciiTheme="majorHAnsi" w:hAnsiTheme="majorHAnsi"/>
        </w:rPr>
        <w:t xml:space="preserve">” (under $100) or if the interest is </w:t>
      </w:r>
      <w:r w:rsidR="00454B76">
        <w:rPr>
          <w:rFonts w:asciiTheme="majorHAnsi" w:hAnsiTheme="majorHAnsi"/>
        </w:rPr>
        <w:t>in</w:t>
      </w:r>
      <w:r w:rsidRPr="002546D0">
        <w:rPr>
          <w:rFonts w:asciiTheme="majorHAnsi" w:hAnsiTheme="majorHAnsi"/>
        </w:rPr>
        <w:t xml:space="preserve">distinct from that of a substantial segment of the general public (e.g., all taxpayers). </w:t>
      </w:r>
      <w:r w:rsidR="00465CFE">
        <w:rPr>
          <w:rFonts w:asciiTheme="majorHAnsi" w:hAnsiTheme="majorHAnsi"/>
        </w:rPr>
        <w:t xml:space="preserve">General Statutes </w:t>
      </w:r>
      <w:hyperlink r:id="rId62" w:anchor="sec_1-86" w:history="1">
        <w:r w:rsidRPr="00024989">
          <w:rPr>
            <w:rStyle w:val="Hyperlink"/>
            <w:rFonts w:asciiTheme="majorHAnsi" w:hAnsiTheme="majorHAnsi"/>
          </w:rPr>
          <w:t>§1-86</w:t>
        </w:r>
      </w:hyperlink>
      <w:r w:rsidRPr="002546D0">
        <w:rPr>
          <w:rFonts w:asciiTheme="majorHAnsi" w:hAnsiTheme="majorHAnsi"/>
        </w:rPr>
        <w:t>.</w:t>
      </w:r>
    </w:p>
    <w:p w14:paraId="634587EB" w14:textId="77777777" w:rsidR="002546D0" w:rsidRDefault="002546D0" w:rsidP="000F5DBD">
      <w:pPr>
        <w:jc w:val="both"/>
        <w:rPr>
          <w:rFonts w:asciiTheme="majorHAnsi" w:hAnsiTheme="majorHAnsi"/>
          <w:b/>
        </w:rPr>
      </w:pPr>
    </w:p>
    <w:p w14:paraId="7D7C1C0F" w14:textId="77777777" w:rsidR="005042F7" w:rsidRDefault="00F41ABF" w:rsidP="005042F7">
      <w:pPr>
        <w:jc w:val="both"/>
        <w:rPr>
          <w:rFonts w:asciiTheme="majorHAnsi" w:hAnsiTheme="majorHAnsi"/>
          <w:b/>
        </w:rPr>
      </w:pPr>
      <w:r>
        <w:rPr>
          <w:rFonts w:asciiTheme="majorHAnsi" w:hAnsiTheme="majorHAnsi"/>
          <w:b/>
          <w:color w:val="0000FF"/>
        </w:rPr>
        <w:t>Required Action for Potential Conflict of Interest:</w:t>
      </w:r>
    </w:p>
    <w:p w14:paraId="1D4D558D" w14:textId="77777777" w:rsidR="00F41ABF" w:rsidRDefault="00F41ABF" w:rsidP="005042F7">
      <w:pPr>
        <w:jc w:val="both"/>
        <w:rPr>
          <w:rFonts w:asciiTheme="majorHAnsi" w:hAnsiTheme="majorHAnsi"/>
          <w:b/>
        </w:rPr>
      </w:pPr>
    </w:p>
    <w:p w14:paraId="3AD7BD7E" w14:textId="77777777" w:rsidR="00F41ABF" w:rsidRPr="005042F7" w:rsidRDefault="00F41ABF" w:rsidP="005042F7">
      <w:pPr>
        <w:jc w:val="both"/>
        <w:rPr>
          <w:rFonts w:asciiTheme="majorHAnsi" w:hAnsiTheme="majorHAnsi"/>
          <w:b/>
        </w:rPr>
      </w:pPr>
      <w:r>
        <w:rPr>
          <w:rFonts w:asciiTheme="majorHAnsi" w:hAnsiTheme="majorHAnsi"/>
          <w:b/>
        </w:rPr>
        <w:t>Member of a Regulatory Board, Commission, Council or Authority</w:t>
      </w:r>
    </w:p>
    <w:p w14:paraId="018D5841" w14:textId="77777777" w:rsidR="002546D0" w:rsidRDefault="00F41ABF" w:rsidP="000F5DBD">
      <w:pPr>
        <w:jc w:val="both"/>
        <w:rPr>
          <w:rFonts w:asciiTheme="majorHAnsi" w:hAnsiTheme="majorHAnsi"/>
        </w:rPr>
      </w:pPr>
      <w:r>
        <w:rPr>
          <w:rFonts w:asciiTheme="majorHAnsi" w:hAnsiTheme="majorHAnsi"/>
        </w:rPr>
        <w:t>Such a</w:t>
      </w:r>
      <w:r w:rsidR="00B31E03">
        <w:rPr>
          <w:rFonts w:asciiTheme="majorHAnsi" w:hAnsiTheme="majorHAnsi"/>
        </w:rPr>
        <w:t xml:space="preserve"> public official or state employee </w:t>
      </w:r>
      <w:r w:rsidR="00B31E03">
        <w:rPr>
          <w:rFonts w:asciiTheme="majorHAnsi" w:hAnsiTheme="majorHAnsi"/>
          <w:b/>
          <w:i/>
        </w:rPr>
        <w:t xml:space="preserve">must </w:t>
      </w:r>
      <w:r w:rsidR="00B31E03">
        <w:rPr>
          <w:rFonts w:asciiTheme="majorHAnsi" w:hAnsiTheme="majorHAnsi"/>
        </w:rPr>
        <w:t xml:space="preserve">abstain from taking official action on the matter </w:t>
      </w:r>
      <w:r w:rsidR="00B31E03" w:rsidRPr="00B31E03">
        <w:rPr>
          <w:rFonts w:asciiTheme="majorHAnsi" w:hAnsiTheme="majorHAnsi"/>
          <w:b/>
          <w:i/>
        </w:rPr>
        <w:t>or</w:t>
      </w:r>
      <w:r w:rsidR="00B31E03">
        <w:rPr>
          <w:rFonts w:asciiTheme="majorHAnsi" w:hAnsiTheme="majorHAnsi"/>
        </w:rPr>
        <w:t xml:space="preserve"> prepare a written statement explaining the conflict and why despite the conflict they are able to act fairly, objectively and in the public interest.  Such statement must be submitted to the O</w:t>
      </w:r>
      <w:r w:rsidR="000D311C">
        <w:rPr>
          <w:rFonts w:asciiTheme="majorHAnsi" w:hAnsiTheme="majorHAnsi"/>
        </w:rPr>
        <w:t>SE</w:t>
      </w:r>
      <w:r w:rsidR="00B31E03">
        <w:rPr>
          <w:rFonts w:asciiTheme="majorHAnsi" w:hAnsiTheme="majorHAnsi"/>
        </w:rPr>
        <w:t xml:space="preserve"> and entered in the agency’s journal or minutes.</w:t>
      </w:r>
    </w:p>
    <w:p w14:paraId="267F620C" w14:textId="77777777" w:rsidR="00B31E03" w:rsidRDefault="00B31E03" w:rsidP="000F5DBD">
      <w:pPr>
        <w:jc w:val="both"/>
        <w:rPr>
          <w:rFonts w:asciiTheme="majorHAnsi" w:hAnsiTheme="majorHAnsi"/>
        </w:rPr>
      </w:pPr>
    </w:p>
    <w:p w14:paraId="7FE1352E" w14:textId="77777777" w:rsidR="00F41ABF" w:rsidRPr="00F41ABF" w:rsidRDefault="000D311C" w:rsidP="000F5DBD">
      <w:pPr>
        <w:jc w:val="both"/>
        <w:rPr>
          <w:rFonts w:asciiTheme="majorHAnsi" w:hAnsiTheme="majorHAnsi"/>
          <w:b/>
        </w:rPr>
      </w:pPr>
      <w:r>
        <w:rPr>
          <w:rFonts w:asciiTheme="majorHAnsi" w:hAnsiTheme="majorHAnsi"/>
          <w:b/>
        </w:rPr>
        <w:t xml:space="preserve">Any Other </w:t>
      </w:r>
      <w:r w:rsidR="00F41ABF" w:rsidRPr="00F41ABF">
        <w:rPr>
          <w:rFonts w:asciiTheme="majorHAnsi" w:hAnsiTheme="majorHAnsi"/>
          <w:b/>
        </w:rPr>
        <w:t>Public Official or State Employee</w:t>
      </w:r>
    </w:p>
    <w:p w14:paraId="7DC234B5" w14:textId="77777777" w:rsidR="00B31E03" w:rsidRPr="00B31E03" w:rsidRDefault="00B31E03" w:rsidP="000F5DBD">
      <w:pPr>
        <w:jc w:val="both"/>
        <w:rPr>
          <w:rFonts w:asciiTheme="majorHAnsi" w:hAnsiTheme="majorHAnsi"/>
        </w:rPr>
      </w:pPr>
      <w:r>
        <w:rPr>
          <w:rFonts w:asciiTheme="majorHAnsi" w:hAnsiTheme="majorHAnsi"/>
        </w:rPr>
        <w:t xml:space="preserve">A public official or state employee who is not a member of a regulatory board, commission, council or authority </w:t>
      </w:r>
      <w:r>
        <w:rPr>
          <w:rFonts w:asciiTheme="majorHAnsi" w:hAnsiTheme="majorHAnsi"/>
          <w:b/>
          <w:i/>
        </w:rPr>
        <w:t>must</w:t>
      </w:r>
      <w:r>
        <w:rPr>
          <w:rFonts w:asciiTheme="majorHAnsi" w:hAnsiTheme="majorHAnsi"/>
        </w:rPr>
        <w:t xml:space="preserve"> prepare a written statement to an i</w:t>
      </w:r>
      <w:r w:rsidR="00FF0274">
        <w:rPr>
          <w:rFonts w:asciiTheme="majorHAnsi" w:hAnsiTheme="majorHAnsi"/>
        </w:rPr>
        <w:t xml:space="preserve">mmediate </w:t>
      </w:r>
      <w:r>
        <w:rPr>
          <w:rFonts w:asciiTheme="majorHAnsi" w:hAnsiTheme="majorHAnsi"/>
        </w:rPr>
        <w:t xml:space="preserve">supervisor for reassignment.  If there is no </w:t>
      </w:r>
      <w:r w:rsidR="00FF0274">
        <w:rPr>
          <w:rFonts w:asciiTheme="majorHAnsi" w:hAnsiTheme="majorHAnsi"/>
        </w:rPr>
        <w:t xml:space="preserve">immediate </w:t>
      </w:r>
      <w:r>
        <w:rPr>
          <w:rFonts w:asciiTheme="majorHAnsi" w:hAnsiTheme="majorHAnsi"/>
        </w:rPr>
        <w:t>supervisor, the statement must be submitted to the O</w:t>
      </w:r>
      <w:r w:rsidR="000D311C">
        <w:rPr>
          <w:rFonts w:asciiTheme="majorHAnsi" w:hAnsiTheme="majorHAnsi"/>
        </w:rPr>
        <w:t>SE</w:t>
      </w:r>
      <w:r>
        <w:rPr>
          <w:rFonts w:asciiTheme="majorHAnsi" w:hAnsiTheme="majorHAnsi"/>
        </w:rPr>
        <w:t xml:space="preserve"> for advice and guidance.</w:t>
      </w:r>
    </w:p>
    <w:p w14:paraId="1E6D0A41" w14:textId="77777777" w:rsidR="002546D0" w:rsidRDefault="002546D0" w:rsidP="000F5DBD">
      <w:pPr>
        <w:jc w:val="both"/>
        <w:rPr>
          <w:rFonts w:asciiTheme="majorHAnsi" w:hAnsiTheme="majorHAnsi"/>
          <w:b/>
        </w:rPr>
      </w:pPr>
    </w:p>
    <w:p w14:paraId="582F14E3" w14:textId="77777777" w:rsidR="00B31E03" w:rsidRDefault="00B31E03" w:rsidP="000F5DBD">
      <w:pPr>
        <w:jc w:val="both"/>
        <w:rPr>
          <w:rFonts w:asciiTheme="majorHAnsi" w:hAnsiTheme="majorHAnsi"/>
          <w:b/>
        </w:rPr>
      </w:pPr>
    </w:p>
    <w:p w14:paraId="214127ED" w14:textId="77777777" w:rsidR="00B31E03" w:rsidRDefault="00B31E03" w:rsidP="000F5DBD">
      <w:pPr>
        <w:jc w:val="both"/>
        <w:rPr>
          <w:rFonts w:asciiTheme="majorHAnsi" w:hAnsiTheme="majorHAnsi"/>
          <w:b/>
        </w:rPr>
      </w:pPr>
    </w:p>
    <w:p w14:paraId="5BA5724F" w14:textId="77777777" w:rsidR="00B31E03" w:rsidRDefault="00B31E03" w:rsidP="000F5DBD">
      <w:pPr>
        <w:jc w:val="both"/>
        <w:rPr>
          <w:rFonts w:asciiTheme="majorHAnsi" w:hAnsiTheme="majorHAnsi"/>
          <w:b/>
        </w:rPr>
      </w:pPr>
    </w:p>
    <w:p w14:paraId="751F17EA" w14:textId="77777777" w:rsidR="00B31E03" w:rsidRDefault="00B31E03" w:rsidP="000F5DBD">
      <w:pPr>
        <w:jc w:val="both"/>
        <w:rPr>
          <w:rFonts w:asciiTheme="majorHAnsi" w:hAnsiTheme="majorHAnsi"/>
          <w:b/>
        </w:rPr>
      </w:pPr>
    </w:p>
    <w:p w14:paraId="44E55655" w14:textId="77777777" w:rsidR="00B31E03" w:rsidRDefault="00B31E03" w:rsidP="000F5DBD">
      <w:pPr>
        <w:jc w:val="both"/>
        <w:rPr>
          <w:rFonts w:asciiTheme="majorHAnsi" w:hAnsiTheme="majorHAnsi"/>
          <w:b/>
        </w:rPr>
      </w:pPr>
    </w:p>
    <w:p w14:paraId="2D2DCB21" w14:textId="77777777" w:rsidR="00B31E03" w:rsidRDefault="00B31E03" w:rsidP="000F5DBD">
      <w:pPr>
        <w:jc w:val="both"/>
        <w:rPr>
          <w:rFonts w:asciiTheme="majorHAnsi" w:hAnsiTheme="majorHAnsi"/>
          <w:b/>
        </w:rPr>
      </w:pPr>
    </w:p>
    <w:p w14:paraId="50D67912" w14:textId="77777777" w:rsidR="00B31E03" w:rsidRDefault="00B31E03" w:rsidP="000F5DBD">
      <w:pPr>
        <w:jc w:val="both"/>
        <w:rPr>
          <w:rFonts w:asciiTheme="majorHAnsi" w:hAnsiTheme="majorHAnsi"/>
          <w:b/>
        </w:rPr>
      </w:pPr>
    </w:p>
    <w:p w14:paraId="4EEF7756" w14:textId="77777777" w:rsidR="00B31E03" w:rsidRDefault="00B31E03" w:rsidP="000F5DBD">
      <w:pPr>
        <w:jc w:val="both"/>
        <w:rPr>
          <w:rFonts w:asciiTheme="majorHAnsi" w:hAnsiTheme="majorHAnsi"/>
          <w:b/>
        </w:rPr>
      </w:pPr>
    </w:p>
    <w:p w14:paraId="53C2093D" w14:textId="77777777" w:rsidR="000F5DBD" w:rsidRPr="0020379B" w:rsidRDefault="002546D0" w:rsidP="002546D0">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E</w:t>
      </w:r>
      <w:r w:rsidR="006929B3">
        <w:rPr>
          <w:rFonts w:asciiTheme="majorHAnsi" w:hAnsiTheme="majorHAnsi"/>
          <w:b/>
          <w:color w:val="FFFFFF" w:themeColor="background1"/>
          <w:sz w:val="32"/>
          <w:szCs w:val="32"/>
        </w:rPr>
        <w:t>THICS AT WORK</w:t>
      </w:r>
    </w:p>
    <w:p w14:paraId="55E951AF" w14:textId="77777777" w:rsidR="002546D0" w:rsidRPr="002546D0" w:rsidRDefault="002546D0" w:rsidP="002546D0">
      <w:pPr>
        <w:jc w:val="both"/>
        <w:rPr>
          <w:rFonts w:asciiTheme="majorHAnsi" w:hAnsiTheme="majorHAnsi"/>
          <w:color w:val="0000FF"/>
        </w:rPr>
      </w:pPr>
    </w:p>
    <w:p w14:paraId="72EF8F52" w14:textId="77777777" w:rsidR="002546D0" w:rsidRPr="006929B3" w:rsidRDefault="002546D0" w:rsidP="002546D0">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6929B3">
        <w:rPr>
          <w:rFonts w:asciiTheme="majorHAnsi" w:hAnsiTheme="majorHAnsi"/>
          <w:b/>
          <w:color w:val="0000FF"/>
          <w:sz w:val="28"/>
          <w:szCs w:val="28"/>
        </w:rPr>
        <w:t>Post-State Employment (Revolving Door)</w:t>
      </w:r>
    </w:p>
    <w:p w14:paraId="6B5A3A71" w14:textId="77777777" w:rsidR="002546D0" w:rsidRPr="00004DEB" w:rsidRDefault="002546D0" w:rsidP="002546D0">
      <w:pPr>
        <w:jc w:val="both"/>
        <w:rPr>
          <w:rFonts w:asciiTheme="majorHAnsi" w:hAnsiTheme="majorHAnsi"/>
          <w:sz w:val="16"/>
          <w:szCs w:val="16"/>
        </w:rPr>
      </w:pPr>
    </w:p>
    <w:p w14:paraId="7F80F26A" w14:textId="77777777" w:rsidR="002546D0" w:rsidRPr="002546D0" w:rsidRDefault="002546D0" w:rsidP="002546D0">
      <w:pPr>
        <w:jc w:val="both"/>
        <w:rPr>
          <w:rFonts w:asciiTheme="majorHAnsi" w:hAnsiTheme="majorHAnsi"/>
        </w:rPr>
      </w:pPr>
      <w:r w:rsidRPr="002546D0">
        <w:rPr>
          <w:rFonts w:asciiTheme="majorHAnsi" w:hAnsiTheme="majorHAnsi"/>
        </w:rPr>
        <w:t xml:space="preserve">If you are a </w:t>
      </w:r>
      <w:r w:rsidRPr="002546D0">
        <w:rPr>
          <w:rFonts w:asciiTheme="majorHAnsi" w:hAnsiTheme="majorHAnsi"/>
          <w:i/>
        </w:rPr>
        <w:t>former</w:t>
      </w:r>
      <w:r w:rsidR="00F41ABF">
        <w:rPr>
          <w:rFonts w:asciiTheme="majorHAnsi" w:hAnsiTheme="majorHAnsi"/>
        </w:rPr>
        <w:t xml:space="preserve">, or soon to be former, </w:t>
      </w:r>
      <w:r w:rsidRPr="002546D0">
        <w:rPr>
          <w:rFonts w:asciiTheme="majorHAnsi" w:hAnsiTheme="majorHAnsi"/>
        </w:rPr>
        <w:t xml:space="preserve">state </w:t>
      </w:r>
      <w:r w:rsidR="000D311C">
        <w:rPr>
          <w:rFonts w:asciiTheme="majorHAnsi" w:hAnsiTheme="majorHAnsi"/>
        </w:rPr>
        <w:t xml:space="preserve">official or </w:t>
      </w:r>
      <w:r w:rsidRPr="002546D0">
        <w:rPr>
          <w:rFonts w:asciiTheme="majorHAnsi" w:hAnsiTheme="majorHAnsi"/>
        </w:rPr>
        <w:t xml:space="preserve">employee seeking </w:t>
      </w:r>
      <w:r w:rsidR="002C3835">
        <w:rPr>
          <w:rFonts w:asciiTheme="majorHAnsi" w:hAnsiTheme="majorHAnsi"/>
        </w:rPr>
        <w:t xml:space="preserve">post-state </w:t>
      </w:r>
      <w:r w:rsidRPr="002546D0">
        <w:rPr>
          <w:rFonts w:asciiTheme="majorHAnsi" w:hAnsiTheme="majorHAnsi"/>
        </w:rPr>
        <w:t xml:space="preserve">employment, you should be aware of the </w:t>
      </w:r>
      <w:r w:rsidR="000D311C">
        <w:rPr>
          <w:rFonts w:asciiTheme="majorHAnsi" w:hAnsiTheme="majorHAnsi"/>
        </w:rPr>
        <w:t xml:space="preserve">Ethics </w:t>
      </w:r>
      <w:r w:rsidRPr="002546D0">
        <w:rPr>
          <w:rFonts w:asciiTheme="majorHAnsi" w:hAnsiTheme="majorHAnsi"/>
        </w:rPr>
        <w:t>Code’s revolving-door provisions</w:t>
      </w:r>
      <w:r w:rsidR="002C3835">
        <w:rPr>
          <w:rFonts w:asciiTheme="majorHAnsi" w:hAnsiTheme="majorHAnsi"/>
        </w:rPr>
        <w:t>:</w:t>
      </w:r>
    </w:p>
    <w:p w14:paraId="10E0C5F8" w14:textId="77777777" w:rsidR="002546D0" w:rsidRPr="00004DEB" w:rsidRDefault="002546D0" w:rsidP="002546D0">
      <w:pPr>
        <w:jc w:val="both"/>
        <w:rPr>
          <w:rFonts w:asciiTheme="majorHAnsi" w:hAnsiTheme="majorHAnsi"/>
          <w:sz w:val="16"/>
          <w:szCs w:val="16"/>
        </w:rPr>
      </w:pPr>
    </w:p>
    <w:p w14:paraId="1A177F82" w14:textId="77777777" w:rsidR="002546D0" w:rsidRPr="00824713" w:rsidRDefault="002546D0" w:rsidP="002546D0">
      <w:pPr>
        <w:jc w:val="both"/>
        <w:rPr>
          <w:rFonts w:asciiTheme="majorHAnsi" w:hAnsiTheme="majorHAnsi"/>
          <w:b/>
          <w:sz w:val="28"/>
          <w:szCs w:val="28"/>
        </w:rPr>
      </w:pPr>
      <w:r w:rsidRPr="00824713">
        <w:rPr>
          <w:rFonts w:asciiTheme="majorHAnsi" w:hAnsiTheme="majorHAnsi"/>
          <w:b/>
          <w:sz w:val="28"/>
          <w:szCs w:val="28"/>
        </w:rPr>
        <w:t>Lifetime Bans</w:t>
      </w:r>
    </w:p>
    <w:p w14:paraId="12834B7D" w14:textId="77777777" w:rsidR="002546D0" w:rsidRPr="00004DEB" w:rsidRDefault="002546D0" w:rsidP="002546D0">
      <w:pPr>
        <w:jc w:val="both"/>
        <w:rPr>
          <w:rFonts w:asciiTheme="majorHAnsi" w:hAnsiTheme="majorHAnsi"/>
          <w:b/>
          <w:color w:val="0000FF"/>
          <w:sz w:val="16"/>
          <w:szCs w:val="16"/>
        </w:rPr>
      </w:pPr>
    </w:p>
    <w:p w14:paraId="51F3A2CC" w14:textId="77777777" w:rsidR="002546D0" w:rsidRPr="009E11BF" w:rsidRDefault="00834478" w:rsidP="003E64F2">
      <w:pPr>
        <w:numPr>
          <w:ilvl w:val="0"/>
          <w:numId w:val="10"/>
        </w:numPr>
        <w:spacing w:after="120"/>
        <w:jc w:val="both"/>
        <w:rPr>
          <w:rFonts w:asciiTheme="majorHAnsi" w:hAnsiTheme="majorHAnsi"/>
        </w:rPr>
      </w:pPr>
      <w:r>
        <w:rPr>
          <w:rFonts w:asciiTheme="majorHAnsi" w:hAnsiTheme="majorHAnsi"/>
          <w:b/>
          <w:color w:val="0000FF"/>
        </w:rPr>
        <w:t>Confidential Information:</w:t>
      </w:r>
      <w:r w:rsidR="00F41ABF" w:rsidRPr="00F41ABF">
        <w:rPr>
          <w:rFonts w:asciiTheme="majorHAnsi" w:hAnsiTheme="majorHAnsi"/>
        </w:rPr>
        <w:t xml:space="preserve"> </w:t>
      </w:r>
      <w:r w:rsidR="002546D0" w:rsidRPr="009E11BF">
        <w:rPr>
          <w:rFonts w:asciiTheme="majorHAnsi" w:hAnsiTheme="majorHAnsi"/>
        </w:rPr>
        <w:t xml:space="preserve">You may </w:t>
      </w:r>
      <w:r w:rsidR="002546D0" w:rsidRPr="009E11BF">
        <w:rPr>
          <w:rFonts w:asciiTheme="majorHAnsi" w:hAnsiTheme="majorHAnsi"/>
          <w:b/>
          <w:color w:val="0000FF"/>
        </w:rPr>
        <w:t>never</w:t>
      </w:r>
      <w:r w:rsidR="002546D0" w:rsidRPr="009E11BF">
        <w:rPr>
          <w:rFonts w:asciiTheme="majorHAnsi" w:hAnsiTheme="majorHAnsi"/>
        </w:rPr>
        <w:t xml:space="preserve"> disclose any confidential information you learned during the course of your state servic</w:t>
      </w:r>
      <w:r w:rsidR="00F41ABF" w:rsidRPr="009E11BF">
        <w:rPr>
          <w:rFonts w:asciiTheme="majorHAnsi" w:hAnsiTheme="majorHAnsi"/>
        </w:rPr>
        <w:t>e for anyone’s financial gain.  General Statutes</w:t>
      </w:r>
      <w:r w:rsidR="002546D0" w:rsidRPr="009E11BF">
        <w:rPr>
          <w:rFonts w:asciiTheme="majorHAnsi" w:hAnsiTheme="majorHAnsi"/>
        </w:rPr>
        <w:t xml:space="preserve"> </w:t>
      </w:r>
      <w:hyperlink r:id="rId63" w:anchor="sec_1-84a" w:history="1">
        <w:r w:rsidR="002546D0" w:rsidRPr="009E11BF">
          <w:rPr>
            <w:rStyle w:val="Hyperlink"/>
            <w:rFonts w:asciiTheme="majorHAnsi" w:hAnsiTheme="majorHAnsi"/>
          </w:rPr>
          <w:t>§ 1-84a</w:t>
        </w:r>
      </w:hyperlink>
      <w:r w:rsidR="002546D0" w:rsidRPr="009E11BF">
        <w:rPr>
          <w:rFonts w:asciiTheme="majorHAnsi" w:hAnsiTheme="majorHAnsi"/>
        </w:rPr>
        <w:t>.</w:t>
      </w:r>
      <w:r w:rsidR="00024989" w:rsidRPr="009E11BF">
        <w:rPr>
          <w:rFonts w:asciiTheme="majorHAnsi" w:hAnsiTheme="majorHAnsi"/>
        </w:rPr>
        <w:t xml:space="preserve">  “Confidential information” is defined by Regs.,</w:t>
      </w:r>
      <w:r w:rsidR="005827A6" w:rsidRPr="009E11BF">
        <w:rPr>
          <w:rFonts w:asciiTheme="majorHAnsi" w:hAnsiTheme="majorHAnsi"/>
        </w:rPr>
        <w:t xml:space="preserve"> </w:t>
      </w:r>
      <w:r w:rsidR="00024989" w:rsidRPr="009E11BF">
        <w:rPr>
          <w:rFonts w:asciiTheme="majorHAnsi" w:hAnsiTheme="majorHAnsi"/>
        </w:rPr>
        <w:t xml:space="preserve">Conn. State Agencies </w:t>
      </w:r>
      <w:hyperlink r:id="rId64" w:history="1">
        <w:r w:rsidR="00024989" w:rsidRPr="009E11BF">
          <w:rPr>
            <w:rStyle w:val="Hyperlink"/>
            <w:rFonts w:asciiTheme="majorHAnsi" w:hAnsiTheme="majorHAnsi"/>
          </w:rPr>
          <w:t>§ 1-81-15</w:t>
        </w:r>
      </w:hyperlink>
      <w:r w:rsidR="00024989" w:rsidRPr="009E11BF">
        <w:rPr>
          <w:rFonts w:asciiTheme="majorHAnsi" w:hAnsiTheme="majorHAnsi"/>
        </w:rPr>
        <w:t>.</w:t>
      </w:r>
    </w:p>
    <w:p w14:paraId="0AB94248" w14:textId="77777777" w:rsidR="002546D0" w:rsidRPr="00834478" w:rsidRDefault="00834478" w:rsidP="009F3162">
      <w:pPr>
        <w:numPr>
          <w:ilvl w:val="0"/>
          <w:numId w:val="10"/>
        </w:numPr>
        <w:jc w:val="both"/>
        <w:rPr>
          <w:rFonts w:asciiTheme="majorHAnsi" w:hAnsiTheme="majorHAnsi"/>
        </w:rPr>
      </w:pPr>
      <w:r>
        <w:rPr>
          <w:rFonts w:asciiTheme="majorHAnsi" w:hAnsiTheme="majorHAnsi"/>
          <w:b/>
          <w:color w:val="0000FF"/>
        </w:rPr>
        <w:t>Side-Switching:</w:t>
      </w:r>
      <w:r w:rsidR="00F41ABF" w:rsidRPr="00834478">
        <w:rPr>
          <w:rFonts w:asciiTheme="majorHAnsi" w:hAnsiTheme="majorHAnsi"/>
        </w:rPr>
        <w:t xml:space="preserve"> </w:t>
      </w:r>
      <w:r w:rsidR="002546D0" w:rsidRPr="00834478">
        <w:rPr>
          <w:rFonts w:asciiTheme="majorHAnsi" w:hAnsiTheme="majorHAnsi"/>
        </w:rPr>
        <w:t xml:space="preserve">You may </w:t>
      </w:r>
      <w:r w:rsidR="002546D0" w:rsidRPr="00834478">
        <w:rPr>
          <w:rFonts w:asciiTheme="majorHAnsi" w:hAnsiTheme="majorHAnsi"/>
          <w:b/>
          <w:color w:val="0000FF"/>
        </w:rPr>
        <w:t>never</w:t>
      </w:r>
      <w:r w:rsidR="002546D0" w:rsidRPr="00834478">
        <w:rPr>
          <w:rFonts w:asciiTheme="majorHAnsi" w:hAnsiTheme="majorHAnsi"/>
        </w:rPr>
        <w:t xml:space="preserve"> represent anyone other than the state regarding a particular matter in which you were personally or substantially involved while in state service and in which the state has a substantial interest.  This prevents side-switching in the midst of on-going state proceedings.  </w:t>
      </w:r>
      <w:r w:rsidR="00F41ABF" w:rsidRPr="00834478">
        <w:rPr>
          <w:rFonts w:asciiTheme="majorHAnsi" w:hAnsiTheme="majorHAnsi"/>
        </w:rPr>
        <w:t>General Statutes</w:t>
      </w:r>
      <w:r w:rsidR="002546D0" w:rsidRPr="00834478">
        <w:rPr>
          <w:rFonts w:asciiTheme="majorHAnsi" w:hAnsiTheme="majorHAnsi"/>
        </w:rPr>
        <w:t xml:space="preserve"> </w:t>
      </w:r>
      <w:hyperlink r:id="rId65" w:anchor="sec_1-84b" w:history="1">
        <w:r w:rsidR="002546D0" w:rsidRPr="00024989">
          <w:rPr>
            <w:rStyle w:val="Hyperlink"/>
            <w:rFonts w:asciiTheme="majorHAnsi" w:hAnsiTheme="majorHAnsi"/>
          </w:rPr>
          <w:t>§ 1-84b (a)</w:t>
        </w:r>
      </w:hyperlink>
      <w:r w:rsidR="002546D0" w:rsidRPr="00834478">
        <w:rPr>
          <w:rFonts w:asciiTheme="majorHAnsi" w:hAnsiTheme="majorHAnsi"/>
        </w:rPr>
        <w:t>.</w:t>
      </w:r>
    </w:p>
    <w:p w14:paraId="0030734A" w14:textId="77777777" w:rsidR="002546D0" w:rsidRPr="00004DEB" w:rsidRDefault="002546D0" w:rsidP="002546D0">
      <w:pPr>
        <w:jc w:val="both"/>
        <w:rPr>
          <w:rFonts w:asciiTheme="majorHAnsi" w:hAnsiTheme="majorHAnsi"/>
          <w:sz w:val="16"/>
          <w:szCs w:val="16"/>
        </w:rPr>
      </w:pPr>
    </w:p>
    <w:p w14:paraId="5DC39B06" w14:textId="77777777" w:rsidR="002546D0" w:rsidRPr="00824713" w:rsidRDefault="002546D0" w:rsidP="002546D0">
      <w:pPr>
        <w:jc w:val="both"/>
        <w:rPr>
          <w:rFonts w:asciiTheme="majorHAnsi" w:hAnsiTheme="majorHAnsi"/>
          <w:b/>
          <w:sz w:val="28"/>
          <w:szCs w:val="28"/>
        </w:rPr>
      </w:pPr>
      <w:r w:rsidRPr="00824713">
        <w:rPr>
          <w:rFonts w:asciiTheme="majorHAnsi" w:hAnsiTheme="majorHAnsi"/>
          <w:b/>
          <w:sz w:val="28"/>
          <w:szCs w:val="28"/>
        </w:rPr>
        <w:t>One-year Bans</w:t>
      </w:r>
    </w:p>
    <w:p w14:paraId="341F176A" w14:textId="77777777" w:rsidR="002546D0" w:rsidRPr="00004DEB" w:rsidRDefault="002546D0" w:rsidP="002546D0">
      <w:pPr>
        <w:jc w:val="both"/>
        <w:rPr>
          <w:rFonts w:asciiTheme="majorHAnsi" w:hAnsiTheme="majorHAnsi"/>
          <w:b/>
          <w:color w:val="0000FF"/>
          <w:sz w:val="16"/>
          <w:szCs w:val="16"/>
        </w:rPr>
      </w:pPr>
    </w:p>
    <w:p w14:paraId="27D20464" w14:textId="77777777" w:rsidR="002546D0" w:rsidRPr="002546D0" w:rsidRDefault="00834478" w:rsidP="003E64F2">
      <w:pPr>
        <w:numPr>
          <w:ilvl w:val="0"/>
          <w:numId w:val="11"/>
        </w:numPr>
        <w:spacing w:after="120"/>
        <w:jc w:val="both"/>
        <w:rPr>
          <w:rFonts w:asciiTheme="majorHAnsi" w:hAnsiTheme="majorHAnsi"/>
        </w:rPr>
      </w:pPr>
      <w:r>
        <w:rPr>
          <w:rFonts w:asciiTheme="majorHAnsi" w:hAnsiTheme="majorHAnsi"/>
          <w:b/>
          <w:color w:val="0000FF"/>
        </w:rPr>
        <w:t>Cooling-Off</w:t>
      </w:r>
      <w:r>
        <w:rPr>
          <w:rFonts w:asciiTheme="majorHAnsi" w:hAnsiTheme="majorHAnsi"/>
        </w:rPr>
        <w:t xml:space="preserve">: </w:t>
      </w:r>
      <w:r w:rsidR="002546D0" w:rsidRPr="002546D0">
        <w:rPr>
          <w:rFonts w:asciiTheme="majorHAnsi" w:hAnsiTheme="majorHAnsi"/>
        </w:rPr>
        <w:t xml:space="preserve">You may not represent </w:t>
      </w:r>
      <w:r w:rsidR="005827A6">
        <w:rPr>
          <w:rFonts w:asciiTheme="majorHAnsi" w:hAnsiTheme="majorHAnsi"/>
        </w:rPr>
        <w:t xml:space="preserve">anyone, other than the state, </w:t>
      </w:r>
      <w:r w:rsidR="002546D0" w:rsidRPr="002546D0">
        <w:rPr>
          <w:rFonts w:asciiTheme="majorHAnsi" w:hAnsiTheme="majorHAnsi"/>
        </w:rPr>
        <w:t xml:space="preserve">for compensation before your former agency for a period of </w:t>
      </w:r>
      <w:r w:rsidR="002546D0" w:rsidRPr="002546D0">
        <w:rPr>
          <w:rFonts w:asciiTheme="majorHAnsi" w:hAnsiTheme="majorHAnsi"/>
          <w:b/>
          <w:color w:val="0000FF"/>
        </w:rPr>
        <w:t>one year</w:t>
      </w:r>
      <w:r w:rsidR="002546D0" w:rsidRPr="002546D0">
        <w:rPr>
          <w:rFonts w:asciiTheme="majorHAnsi" w:hAnsiTheme="majorHAnsi"/>
        </w:rPr>
        <w:t xml:space="preserve"> after leaving state service.  </w:t>
      </w:r>
      <w:r w:rsidR="00F41ABF">
        <w:rPr>
          <w:rFonts w:asciiTheme="majorHAnsi" w:hAnsiTheme="majorHAnsi"/>
        </w:rPr>
        <w:t xml:space="preserve">General Statutes </w:t>
      </w:r>
      <w:hyperlink r:id="rId66" w:anchor="sec_1-84b" w:history="1">
        <w:r w:rsidR="002546D0" w:rsidRPr="00024989">
          <w:rPr>
            <w:rStyle w:val="Hyperlink"/>
            <w:rFonts w:asciiTheme="majorHAnsi" w:hAnsiTheme="majorHAnsi"/>
          </w:rPr>
          <w:t>§ 1-84b (b)</w:t>
        </w:r>
      </w:hyperlink>
      <w:r w:rsidR="00024989">
        <w:rPr>
          <w:rFonts w:asciiTheme="majorHAnsi" w:hAnsiTheme="majorHAnsi"/>
        </w:rPr>
        <w:t>.</w:t>
      </w:r>
    </w:p>
    <w:p w14:paraId="3EFF43B9" w14:textId="77777777" w:rsidR="00004DEB" w:rsidRDefault="00834478" w:rsidP="00004DEB">
      <w:pPr>
        <w:numPr>
          <w:ilvl w:val="0"/>
          <w:numId w:val="11"/>
        </w:numPr>
        <w:spacing w:after="120"/>
        <w:jc w:val="both"/>
        <w:rPr>
          <w:rFonts w:asciiTheme="majorHAnsi" w:hAnsiTheme="majorHAnsi"/>
        </w:rPr>
      </w:pPr>
      <w:r w:rsidRPr="00004DEB">
        <w:rPr>
          <w:rFonts w:asciiTheme="majorHAnsi" w:hAnsiTheme="majorHAnsi"/>
          <w:b/>
          <w:color w:val="0000FF"/>
        </w:rPr>
        <w:t>State Contracts:</w:t>
      </w:r>
      <w:r w:rsidRPr="00004DEB">
        <w:rPr>
          <w:rFonts w:asciiTheme="majorHAnsi" w:hAnsiTheme="majorHAnsi"/>
        </w:rPr>
        <w:t xml:space="preserve"> </w:t>
      </w:r>
      <w:r w:rsidR="002546D0" w:rsidRPr="00004DEB">
        <w:rPr>
          <w:rFonts w:asciiTheme="majorHAnsi" w:hAnsiTheme="majorHAnsi"/>
        </w:rPr>
        <w:t xml:space="preserve">You are prohibited from being hired for a period of </w:t>
      </w:r>
      <w:r w:rsidR="002546D0" w:rsidRPr="00004DEB">
        <w:rPr>
          <w:rFonts w:asciiTheme="majorHAnsi" w:hAnsiTheme="majorHAnsi"/>
          <w:b/>
          <w:color w:val="0000FF"/>
        </w:rPr>
        <w:t>one year</w:t>
      </w:r>
      <w:r w:rsidR="002546D0" w:rsidRPr="00004DEB">
        <w:rPr>
          <w:rFonts w:asciiTheme="majorHAnsi" w:hAnsiTheme="majorHAnsi"/>
        </w:rPr>
        <w:t xml:space="preserve"> after you leave state service by a party to a state contract valued at $50,000 or more if you were substantially involved in, or supervised, the negotiation or award of that contract and it was signed within your last year of state service.  </w:t>
      </w:r>
      <w:r w:rsidR="00F41ABF" w:rsidRPr="00004DEB">
        <w:rPr>
          <w:rFonts w:asciiTheme="majorHAnsi" w:hAnsiTheme="majorHAnsi"/>
        </w:rPr>
        <w:t xml:space="preserve">General Statutes </w:t>
      </w:r>
      <w:hyperlink r:id="rId67" w:anchor="sec_1-84b" w:history="1">
        <w:r w:rsidR="002546D0" w:rsidRPr="00004DEB">
          <w:rPr>
            <w:rStyle w:val="Hyperlink"/>
            <w:rFonts w:asciiTheme="majorHAnsi" w:hAnsiTheme="majorHAnsi"/>
          </w:rPr>
          <w:t>§ 1-84b (f)</w:t>
        </w:r>
      </w:hyperlink>
      <w:r w:rsidR="002546D0" w:rsidRPr="00004DEB">
        <w:rPr>
          <w:rFonts w:asciiTheme="majorHAnsi" w:hAnsiTheme="majorHAnsi"/>
        </w:rPr>
        <w:t>.</w:t>
      </w:r>
    </w:p>
    <w:p w14:paraId="61D5F06A" w14:textId="005CD7A9" w:rsidR="003E64F2" w:rsidRPr="00004DEB" w:rsidRDefault="002546D0" w:rsidP="00004DEB">
      <w:pPr>
        <w:numPr>
          <w:ilvl w:val="0"/>
          <w:numId w:val="11"/>
        </w:numPr>
        <w:spacing w:after="120"/>
        <w:jc w:val="both"/>
        <w:rPr>
          <w:rFonts w:asciiTheme="majorHAnsi" w:hAnsiTheme="majorHAnsi"/>
        </w:rPr>
      </w:pPr>
      <w:r w:rsidRPr="00004DEB">
        <w:rPr>
          <w:rFonts w:asciiTheme="majorHAnsi" w:hAnsiTheme="majorHAnsi"/>
        </w:rPr>
        <w:t>Employees who h</w:t>
      </w:r>
      <w:r w:rsidR="005827A6" w:rsidRPr="00004DEB">
        <w:rPr>
          <w:rFonts w:asciiTheme="majorHAnsi" w:hAnsiTheme="majorHAnsi"/>
        </w:rPr>
        <w:t>old</w:t>
      </w:r>
      <w:r w:rsidRPr="00004DEB">
        <w:rPr>
          <w:rFonts w:asciiTheme="majorHAnsi" w:hAnsiTheme="majorHAnsi"/>
        </w:rPr>
        <w:t xml:space="preserve"> certain </w:t>
      </w:r>
      <w:proofErr w:type="gramStart"/>
      <w:r w:rsidRPr="00004DEB">
        <w:rPr>
          <w:rFonts w:asciiTheme="majorHAnsi" w:hAnsiTheme="majorHAnsi"/>
        </w:rPr>
        <w:t>specifically-designated</w:t>
      </w:r>
      <w:proofErr w:type="gramEnd"/>
      <w:r w:rsidRPr="00004DEB">
        <w:rPr>
          <w:rFonts w:asciiTheme="majorHAnsi" w:hAnsiTheme="majorHAnsi"/>
        </w:rPr>
        <w:t xml:space="preserve"> positions (with significant decision-making or supervisory responsibility) at certain state regulatory agencies are prohibited</w:t>
      </w:r>
      <w:r w:rsidR="003A445A">
        <w:rPr>
          <w:rFonts w:asciiTheme="majorHAnsi" w:hAnsiTheme="majorHAnsi"/>
        </w:rPr>
        <w:t>,</w:t>
      </w:r>
      <w:r w:rsidR="0015620D" w:rsidRPr="00004DEB">
        <w:rPr>
          <w:rFonts w:asciiTheme="majorHAnsi" w:hAnsiTheme="majorHAnsi"/>
        </w:rPr>
        <w:t xml:space="preserve"> while still in state service, </w:t>
      </w:r>
      <w:r w:rsidR="003A445A">
        <w:rPr>
          <w:rFonts w:asciiTheme="majorHAnsi" w:hAnsiTheme="majorHAnsi"/>
        </w:rPr>
        <w:t xml:space="preserve">from negotiating for, </w:t>
      </w:r>
      <w:r w:rsidRPr="00004DEB">
        <w:rPr>
          <w:rFonts w:asciiTheme="majorHAnsi" w:hAnsiTheme="majorHAnsi"/>
        </w:rPr>
        <w:t>seeking or accepting employment with any business subject to regulation by the individual’s agency</w:t>
      </w:r>
      <w:r w:rsidR="005827A6" w:rsidRPr="00004DEB">
        <w:rPr>
          <w:rFonts w:asciiTheme="majorHAnsi" w:hAnsiTheme="majorHAnsi"/>
        </w:rPr>
        <w:t xml:space="preserve">.  </w:t>
      </w:r>
      <w:r w:rsidR="003A4E95">
        <w:rPr>
          <w:rFonts w:asciiTheme="majorHAnsi" w:hAnsiTheme="majorHAnsi"/>
        </w:rPr>
        <w:t xml:space="preserve">See, our Designated Positions publication </w:t>
      </w:r>
      <w:r w:rsidR="003A445A" w:rsidRPr="00004DEB">
        <w:rPr>
          <w:rFonts w:asciiTheme="majorHAnsi" w:hAnsiTheme="majorHAnsi"/>
        </w:rPr>
        <w:t xml:space="preserve">for </w:t>
      </w:r>
      <w:r w:rsidR="003A4E95">
        <w:rPr>
          <w:rFonts w:asciiTheme="majorHAnsi" w:hAnsiTheme="majorHAnsi"/>
        </w:rPr>
        <w:t xml:space="preserve">a </w:t>
      </w:r>
      <w:r w:rsidR="003A445A" w:rsidRPr="00004DEB">
        <w:rPr>
          <w:rFonts w:asciiTheme="majorHAnsi" w:hAnsiTheme="majorHAnsi"/>
        </w:rPr>
        <w:t>list of positions.</w:t>
      </w:r>
      <w:r w:rsidR="003A445A">
        <w:rPr>
          <w:rFonts w:asciiTheme="majorHAnsi" w:hAnsiTheme="majorHAnsi"/>
        </w:rPr>
        <w:t xml:space="preserve">  </w:t>
      </w:r>
      <w:r w:rsidR="00AD42C6" w:rsidRPr="00004DEB">
        <w:rPr>
          <w:rFonts w:asciiTheme="majorHAnsi" w:hAnsiTheme="majorHAnsi"/>
        </w:rPr>
        <w:t>Further, they may not accept employment with any such business w</w:t>
      </w:r>
      <w:r w:rsidRPr="00004DEB">
        <w:rPr>
          <w:rFonts w:asciiTheme="majorHAnsi" w:hAnsiTheme="majorHAnsi"/>
        </w:rPr>
        <w:t xml:space="preserve">ithin </w:t>
      </w:r>
      <w:r w:rsidRPr="00004DEB">
        <w:rPr>
          <w:rFonts w:asciiTheme="majorHAnsi" w:hAnsiTheme="majorHAnsi"/>
          <w:b/>
          <w:color w:val="0000FF"/>
        </w:rPr>
        <w:t>one year</w:t>
      </w:r>
      <w:r w:rsidRPr="00004DEB">
        <w:rPr>
          <w:rFonts w:asciiTheme="majorHAnsi" w:hAnsiTheme="majorHAnsi"/>
        </w:rPr>
        <w:t xml:space="preserve"> of leaving the agency</w:t>
      </w:r>
      <w:r w:rsidR="00AD42C6" w:rsidRPr="00004DEB">
        <w:rPr>
          <w:rFonts w:asciiTheme="majorHAnsi" w:hAnsiTheme="majorHAnsi"/>
        </w:rPr>
        <w:t>.</w:t>
      </w:r>
      <w:r w:rsidR="0015620D" w:rsidRPr="00004DEB">
        <w:rPr>
          <w:rFonts w:asciiTheme="majorHAnsi" w:hAnsiTheme="majorHAnsi"/>
        </w:rPr>
        <w:t xml:space="preserve"> </w:t>
      </w:r>
      <w:r w:rsidRPr="00004DEB">
        <w:rPr>
          <w:rFonts w:asciiTheme="majorHAnsi" w:hAnsiTheme="majorHAnsi"/>
        </w:rPr>
        <w:t xml:space="preserve">Note that there is an exception for </w:t>
      </w:r>
      <w:r w:rsidRPr="00004DEB">
        <w:rPr>
          <w:rFonts w:asciiTheme="majorHAnsi" w:hAnsiTheme="majorHAnsi"/>
          <w:i/>
        </w:rPr>
        <w:t>ex-officio</w:t>
      </w:r>
      <w:r w:rsidRPr="00004DEB">
        <w:rPr>
          <w:rFonts w:asciiTheme="majorHAnsi" w:hAnsiTheme="majorHAnsi"/>
        </w:rPr>
        <w:t xml:space="preserve"> board or commission members.  </w:t>
      </w:r>
      <w:r w:rsidR="00F41ABF" w:rsidRPr="00004DEB">
        <w:rPr>
          <w:rFonts w:asciiTheme="majorHAnsi" w:hAnsiTheme="majorHAnsi"/>
        </w:rPr>
        <w:t xml:space="preserve">General Statues </w:t>
      </w:r>
      <w:hyperlink r:id="rId68" w:anchor="sec_1-84b" w:history="1">
        <w:r w:rsidRPr="00004DEB">
          <w:rPr>
            <w:rStyle w:val="Hyperlink"/>
            <w:rFonts w:asciiTheme="majorHAnsi" w:hAnsiTheme="majorHAnsi"/>
          </w:rPr>
          <w:t>§ 1-84b (c)</w:t>
        </w:r>
      </w:hyperlink>
      <w:r w:rsidRPr="00004DEB">
        <w:rPr>
          <w:rFonts w:asciiTheme="majorHAnsi" w:hAnsiTheme="majorHAnsi"/>
        </w:rPr>
        <w:t>.</w:t>
      </w:r>
      <w:r w:rsidR="003E64F2" w:rsidRPr="00004DEB">
        <w:rPr>
          <w:rFonts w:asciiTheme="majorHAnsi" w:hAnsiTheme="majorHAnsi"/>
        </w:rPr>
        <w:t xml:space="preserve">  </w:t>
      </w:r>
    </w:p>
    <w:p w14:paraId="6774F509" w14:textId="77777777" w:rsidR="003E64F2" w:rsidRPr="000D311C" w:rsidRDefault="003E64F2" w:rsidP="003E64F2">
      <w:pPr>
        <w:numPr>
          <w:ilvl w:val="0"/>
          <w:numId w:val="11"/>
        </w:numPr>
        <w:jc w:val="both"/>
        <w:rPr>
          <w:rFonts w:asciiTheme="majorHAnsi" w:hAnsiTheme="majorHAnsi"/>
          <w:color w:val="0000FF"/>
        </w:rPr>
      </w:pPr>
      <w:r>
        <w:rPr>
          <w:rFonts w:asciiTheme="majorHAnsi" w:hAnsiTheme="majorHAnsi"/>
        </w:rPr>
        <w:t>Certain employees of the Department of Consumer Protection and the Department of Emergency Services and Public Protection who have significant decision-making or supervisory responsibility with respect to gaming operations are subject to an additional prohibition.</w:t>
      </w:r>
      <w:r w:rsidRPr="002546D0">
        <w:rPr>
          <w:rFonts w:asciiTheme="majorHAnsi" w:hAnsiTheme="majorHAnsi"/>
        </w:rPr>
        <w:t xml:space="preserve">  </w:t>
      </w:r>
      <w:r>
        <w:rPr>
          <w:rFonts w:asciiTheme="majorHAnsi" w:hAnsiTheme="majorHAnsi"/>
        </w:rPr>
        <w:t xml:space="preserve">General Statues </w:t>
      </w:r>
      <w:hyperlink r:id="rId69" w:anchor="sec_1-84b" w:history="1">
        <w:r w:rsidRPr="00024989">
          <w:rPr>
            <w:rStyle w:val="Hyperlink"/>
            <w:rFonts w:asciiTheme="majorHAnsi" w:hAnsiTheme="majorHAnsi"/>
          </w:rPr>
          <w:t>§ 1-84b (</w:t>
        </w:r>
        <w:r>
          <w:rPr>
            <w:rStyle w:val="Hyperlink"/>
            <w:rFonts w:asciiTheme="majorHAnsi" w:hAnsiTheme="majorHAnsi"/>
          </w:rPr>
          <w:t>d</w:t>
        </w:r>
        <w:r w:rsidRPr="00024989">
          <w:rPr>
            <w:rStyle w:val="Hyperlink"/>
            <w:rFonts w:asciiTheme="majorHAnsi" w:hAnsiTheme="majorHAnsi"/>
          </w:rPr>
          <w:t>)</w:t>
        </w:r>
      </w:hyperlink>
      <w:r>
        <w:rPr>
          <w:rStyle w:val="Hyperlink"/>
          <w:rFonts w:asciiTheme="majorHAnsi" w:hAnsiTheme="majorHAnsi"/>
        </w:rPr>
        <w:t xml:space="preserve"> and (e)</w:t>
      </w:r>
      <w:r>
        <w:rPr>
          <w:rStyle w:val="Hyperlink"/>
          <w:rFonts w:asciiTheme="majorHAnsi" w:hAnsiTheme="majorHAnsi"/>
          <w:u w:val="none"/>
        </w:rPr>
        <w:t xml:space="preserve"> </w:t>
      </w:r>
      <w:r>
        <w:rPr>
          <w:rStyle w:val="Hyperlink"/>
          <w:rFonts w:asciiTheme="majorHAnsi" w:hAnsiTheme="majorHAnsi"/>
          <w:color w:val="auto"/>
          <w:u w:val="none"/>
        </w:rPr>
        <w:t xml:space="preserve">and Regs., Conn. State Agencies </w:t>
      </w:r>
      <w:hyperlink r:id="rId70" w:history="1">
        <w:r w:rsidRPr="002F0A7C">
          <w:rPr>
            <w:rStyle w:val="Hyperlink"/>
            <w:rFonts w:asciiTheme="majorHAnsi" w:hAnsiTheme="majorHAnsi"/>
          </w:rPr>
          <w:t>§ 1-92-40a</w:t>
        </w:r>
      </w:hyperlink>
      <w:r>
        <w:rPr>
          <w:rStyle w:val="Hyperlink"/>
          <w:rFonts w:asciiTheme="majorHAnsi" w:hAnsiTheme="majorHAnsi"/>
          <w:color w:val="auto"/>
          <w:u w:val="none"/>
        </w:rPr>
        <w:t>.</w:t>
      </w:r>
    </w:p>
    <w:p w14:paraId="0CE95501" w14:textId="77777777" w:rsidR="00834478" w:rsidRDefault="00834478" w:rsidP="002546D0">
      <w:pPr>
        <w:jc w:val="both"/>
        <w:rPr>
          <w:rFonts w:asciiTheme="majorHAnsi" w:hAnsiTheme="majorHAnsi"/>
          <w:color w:val="0000FF"/>
        </w:rPr>
      </w:pPr>
    </w:p>
    <w:p w14:paraId="6E6ECF11" w14:textId="77777777" w:rsidR="003A445A" w:rsidRDefault="003A445A" w:rsidP="002546D0">
      <w:pPr>
        <w:jc w:val="both"/>
        <w:rPr>
          <w:rFonts w:asciiTheme="majorHAnsi" w:hAnsiTheme="majorHAnsi"/>
          <w:color w:val="0000FF"/>
        </w:rPr>
      </w:pPr>
    </w:p>
    <w:p w14:paraId="2C0AB8DC" w14:textId="77777777" w:rsidR="002546D0" w:rsidRPr="006929B3" w:rsidRDefault="002546D0" w:rsidP="002546D0">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6929B3">
        <w:rPr>
          <w:rFonts w:asciiTheme="majorHAnsi" w:hAnsiTheme="majorHAnsi"/>
          <w:b/>
          <w:color w:val="0000FF"/>
          <w:sz w:val="28"/>
          <w:szCs w:val="28"/>
        </w:rPr>
        <w:lastRenderedPageBreak/>
        <w:t xml:space="preserve">Outside Employment for </w:t>
      </w:r>
      <w:r w:rsidR="00EE6741">
        <w:rPr>
          <w:rFonts w:asciiTheme="majorHAnsi" w:hAnsiTheme="majorHAnsi"/>
          <w:b/>
          <w:color w:val="0000FF"/>
          <w:sz w:val="28"/>
          <w:szCs w:val="28"/>
        </w:rPr>
        <w:t>State</w:t>
      </w:r>
      <w:r w:rsidRPr="006929B3">
        <w:rPr>
          <w:rFonts w:asciiTheme="majorHAnsi" w:hAnsiTheme="majorHAnsi"/>
          <w:b/>
          <w:color w:val="0000FF"/>
          <w:sz w:val="28"/>
          <w:szCs w:val="28"/>
        </w:rPr>
        <w:t xml:space="preserve"> Officials and Employees</w:t>
      </w:r>
    </w:p>
    <w:p w14:paraId="3262A92A" w14:textId="77777777" w:rsidR="002546D0" w:rsidRDefault="002546D0" w:rsidP="002546D0">
      <w:pPr>
        <w:jc w:val="both"/>
        <w:rPr>
          <w:rFonts w:asciiTheme="majorHAnsi" w:hAnsiTheme="majorHAnsi"/>
        </w:rPr>
      </w:pPr>
    </w:p>
    <w:p w14:paraId="0E00708D" w14:textId="77777777" w:rsidR="002546D0" w:rsidRPr="002546D0" w:rsidRDefault="002546D0" w:rsidP="002546D0">
      <w:pPr>
        <w:jc w:val="both"/>
        <w:rPr>
          <w:rFonts w:asciiTheme="majorHAnsi" w:hAnsiTheme="majorHAnsi"/>
        </w:rPr>
      </w:pPr>
      <w:r w:rsidRPr="002546D0">
        <w:rPr>
          <w:rFonts w:asciiTheme="majorHAnsi" w:hAnsiTheme="majorHAnsi"/>
        </w:rPr>
        <w:t xml:space="preserve">If you are a </w:t>
      </w:r>
      <w:r w:rsidRPr="002546D0">
        <w:rPr>
          <w:rFonts w:asciiTheme="majorHAnsi" w:hAnsiTheme="majorHAnsi"/>
          <w:i/>
        </w:rPr>
        <w:t>current</w:t>
      </w:r>
      <w:r w:rsidRPr="002546D0">
        <w:rPr>
          <w:rFonts w:asciiTheme="majorHAnsi" w:hAnsiTheme="majorHAnsi"/>
        </w:rPr>
        <w:t xml:space="preserve"> state </w:t>
      </w:r>
      <w:r w:rsidR="000D311C">
        <w:rPr>
          <w:rFonts w:asciiTheme="majorHAnsi" w:hAnsiTheme="majorHAnsi"/>
        </w:rPr>
        <w:t xml:space="preserve">official or </w:t>
      </w:r>
      <w:r w:rsidRPr="002546D0">
        <w:rPr>
          <w:rFonts w:asciiTheme="majorHAnsi" w:hAnsiTheme="majorHAnsi"/>
        </w:rPr>
        <w:t>employee seeking outside employment, especially from an employer that is regulated by or does business with your agency, you should be aware of the following rules</w:t>
      </w:r>
      <w:r w:rsidR="000D311C">
        <w:rPr>
          <w:rFonts w:asciiTheme="majorHAnsi" w:hAnsiTheme="majorHAnsi"/>
        </w:rPr>
        <w:t>:</w:t>
      </w:r>
    </w:p>
    <w:p w14:paraId="41EA7EDB" w14:textId="77777777" w:rsidR="002546D0" w:rsidRPr="002546D0" w:rsidRDefault="002546D0" w:rsidP="002546D0">
      <w:pPr>
        <w:jc w:val="both"/>
        <w:rPr>
          <w:rFonts w:asciiTheme="majorHAnsi" w:hAnsiTheme="majorHAnsi"/>
        </w:rPr>
      </w:pPr>
    </w:p>
    <w:p w14:paraId="5C1162C9" w14:textId="77777777" w:rsidR="002546D0" w:rsidRDefault="002546D0" w:rsidP="00824713">
      <w:pPr>
        <w:numPr>
          <w:ilvl w:val="0"/>
          <w:numId w:val="12"/>
        </w:numPr>
        <w:jc w:val="both"/>
        <w:rPr>
          <w:rFonts w:asciiTheme="majorHAnsi" w:hAnsiTheme="majorHAnsi"/>
        </w:rPr>
      </w:pPr>
      <w:r w:rsidRPr="002546D0">
        <w:rPr>
          <w:rFonts w:asciiTheme="majorHAnsi" w:hAnsiTheme="majorHAnsi"/>
        </w:rPr>
        <w:t xml:space="preserve">You may not accept outside employment that impairs your independence of judgment regarding your state duties, or that encourages you to disclose confidential information learned in your job. </w:t>
      </w:r>
      <w:r w:rsidR="009542C6">
        <w:rPr>
          <w:rFonts w:asciiTheme="majorHAnsi" w:hAnsiTheme="majorHAnsi"/>
        </w:rPr>
        <w:t xml:space="preserve"> </w:t>
      </w:r>
      <w:r w:rsidR="00834478">
        <w:rPr>
          <w:rFonts w:asciiTheme="majorHAnsi" w:hAnsiTheme="majorHAnsi"/>
        </w:rPr>
        <w:t xml:space="preserve">General Statutes </w:t>
      </w:r>
      <w:hyperlink r:id="rId71" w:anchor="sec_1-84" w:history="1">
        <w:r w:rsidRPr="00024989">
          <w:rPr>
            <w:rStyle w:val="Hyperlink"/>
            <w:rFonts w:asciiTheme="majorHAnsi" w:hAnsiTheme="majorHAnsi"/>
          </w:rPr>
          <w:t>§ 1-84 (b)</w:t>
        </w:r>
      </w:hyperlink>
      <w:r w:rsidRPr="002546D0">
        <w:rPr>
          <w:rFonts w:asciiTheme="majorHAnsi" w:hAnsiTheme="majorHAnsi"/>
        </w:rPr>
        <w:t>.</w:t>
      </w:r>
    </w:p>
    <w:p w14:paraId="2207A0F2" w14:textId="77777777" w:rsidR="009F491F" w:rsidRPr="002546D0" w:rsidRDefault="009F491F" w:rsidP="009F491F">
      <w:pPr>
        <w:ind w:left="720"/>
        <w:jc w:val="both"/>
        <w:rPr>
          <w:rFonts w:asciiTheme="majorHAnsi" w:hAnsiTheme="majorHAnsi"/>
        </w:rPr>
      </w:pPr>
    </w:p>
    <w:p w14:paraId="19B63B48" w14:textId="77777777" w:rsidR="002546D0" w:rsidRDefault="002546D0" w:rsidP="00824713">
      <w:pPr>
        <w:numPr>
          <w:ilvl w:val="0"/>
          <w:numId w:val="12"/>
        </w:numPr>
        <w:jc w:val="both"/>
        <w:rPr>
          <w:rFonts w:asciiTheme="majorHAnsi" w:hAnsiTheme="majorHAnsi"/>
        </w:rPr>
      </w:pPr>
      <w:r w:rsidRPr="002546D0">
        <w:rPr>
          <w:rFonts w:asciiTheme="majorHAnsi" w:hAnsiTheme="majorHAnsi"/>
        </w:rPr>
        <w:t xml:space="preserve">You may not use your position for your own financial gain, or the gain of your family (spouse, child, child’s spouse, parent, brother or sister) or an associated business, however inadvertent that use may be.  </w:t>
      </w:r>
      <w:r w:rsidR="009F3162">
        <w:rPr>
          <w:rFonts w:asciiTheme="majorHAnsi" w:hAnsiTheme="majorHAnsi"/>
        </w:rPr>
        <w:t>General Statutes</w:t>
      </w:r>
      <w:r w:rsidRPr="002546D0">
        <w:rPr>
          <w:rFonts w:asciiTheme="majorHAnsi" w:hAnsiTheme="majorHAnsi"/>
        </w:rPr>
        <w:t xml:space="preserve"> </w:t>
      </w:r>
      <w:hyperlink r:id="rId72" w:anchor="sec_1-84" w:history="1">
        <w:r w:rsidRPr="00024989">
          <w:rPr>
            <w:rStyle w:val="Hyperlink"/>
            <w:rFonts w:asciiTheme="majorHAnsi" w:hAnsiTheme="majorHAnsi"/>
          </w:rPr>
          <w:t>§ 1-84 (c)</w:t>
        </w:r>
      </w:hyperlink>
      <w:r w:rsidRPr="002546D0">
        <w:rPr>
          <w:rFonts w:asciiTheme="majorHAnsi" w:hAnsiTheme="majorHAnsi"/>
        </w:rPr>
        <w:t>.</w:t>
      </w:r>
    </w:p>
    <w:p w14:paraId="7F0D0B0D" w14:textId="77777777" w:rsidR="000D311C" w:rsidRDefault="000D311C" w:rsidP="000D311C">
      <w:pPr>
        <w:pStyle w:val="ListParagraph"/>
        <w:rPr>
          <w:rFonts w:asciiTheme="majorHAnsi" w:hAnsiTheme="majorHAnsi"/>
        </w:rPr>
      </w:pPr>
    </w:p>
    <w:p w14:paraId="326DE005" w14:textId="77777777" w:rsidR="000D311C" w:rsidRPr="000D311C" w:rsidRDefault="000D311C" w:rsidP="000D311C">
      <w:pPr>
        <w:pStyle w:val="ListParagraph"/>
        <w:numPr>
          <w:ilvl w:val="0"/>
          <w:numId w:val="24"/>
        </w:numPr>
        <w:jc w:val="both"/>
        <w:rPr>
          <w:rFonts w:asciiTheme="majorHAnsi" w:hAnsiTheme="majorHAnsi"/>
        </w:rPr>
      </w:pPr>
      <w:r w:rsidRPr="000D311C">
        <w:rPr>
          <w:rFonts w:asciiTheme="majorHAnsi" w:hAnsiTheme="majorHAnsi"/>
        </w:rPr>
        <w:t xml:space="preserve">Generally, these provisions are violated when a state official or employee accepts outside employment with an entity that can benefit from his/her state position (e.g., he/she has </w:t>
      </w:r>
      <w:r>
        <w:rPr>
          <w:rFonts w:asciiTheme="majorHAnsi" w:hAnsiTheme="majorHAnsi"/>
        </w:rPr>
        <w:t xml:space="preserve">specific </w:t>
      </w:r>
      <w:r w:rsidRPr="000D311C">
        <w:rPr>
          <w:rFonts w:asciiTheme="majorHAnsi" w:hAnsiTheme="majorHAnsi"/>
        </w:rPr>
        <w:t>regulatory, contractual or supervisory authority over the person or entity).</w:t>
      </w:r>
    </w:p>
    <w:p w14:paraId="3C37E1AE" w14:textId="77777777" w:rsidR="002546D0" w:rsidRPr="002546D0" w:rsidRDefault="002546D0" w:rsidP="002546D0">
      <w:pPr>
        <w:jc w:val="both"/>
        <w:rPr>
          <w:rFonts w:asciiTheme="majorHAnsi" w:hAnsiTheme="majorHAnsi"/>
        </w:rPr>
      </w:pPr>
    </w:p>
    <w:p w14:paraId="46D99D16" w14:textId="77777777" w:rsidR="002546D0" w:rsidRPr="002C3835" w:rsidRDefault="002546D0" w:rsidP="00824713">
      <w:pPr>
        <w:numPr>
          <w:ilvl w:val="0"/>
          <w:numId w:val="12"/>
        </w:numPr>
        <w:jc w:val="both"/>
        <w:rPr>
          <w:rFonts w:asciiTheme="majorHAnsi" w:hAnsiTheme="majorHAnsi"/>
        </w:rPr>
      </w:pPr>
      <w:r w:rsidRPr="002546D0">
        <w:rPr>
          <w:rFonts w:asciiTheme="majorHAnsi" w:hAnsiTheme="majorHAnsi"/>
        </w:rPr>
        <w:t>You may not accept employment with an entity that represents others before the followi</w:t>
      </w:r>
      <w:r w:rsidRPr="002C3835">
        <w:rPr>
          <w:rFonts w:asciiTheme="majorHAnsi" w:hAnsiTheme="majorHAnsi"/>
        </w:rPr>
        <w:t>ng 1</w:t>
      </w:r>
      <w:r w:rsidR="00482A45">
        <w:rPr>
          <w:rFonts w:asciiTheme="majorHAnsi" w:hAnsiTheme="majorHAnsi"/>
        </w:rPr>
        <w:t>1</w:t>
      </w:r>
      <w:r w:rsidRPr="002C3835">
        <w:rPr>
          <w:rFonts w:asciiTheme="majorHAnsi" w:hAnsiTheme="majorHAnsi"/>
        </w:rPr>
        <w:t xml:space="preserve"> agencies: </w:t>
      </w:r>
      <w:r w:rsidR="002C3835" w:rsidRPr="002C3835">
        <w:rPr>
          <w:rFonts w:asciiTheme="majorHAnsi" w:hAnsiTheme="majorHAnsi"/>
        </w:rPr>
        <w:t>Department of Banking, the Claims Commissioner, the Office of Health Care Access division within the Department of Public Health, the Insurance Department, the Department of Consumer Protection, the Department of Motor Vehicles, the State Insurance and Risk Management Board, the Department of Energy and Environmental Protection, the Public Utilities Regulatory Authority, the Connecticut Siting Council or the Connecticut Real Estate Commission</w:t>
      </w:r>
      <w:r w:rsidRPr="002C3835">
        <w:rPr>
          <w:rFonts w:asciiTheme="majorHAnsi" w:hAnsiTheme="majorHAnsi"/>
        </w:rPr>
        <w:t xml:space="preserve">. </w:t>
      </w:r>
      <w:r w:rsidR="002C3835">
        <w:rPr>
          <w:rFonts w:asciiTheme="majorHAnsi" w:hAnsiTheme="majorHAnsi"/>
        </w:rPr>
        <w:t xml:space="preserve"> </w:t>
      </w:r>
      <w:r w:rsidR="00EE022B">
        <w:rPr>
          <w:rFonts w:asciiTheme="majorHAnsi" w:hAnsiTheme="majorHAnsi"/>
        </w:rPr>
        <w:t xml:space="preserve">General Statutes </w:t>
      </w:r>
      <w:hyperlink r:id="rId73" w:anchor="sec_1-84" w:history="1">
        <w:r w:rsidRPr="00024989">
          <w:rPr>
            <w:rStyle w:val="Hyperlink"/>
            <w:rFonts w:asciiTheme="majorHAnsi" w:hAnsiTheme="majorHAnsi"/>
          </w:rPr>
          <w:t>§</w:t>
        </w:r>
        <w:r w:rsidR="000D311C" w:rsidRPr="00024989">
          <w:rPr>
            <w:rStyle w:val="Hyperlink"/>
            <w:rFonts w:asciiTheme="majorHAnsi" w:hAnsiTheme="majorHAnsi"/>
          </w:rPr>
          <w:t xml:space="preserve"> </w:t>
        </w:r>
        <w:r w:rsidRPr="00024989">
          <w:rPr>
            <w:rStyle w:val="Hyperlink"/>
            <w:rFonts w:asciiTheme="majorHAnsi" w:hAnsiTheme="majorHAnsi"/>
          </w:rPr>
          <w:t>1-84 (d)</w:t>
        </w:r>
      </w:hyperlink>
      <w:r w:rsidRPr="002C3835">
        <w:rPr>
          <w:rFonts w:asciiTheme="majorHAnsi" w:hAnsiTheme="majorHAnsi"/>
        </w:rPr>
        <w:t>.</w:t>
      </w:r>
    </w:p>
    <w:p w14:paraId="256C3CC5" w14:textId="77777777" w:rsidR="002546D0" w:rsidRPr="002C3835" w:rsidRDefault="002546D0" w:rsidP="002546D0">
      <w:pPr>
        <w:jc w:val="both"/>
        <w:rPr>
          <w:rFonts w:asciiTheme="majorHAnsi" w:hAnsiTheme="majorHAnsi"/>
        </w:rPr>
      </w:pPr>
    </w:p>
    <w:p w14:paraId="44641AFF" w14:textId="77777777" w:rsidR="002546D0" w:rsidRPr="002546D0" w:rsidRDefault="002546D0" w:rsidP="00824713">
      <w:pPr>
        <w:numPr>
          <w:ilvl w:val="0"/>
          <w:numId w:val="12"/>
        </w:numPr>
        <w:jc w:val="both"/>
        <w:rPr>
          <w:rFonts w:asciiTheme="majorHAnsi" w:hAnsiTheme="majorHAnsi"/>
        </w:rPr>
      </w:pPr>
      <w:r w:rsidRPr="002546D0">
        <w:rPr>
          <w:rFonts w:asciiTheme="majorHAnsi" w:hAnsiTheme="majorHAnsi"/>
        </w:rPr>
        <w:t xml:space="preserve">You may not utilize state time, materials or personnel in completing tasks for outside employment. </w:t>
      </w:r>
      <w:r w:rsidR="009F3162">
        <w:rPr>
          <w:rFonts w:asciiTheme="majorHAnsi" w:hAnsiTheme="majorHAnsi"/>
        </w:rPr>
        <w:t xml:space="preserve"> </w:t>
      </w:r>
      <w:hyperlink r:id="rId74" w:history="1">
        <w:r w:rsidR="009F3162" w:rsidRPr="00024989">
          <w:rPr>
            <w:rStyle w:val="Hyperlink"/>
            <w:rFonts w:asciiTheme="majorHAnsi" w:hAnsiTheme="majorHAnsi"/>
          </w:rPr>
          <w:t>Advisory Opinion No. 2007-4</w:t>
        </w:r>
      </w:hyperlink>
      <w:r w:rsidR="00024989">
        <w:rPr>
          <w:rFonts w:asciiTheme="majorHAnsi" w:hAnsiTheme="majorHAnsi"/>
        </w:rPr>
        <w:t>.</w:t>
      </w:r>
    </w:p>
    <w:p w14:paraId="4F6C82C6" w14:textId="77777777" w:rsidR="0028681B" w:rsidRDefault="0028681B" w:rsidP="002546D0">
      <w:pPr>
        <w:jc w:val="both"/>
        <w:rPr>
          <w:rFonts w:asciiTheme="majorHAnsi" w:hAnsiTheme="majorHAnsi"/>
        </w:rPr>
      </w:pPr>
    </w:p>
    <w:p w14:paraId="10E1D37A" w14:textId="77777777" w:rsidR="002546D0" w:rsidRPr="00824713" w:rsidRDefault="009F3162" w:rsidP="002546D0">
      <w:pPr>
        <w:jc w:val="both"/>
        <w:rPr>
          <w:rFonts w:asciiTheme="majorHAnsi" w:hAnsiTheme="majorHAnsi"/>
          <w:b/>
          <w:sz w:val="28"/>
          <w:szCs w:val="28"/>
        </w:rPr>
      </w:pPr>
      <w:r>
        <w:rPr>
          <w:rFonts w:asciiTheme="majorHAnsi" w:hAnsiTheme="majorHAnsi"/>
          <w:b/>
          <w:sz w:val="28"/>
          <w:szCs w:val="28"/>
        </w:rPr>
        <w:t>Hiring State Employees for</w:t>
      </w:r>
      <w:r w:rsidR="002546D0" w:rsidRPr="00824713">
        <w:rPr>
          <w:rFonts w:asciiTheme="majorHAnsi" w:hAnsiTheme="majorHAnsi"/>
          <w:b/>
          <w:sz w:val="28"/>
          <w:szCs w:val="28"/>
        </w:rPr>
        <w:t xml:space="preserve"> Outside Employment</w:t>
      </w:r>
    </w:p>
    <w:p w14:paraId="427AB83A" w14:textId="77777777" w:rsidR="002546D0" w:rsidRDefault="002546D0" w:rsidP="002546D0">
      <w:pPr>
        <w:jc w:val="both"/>
        <w:rPr>
          <w:rFonts w:asciiTheme="majorHAnsi" w:hAnsiTheme="majorHAnsi"/>
        </w:rPr>
      </w:pPr>
    </w:p>
    <w:p w14:paraId="78FA58CA" w14:textId="77777777" w:rsidR="000D311C" w:rsidRDefault="002546D0" w:rsidP="002546D0">
      <w:pPr>
        <w:jc w:val="both"/>
        <w:rPr>
          <w:rFonts w:asciiTheme="majorHAnsi" w:hAnsiTheme="majorHAnsi"/>
          <w:color w:val="000000"/>
        </w:rPr>
      </w:pPr>
      <w:r w:rsidRPr="002546D0">
        <w:rPr>
          <w:rFonts w:asciiTheme="majorHAnsi" w:hAnsiTheme="majorHAnsi"/>
        </w:rPr>
        <w:t xml:space="preserve">In </w:t>
      </w:r>
      <w:hyperlink r:id="rId75" w:history="1">
        <w:r w:rsidRPr="002546D0">
          <w:rPr>
            <w:rStyle w:val="Hyperlink"/>
            <w:rFonts w:asciiTheme="majorHAnsi" w:hAnsiTheme="majorHAnsi"/>
            <w:bCs/>
          </w:rPr>
          <w:t>Advisory Opinion 2008-5</w:t>
        </w:r>
      </w:hyperlink>
      <w:r w:rsidRPr="002546D0">
        <w:rPr>
          <w:rFonts w:asciiTheme="majorHAnsi" w:hAnsiTheme="majorHAnsi"/>
          <w:bCs/>
          <w:color w:val="000000"/>
        </w:rPr>
        <w:t>,</w:t>
      </w:r>
      <w:r w:rsidRPr="002546D0">
        <w:rPr>
          <w:rFonts w:asciiTheme="majorHAnsi" w:hAnsiTheme="majorHAnsi"/>
          <w:b/>
          <w:bCs/>
          <w:color w:val="000000"/>
        </w:rPr>
        <w:t xml:space="preserve"> </w:t>
      </w:r>
      <w:r w:rsidRPr="002546D0">
        <w:rPr>
          <w:rFonts w:asciiTheme="majorHAnsi" w:hAnsiTheme="majorHAnsi"/>
          <w:bCs/>
          <w:color w:val="000000"/>
        </w:rPr>
        <w:t>t</w:t>
      </w:r>
      <w:r w:rsidRPr="002546D0">
        <w:rPr>
          <w:rFonts w:asciiTheme="majorHAnsi" w:hAnsiTheme="majorHAnsi"/>
          <w:color w:val="000000"/>
        </w:rPr>
        <w:t>he C</w:t>
      </w:r>
      <w:r w:rsidR="009F3162">
        <w:rPr>
          <w:rFonts w:asciiTheme="majorHAnsi" w:hAnsiTheme="majorHAnsi"/>
          <w:color w:val="000000"/>
        </w:rPr>
        <w:t>EAB</w:t>
      </w:r>
      <w:r w:rsidRPr="002546D0">
        <w:rPr>
          <w:rFonts w:asciiTheme="majorHAnsi" w:hAnsiTheme="majorHAnsi"/>
          <w:color w:val="000000"/>
        </w:rPr>
        <w:t xml:space="preserve"> concluded that it i</w:t>
      </w:r>
      <w:r w:rsidR="00482A45">
        <w:rPr>
          <w:rFonts w:asciiTheme="majorHAnsi" w:hAnsiTheme="majorHAnsi"/>
          <w:color w:val="000000"/>
        </w:rPr>
        <w:t xml:space="preserve">s impermissible, under the </w:t>
      </w:r>
      <w:r w:rsidR="009F3162">
        <w:rPr>
          <w:rFonts w:asciiTheme="majorHAnsi" w:hAnsiTheme="majorHAnsi"/>
          <w:color w:val="000000"/>
        </w:rPr>
        <w:t xml:space="preserve">Ethics </w:t>
      </w:r>
      <w:r w:rsidR="00482A45">
        <w:rPr>
          <w:rFonts w:asciiTheme="majorHAnsi" w:hAnsiTheme="majorHAnsi"/>
          <w:color w:val="000000"/>
        </w:rPr>
        <w:t>Code</w:t>
      </w:r>
      <w:r w:rsidRPr="002546D0">
        <w:rPr>
          <w:rFonts w:asciiTheme="majorHAnsi" w:hAnsiTheme="majorHAnsi"/>
          <w:color w:val="000000"/>
        </w:rPr>
        <w:t>, for a state employee-supervisor to employ a state employee-subordinate in the supervisor’s outside business.</w:t>
      </w:r>
    </w:p>
    <w:p w14:paraId="372D47C7" w14:textId="77777777" w:rsidR="009F3162" w:rsidRDefault="002546D0" w:rsidP="002546D0">
      <w:pPr>
        <w:jc w:val="both"/>
        <w:rPr>
          <w:rFonts w:asciiTheme="majorHAnsi" w:hAnsiTheme="majorHAnsi"/>
          <w:color w:val="000000"/>
        </w:rPr>
      </w:pPr>
      <w:r w:rsidRPr="002546D0">
        <w:rPr>
          <w:rFonts w:asciiTheme="majorHAnsi" w:hAnsiTheme="majorHAnsi"/>
          <w:color w:val="000000"/>
        </w:rPr>
        <w:t xml:space="preserve">  </w:t>
      </w:r>
    </w:p>
    <w:p w14:paraId="5F2763A6" w14:textId="77777777" w:rsidR="000D311C" w:rsidRDefault="002546D0" w:rsidP="002546D0">
      <w:pPr>
        <w:jc w:val="both"/>
        <w:rPr>
          <w:rFonts w:asciiTheme="majorHAnsi" w:hAnsiTheme="majorHAnsi"/>
          <w:color w:val="000000"/>
        </w:rPr>
      </w:pPr>
      <w:r w:rsidRPr="002546D0">
        <w:rPr>
          <w:rFonts w:asciiTheme="majorHAnsi" w:hAnsiTheme="majorHAnsi"/>
          <w:color w:val="000000"/>
        </w:rPr>
        <w:t xml:space="preserve">Likewise, it is impermissible under the </w:t>
      </w:r>
      <w:r w:rsidR="009F3162">
        <w:rPr>
          <w:rFonts w:asciiTheme="majorHAnsi" w:hAnsiTheme="majorHAnsi"/>
          <w:color w:val="000000"/>
        </w:rPr>
        <w:t xml:space="preserve">Ethics </w:t>
      </w:r>
      <w:r w:rsidRPr="002546D0">
        <w:rPr>
          <w:rFonts w:asciiTheme="majorHAnsi" w:hAnsiTheme="majorHAnsi"/>
          <w:color w:val="000000"/>
        </w:rPr>
        <w:t>Code for a subordinate to employ a supervisor in the subordinate’s outside business.</w:t>
      </w:r>
    </w:p>
    <w:p w14:paraId="0526C6A7" w14:textId="77777777" w:rsidR="009F3162" w:rsidRDefault="002546D0" w:rsidP="002546D0">
      <w:pPr>
        <w:jc w:val="both"/>
        <w:rPr>
          <w:rFonts w:asciiTheme="majorHAnsi" w:hAnsiTheme="majorHAnsi"/>
          <w:color w:val="000000"/>
        </w:rPr>
      </w:pPr>
      <w:r w:rsidRPr="002546D0">
        <w:rPr>
          <w:rFonts w:asciiTheme="majorHAnsi" w:hAnsiTheme="majorHAnsi"/>
          <w:color w:val="000000"/>
        </w:rPr>
        <w:t xml:space="preserve">  </w:t>
      </w:r>
    </w:p>
    <w:p w14:paraId="3B9FA4FF" w14:textId="77777777" w:rsidR="002546D0" w:rsidRPr="002546D0" w:rsidRDefault="002546D0" w:rsidP="002546D0">
      <w:pPr>
        <w:jc w:val="both"/>
        <w:rPr>
          <w:rFonts w:asciiTheme="majorHAnsi" w:hAnsiTheme="majorHAnsi"/>
        </w:rPr>
      </w:pPr>
      <w:r w:rsidRPr="002546D0">
        <w:rPr>
          <w:rFonts w:asciiTheme="majorHAnsi" w:hAnsiTheme="majorHAnsi"/>
          <w:color w:val="000000"/>
        </w:rPr>
        <w:t xml:space="preserve">Both situations would involve an impermissible impairment of independence of judgment.  The </w:t>
      </w:r>
      <w:r w:rsidR="00482A45">
        <w:rPr>
          <w:rFonts w:asciiTheme="majorHAnsi" w:hAnsiTheme="majorHAnsi"/>
          <w:color w:val="000000"/>
        </w:rPr>
        <w:t>C</w:t>
      </w:r>
      <w:r w:rsidR="009F3162">
        <w:rPr>
          <w:rFonts w:asciiTheme="majorHAnsi" w:hAnsiTheme="majorHAnsi"/>
          <w:color w:val="000000"/>
        </w:rPr>
        <w:t>EAB</w:t>
      </w:r>
      <w:r w:rsidRPr="002546D0">
        <w:rPr>
          <w:rFonts w:asciiTheme="majorHAnsi" w:hAnsiTheme="majorHAnsi"/>
          <w:color w:val="000000"/>
        </w:rPr>
        <w:t xml:space="preserve"> noted that this prohibition extends to all supervisors and subordinates up and down the chain of command. </w:t>
      </w:r>
    </w:p>
    <w:p w14:paraId="7689AA8B" w14:textId="77777777" w:rsidR="00EA4D8C" w:rsidRDefault="00EA4D8C" w:rsidP="000A7FD4">
      <w:pPr>
        <w:jc w:val="both"/>
        <w:rPr>
          <w:rFonts w:asciiTheme="majorHAnsi" w:hAnsiTheme="majorHAnsi"/>
        </w:rPr>
      </w:pPr>
    </w:p>
    <w:p w14:paraId="1A608385" w14:textId="77777777" w:rsidR="00527759" w:rsidRPr="0020379B" w:rsidRDefault="006929B3" w:rsidP="006929B3">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STATEMENTS OF FINANCIAL INTERESTS</w:t>
      </w:r>
    </w:p>
    <w:p w14:paraId="03A243E3" w14:textId="77777777" w:rsidR="00527759" w:rsidRDefault="00527759" w:rsidP="00527759">
      <w:pPr>
        <w:autoSpaceDE w:val="0"/>
        <w:autoSpaceDN w:val="0"/>
        <w:adjustRightInd w:val="0"/>
        <w:rPr>
          <w:rFonts w:asciiTheme="majorHAnsi" w:eastAsiaTheme="minorHAnsi" w:hAnsiTheme="majorHAnsi" w:cs="ArialBlack"/>
        </w:rPr>
      </w:pPr>
    </w:p>
    <w:p w14:paraId="03130248" w14:textId="77777777" w:rsidR="009F3162" w:rsidRDefault="009F3162" w:rsidP="009F3162">
      <w:pPr>
        <w:jc w:val="both"/>
        <w:rPr>
          <w:rFonts w:asciiTheme="majorHAnsi" w:hAnsiTheme="majorHAnsi"/>
          <w:bCs/>
        </w:rPr>
      </w:pPr>
      <w:r w:rsidRPr="00C41C07">
        <w:rPr>
          <w:rFonts w:asciiTheme="majorHAnsi" w:hAnsiTheme="majorHAnsi"/>
          <w:bCs/>
        </w:rPr>
        <w:t>State</w:t>
      </w:r>
      <w:r>
        <w:rPr>
          <w:rFonts w:asciiTheme="majorHAnsi" w:hAnsiTheme="majorHAnsi"/>
          <w:bCs/>
        </w:rPr>
        <w:t>ments</w:t>
      </w:r>
      <w:r w:rsidRPr="00C41C07">
        <w:rPr>
          <w:rFonts w:asciiTheme="majorHAnsi" w:hAnsiTheme="majorHAnsi"/>
          <w:bCs/>
        </w:rPr>
        <w:t xml:space="preserve"> of Financial Interests (</w:t>
      </w:r>
      <w:r>
        <w:rPr>
          <w:rFonts w:asciiTheme="majorHAnsi" w:hAnsiTheme="majorHAnsi"/>
          <w:bCs/>
        </w:rPr>
        <w:t>“</w:t>
      </w:r>
      <w:r w:rsidRPr="00C41C07">
        <w:rPr>
          <w:rFonts w:asciiTheme="majorHAnsi" w:hAnsiTheme="majorHAnsi"/>
          <w:bCs/>
        </w:rPr>
        <w:t>SFI</w:t>
      </w:r>
      <w:r>
        <w:rPr>
          <w:rFonts w:asciiTheme="majorHAnsi" w:hAnsiTheme="majorHAnsi"/>
          <w:bCs/>
        </w:rPr>
        <w:t>s”</w:t>
      </w:r>
      <w:r w:rsidRPr="00C41C07">
        <w:rPr>
          <w:rFonts w:asciiTheme="majorHAnsi" w:hAnsiTheme="majorHAnsi"/>
          <w:bCs/>
        </w:rPr>
        <w:t xml:space="preserve">) serve as a tool to maximize public confidence in governmental decision making.  The policy underlying this requirement has been in effect since the enactment of the Ethics Codes in 1977.  </w:t>
      </w:r>
      <w:r w:rsidR="00FC3A34">
        <w:rPr>
          <w:rFonts w:asciiTheme="majorHAnsi" w:hAnsiTheme="majorHAnsi"/>
          <w:bCs/>
        </w:rPr>
        <w:t>The</w:t>
      </w:r>
      <w:r w:rsidRPr="00C41C07">
        <w:rPr>
          <w:rFonts w:asciiTheme="majorHAnsi" w:hAnsiTheme="majorHAnsi"/>
          <w:bCs/>
        </w:rPr>
        <w:t xml:space="preserve"> SFI </w:t>
      </w:r>
      <w:r w:rsidRPr="00C41C07">
        <w:rPr>
          <w:rFonts w:asciiTheme="majorHAnsi" w:hAnsiTheme="majorHAnsi"/>
        </w:rPr>
        <w:t>provides a checklist or reminder to the official/employee to be mindful of potential conflicts of interest</w:t>
      </w:r>
      <w:r>
        <w:rPr>
          <w:rFonts w:asciiTheme="majorHAnsi" w:hAnsiTheme="majorHAnsi"/>
        </w:rPr>
        <w:t xml:space="preserve">, and it </w:t>
      </w:r>
      <w:r w:rsidRPr="00C41C07">
        <w:rPr>
          <w:rFonts w:asciiTheme="majorHAnsi" w:hAnsiTheme="majorHAnsi"/>
          <w:bCs/>
        </w:rPr>
        <w:t>provides a baseline of information which can be compared to subsequent years for the purpose of determining potential misuse of office for financial gain.</w:t>
      </w:r>
    </w:p>
    <w:p w14:paraId="0B4B3B15" w14:textId="77777777" w:rsidR="009F3162" w:rsidRDefault="009F3162" w:rsidP="009F3162">
      <w:pPr>
        <w:autoSpaceDE w:val="0"/>
        <w:autoSpaceDN w:val="0"/>
        <w:adjustRightInd w:val="0"/>
        <w:rPr>
          <w:rFonts w:asciiTheme="majorHAnsi" w:eastAsiaTheme="minorHAnsi" w:hAnsiTheme="majorHAnsi" w:cs="ArialBlack"/>
        </w:rPr>
      </w:pPr>
    </w:p>
    <w:p w14:paraId="60264D93" w14:textId="77777777" w:rsidR="009F3162" w:rsidRDefault="009F3162" w:rsidP="009F3162">
      <w:pPr>
        <w:jc w:val="both"/>
        <w:rPr>
          <w:rFonts w:asciiTheme="majorHAnsi" w:hAnsiTheme="majorHAnsi"/>
        </w:rPr>
      </w:pPr>
      <w:r w:rsidRPr="006929B3">
        <w:rPr>
          <w:rFonts w:asciiTheme="majorHAnsi" w:hAnsiTheme="majorHAnsi"/>
        </w:rPr>
        <w:t xml:space="preserve">Legislators, as well as certain other public officials and senior state employees, must file </w:t>
      </w:r>
      <w:r>
        <w:rPr>
          <w:rFonts w:asciiTheme="majorHAnsi" w:hAnsiTheme="majorHAnsi"/>
        </w:rPr>
        <w:t xml:space="preserve">SFIs </w:t>
      </w:r>
      <w:r w:rsidRPr="006929B3">
        <w:rPr>
          <w:rFonts w:asciiTheme="majorHAnsi" w:hAnsiTheme="majorHAnsi"/>
        </w:rPr>
        <w:t xml:space="preserve">with the OSE by </w:t>
      </w:r>
      <w:r w:rsidR="00EE022B">
        <w:rPr>
          <w:rFonts w:asciiTheme="majorHAnsi" w:hAnsiTheme="majorHAnsi"/>
          <w:b/>
          <w:color w:val="0000FF"/>
        </w:rPr>
        <w:t>May 1</w:t>
      </w:r>
      <w:r w:rsidR="00EE022B" w:rsidRPr="006929B3">
        <w:rPr>
          <w:rFonts w:asciiTheme="majorHAnsi" w:hAnsiTheme="majorHAnsi"/>
        </w:rPr>
        <w:t xml:space="preserve"> </w:t>
      </w:r>
      <w:r w:rsidR="00EE022B">
        <w:rPr>
          <w:rFonts w:asciiTheme="majorHAnsi" w:hAnsiTheme="majorHAnsi"/>
        </w:rPr>
        <w:t>ea</w:t>
      </w:r>
      <w:r w:rsidRPr="006929B3">
        <w:rPr>
          <w:rFonts w:asciiTheme="majorHAnsi" w:hAnsiTheme="majorHAnsi"/>
        </w:rPr>
        <w:t>ch year.</w:t>
      </w:r>
    </w:p>
    <w:p w14:paraId="387AF309" w14:textId="77777777" w:rsidR="00FC3A34" w:rsidRDefault="00FC3A34" w:rsidP="009F3162">
      <w:pPr>
        <w:jc w:val="both"/>
        <w:rPr>
          <w:rFonts w:asciiTheme="majorHAnsi" w:hAnsiTheme="majorHAnsi"/>
        </w:rPr>
      </w:pPr>
    </w:p>
    <w:p w14:paraId="5FCA6760" w14:textId="77777777" w:rsidR="00FC3A34" w:rsidRPr="00024989" w:rsidRDefault="00FC3A34" w:rsidP="009F3162">
      <w:pPr>
        <w:jc w:val="both"/>
        <w:rPr>
          <w:rFonts w:asciiTheme="majorHAnsi" w:hAnsiTheme="majorHAnsi"/>
          <w:b/>
        </w:rPr>
      </w:pPr>
      <w:r w:rsidRPr="00024989">
        <w:rPr>
          <w:rFonts w:asciiTheme="majorHAnsi" w:hAnsiTheme="majorHAnsi"/>
          <w:b/>
        </w:rPr>
        <w:t>Who Must File:</w:t>
      </w:r>
    </w:p>
    <w:p w14:paraId="72ECB62C" w14:textId="77777777" w:rsidR="00FC3A34" w:rsidRDefault="00FC3A34" w:rsidP="00FC3A34">
      <w:pPr>
        <w:pStyle w:val="ListParagraph"/>
        <w:numPr>
          <w:ilvl w:val="0"/>
          <w:numId w:val="25"/>
        </w:numPr>
        <w:jc w:val="both"/>
        <w:rPr>
          <w:rFonts w:asciiTheme="majorHAnsi" w:hAnsiTheme="majorHAnsi"/>
        </w:rPr>
      </w:pPr>
      <w:r>
        <w:rPr>
          <w:rFonts w:asciiTheme="majorHAnsi" w:hAnsiTheme="majorHAnsi"/>
        </w:rPr>
        <w:t>Statutorily designated individuals.  General Statutes</w:t>
      </w:r>
      <w:r w:rsidR="00822504">
        <w:rPr>
          <w:rFonts w:asciiTheme="majorHAnsi" w:hAnsiTheme="majorHAnsi"/>
        </w:rPr>
        <w:t xml:space="preserve"> </w:t>
      </w:r>
      <w:hyperlink r:id="rId76" w:anchor="sec_1-83" w:history="1">
        <w:r w:rsidR="00822504" w:rsidRPr="00715FBF">
          <w:rPr>
            <w:rStyle w:val="Hyperlink"/>
            <w:rFonts w:asciiTheme="majorHAnsi" w:hAnsiTheme="majorHAnsi"/>
          </w:rPr>
          <w:t>§</w:t>
        </w:r>
        <w:r w:rsidRPr="00715FBF">
          <w:rPr>
            <w:rStyle w:val="Hyperlink"/>
            <w:rFonts w:asciiTheme="majorHAnsi" w:hAnsiTheme="majorHAnsi"/>
          </w:rPr>
          <w:t xml:space="preserve"> 1-83 (a) (1)</w:t>
        </w:r>
      </w:hyperlink>
      <w:r>
        <w:rPr>
          <w:rFonts w:asciiTheme="majorHAnsi" w:hAnsiTheme="majorHAnsi"/>
        </w:rPr>
        <w:t>; and</w:t>
      </w:r>
    </w:p>
    <w:p w14:paraId="7E15B030" w14:textId="77777777" w:rsidR="00FC3A34" w:rsidRDefault="00FC3A34" w:rsidP="00FC3A34">
      <w:pPr>
        <w:pStyle w:val="ListParagraph"/>
        <w:numPr>
          <w:ilvl w:val="0"/>
          <w:numId w:val="25"/>
        </w:numPr>
        <w:jc w:val="both"/>
        <w:rPr>
          <w:rFonts w:asciiTheme="majorHAnsi" w:hAnsiTheme="majorHAnsi"/>
        </w:rPr>
      </w:pPr>
      <w:r>
        <w:rPr>
          <w:rFonts w:asciiTheme="majorHAnsi" w:hAnsiTheme="majorHAnsi"/>
        </w:rPr>
        <w:t>Members of the Executive Department and employees of quasi-public agencies designated by the Governor.  See</w:t>
      </w:r>
      <w:r w:rsidR="00715FBF">
        <w:rPr>
          <w:rFonts w:asciiTheme="majorHAnsi" w:hAnsiTheme="majorHAnsi"/>
        </w:rPr>
        <w:t>,</w:t>
      </w:r>
      <w:r>
        <w:rPr>
          <w:rFonts w:asciiTheme="majorHAnsi" w:hAnsiTheme="majorHAnsi"/>
        </w:rPr>
        <w:t xml:space="preserve"> </w:t>
      </w:r>
      <w:r w:rsidRPr="00715FBF">
        <w:rPr>
          <w:rFonts w:asciiTheme="majorHAnsi" w:hAnsiTheme="majorHAnsi"/>
        </w:rPr>
        <w:t xml:space="preserve">Governor </w:t>
      </w:r>
      <w:r w:rsidR="00004DEB">
        <w:rPr>
          <w:rFonts w:asciiTheme="majorHAnsi" w:hAnsiTheme="majorHAnsi"/>
        </w:rPr>
        <w:t xml:space="preserve">Lamont’s </w:t>
      </w:r>
      <w:r w:rsidRPr="00715FBF">
        <w:rPr>
          <w:rFonts w:asciiTheme="majorHAnsi" w:hAnsiTheme="majorHAnsi"/>
        </w:rPr>
        <w:t>Standard</w:t>
      </w:r>
      <w:r>
        <w:rPr>
          <w:rFonts w:asciiTheme="majorHAnsi" w:hAnsiTheme="majorHAnsi"/>
        </w:rPr>
        <w:t>.</w:t>
      </w:r>
    </w:p>
    <w:p w14:paraId="21152B88" w14:textId="77777777" w:rsidR="00FC3A34" w:rsidRDefault="00FC3A34" w:rsidP="00FC3A34">
      <w:pPr>
        <w:jc w:val="both"/>
        <w:rPr>
          <w:rFonts w:asciiTheme="majorHAnsi" w:hAnsiTheme="majorHAnsi"/>
        </w:rPr>
      </w:pPr>
    </w:p>
    <w:p w14:paraId="4433D141" w14:textId="77777777" w:rsidR="009F3162" w:rsidRPr="00024989" w:rsidRDefault="00FC3A34" w:rsidP="009F3162">
      <w:pPr>
        <w:jc w:val="both"/>
        <w:rPr>
          <w:rFonts w:asciiTheme="majorHAnsi" w:hAnsiTheme="majorHAnsi"/>
          <w:b/>
        </w:rPr>
      </w:pPr>
      <w:r w:rsidRPr="00024989">
        <w:rPr>
          <w:rFonts w:asciiTheme="majorHAnsi" w:hAnsiTheme="majorHAnsi"/>
          <w:b/>
        </w:rPr>
        <w:t>What Information Must be Filed in the SFI:</w:t>
      </w:r>
    </w:p>
    <w:p w14:paraId="12EF8415" w14:textId="77777777" w:rsidR="009F3162" w:rsidRDefault="009F3162" w:rsidP="009F3162">
      <w:pPr>
        <w:pStyle w:val="ListParagraph"/>
        <w:numPr>
          <w:ilvl w:val="0"/>
          <w:numId w:val="22"/>
        </w:numPr>
        <w:jc w:val="both"/>
        <w:rPr>
          <w:rFonts w:asciiTheme="majorHAnsi" w:hAnsiTheme="majorHAnsi"/>
        </w:rPr>
      </w:pPr>
      <w:r w:rsidRPr="009056D0">
        <w:rPr>
          <w:rFonts w:asciiTheme="majorHAnsi" w:hAnsiTheme="majorHAnsi"/>
        </w:rPr>
        <w:t>businesses with which you are associated</w:t>
      </w:r>
      <w:r>
        <w:rPr>
          <w:rFonts w:asciiTheme="majorHAnsi" w:hAnsiTheme="majorHAnsi"/>
        </w:rPr>
        <w:t xml:space="preserve"> and certain of their affiliates</w:t>
      </w:r>
      <w:r w:rsidRPr="009056D0">
        <w:rPr>
          <w:rFonts w:asciiTheme="majorHAnsi" w:hAnsiTheme="majorHAnsi"/>
        </w:rPr>
        <w:t xml:space="preserve">; </w:t>
      </w:r>
    </w:p>
    <w:p w14:paraId="09AAC876" w14:textId="77777777" w:rsidR="009F3162" w:rsidRDefault="009F3162" w:rsidP="009F3162">
      <w:pPr>
        <w:pStyle w:val="ListParagraph"/>
        <w:numPr>
          <w:ilvl w:val="0"/>
          <w:numId w:val="22"/>
        </w:numPr>
        <w:jc w:val="both"/>
        <w:rPr>
          <w:rFonts w:asciiTheme="majorHAnsi" w:hAnsiTheme="majorHAnsi"/>
        </w:rPr>
      </w:pPr>
      <w:r w:rsidRPr="009056D0">
        <w:rPr>
          <w:rFonts w:asciiTheme="majorHAnsi" w:hAnsiTheme="majorHAnsi"/>
        </w:rPr>
        <w:t>the category or type (not amount) of all sources of income over $1,000;</w:t>
      </w:r>
    </w:p>
    <w:p w14:paraId="77D91E7F" w14:textId="77777777" w:rsidR="009F3162" w:rsidRDefault="009F3162" w:rsidP="009F3162">
      <w:pPr>
        <w:pStyle w:val="ListParagraph"/>
        <w:numPr>
          <w:ilvl w:val="0"/>
          <w:numId w:val="22"/>
        </w:numPr>
        <w:jc w:val="both"/>
        <w:rPr>
          <w:rFonts w:asciiTheme="majorHAnsi" w:hAnsiTheme="majorHAnsi"/>
        </w:rPr>
      </w:pPr>
      <w:r w:rsidRPr="009056D0">
        <w:rPr>
          <w:rFonts w:asciiTheme="majorHAnsi" w:hAnsiTheme="majorHAnsi"/>
        </w:rPr>
        <w:t xml:space="preserve">securities in excess of $5,000; </w:t>
      </w:r>
    </w:p>
    <w:p w14:paraId="5F73E0DA" w14:textId="77777777" w:rsidR="009F3162" w:rsidRDefault="009F3162" w:rsidP="009F3162">
      <w:pPr>
        <w:pStyle w:val="ListParagraph"/>
        <w:numPr>
          <w:ilvl w:val="0"/>
          <w:numId w:val="22"/>
        </w:numPr>
        <w:jc w:val="both"/>
        <w:rPr>
          <w:rFonts w:asciiTheme="majorHAnsi" w:hAnsiTheme="majorHAnsi"/>
        </w:rPr>
      </w:pPr>
      <w:r w:rsidRPr="009056D0">
        <w:rPr>
          <w:rFonts w:asciiTheme="majorHAnsi" w:hAnsiTheme="majorHAnsi"/>
        </w:rPr>
        <w:t>real estate holdings;</w:t>
      </w:r>
    </w:p>
    <w:p w14:paraId="7B85E8A1" w14:textId="77777777" w:rsidR="009F3162" w:rsidRDefault="009F3162" w:rsidP="009F3162">
      <w:pPr>
        <w:pStyle w:val="ListParagraph"/>
        <w:numPr>
          <w:ilvl w:val="0"/>
          <w:numId w:val="22"/>
        </w:numPr>
        <w:jc w:val="both"/>
        <w:rPr>
          <w:rFonts w:asciiTheme="majorHAnsi" w:hAnsiTheme="majorHAnsi"/>
        </w:rPr>
      </w:pPr>
      <w:r>
        <w:rPr>
          <w:rFonts w:asciiTheme="majorHAnsi" w:hAnsiTheme="majorHAnsi"/>
        </w:rPr>
        <w:t>blind trusts;</w:t>
      </w:r>
      <w:r w:rsidRPr="009056D0">
        <w:rPr>
          <w:rFonts w:asciiTheme="majorHAnsi" w:hAnsiTheme="majorHAnsi"/>
        </w:rPr>
        <w:t xml:space="preserve"> and</w:t>
      </w:r>
    </w:p>
    <w:p w14:paraId="5B3A55BB" w14:textId="77777777" w:rsidR="009F3162" w:rsidRDefault="009F3162" w:rsidP="009F3162">
      <w:pPr>
        <w:pStyle w:val="ListParagraph"/>
        <w:numPr>
          <w:ilvl w:val="0"/>
          <w:numId w:val="22"/>
        </w:numPr>
        <w:jc w:val="both"/>
        <w:rPr>
          <w:rFonts w:asciiTheme="majorHAnsi" w:hAnsiTheme="majorHAnsi"/>
        </w:rPr>
      </w:pPr>
      <w:r w:rsidRPr="009056D0">
        <w:rPr>
          <w:rFonts w:asciiTheme="majorHAnsi" w:hAnsiTheme="majorHAnsi"/>
        </w:rPr>
        <w:t>leases or contracts with the state</w:t>
      </w:r>
      <w:r w:rsidR="00FC3A34">
        <w:rPr>
          <w:rFonts w:asciiTheme="majorHAnsi" w:hAnsiTheme="majorHAnsi"/>
        </w:rPr>
        <w:t xml:space="preserve"> or quasi-public agencies</w:t>
      </w:r>
      <w:r w:rsidRPr="009056D0">
        <w:rPr>
          <w:rFonts w:asciiTheme="majorHAnsi" w:hAnsiTheme="majorHAnsi"/>
        </w:rPr>
        <w:t xml:space="preserve">.  </w:t>
      </w:r>
    </w:p>
    <w:p w14:paraId="67F7E0D7" w14:textId="77777777" w:rsidR="009F3162" w:rsidRDefault="009F3162" w:rsidP="009F3162">
      <w:pPr>
        <w:jc w:val="both"/>
        <w:rPr>
          <w:rFonts w:asciiTheme="majorHAnsi" w:hAnsiTheme="majorHAnsi"/>
        </w:rPr>
      </w:pPr>
    </w:p>
    <w:p w14:paraId="2B798640" w14:textId="77777777" w:rsidR="009F3162" w:rsidRPr="009056D0" w:rsidRDefault="009F3162" w:rsidP="009F3162">
      <w:pPr>
        <w:jc w:val="both"/>
        <w:rPr>
          <w:rFonts w:asciiTheme="majorHAnsi" w:hAnsiTheme="majorHAnsi"/>
        </w:rPr>
      </w:pPr>
      <w:r w:rsidRPr="009056D0">
        <w:rPr>
          <w:rFonts w:asciiTheme="majorHAnsi" w:hAnsiTheme="majorHAnsi"/>
        </w:rPr>
        <w:t xml:space="preserve">A </w:t>
      </w:r>
      <w:r w:rsidRPr="007C6E0F">
        <w:rPr>
          <w:rFonts w:asciiTheme="majorHAnsi" w:hAnsiTheme="majorHAnsi"/>
          <w:b/>
          <w:i/>
          <w:color w:val="0000FF"/>
        </w:rPr>
        <w:t>confidential</w:t>
      </w:r>
      <w:r>
        <w:rPr>
          <w:rFonts w:asciiTheme="majorHAnsi" w:hAnsiTheme="majorHAnsi"/>
          <w:b/>
          <w:color w:val="0000FF"/>
        </w:rPr>
        <w:t xml:space="preserve"> </w:t>
      </w:r>
      <w:r>
        <w:rPr>
          <w:rFonts w:asciiTheme="majorHAnsi" w:hAnsiTheme="majorHAnsi"/>
        </w:rPr>
        <w:t>po</w:t>
      </w:r>
      <w:r w:rsidRPr="009056D0">
        <w:rPr>
          <w:rFonts w:asciiTheme="majorHAnsi" w:hAnsiTheme="majorHAnsi"/>
        </w:rPr>
        <w:t xml:space="preserve">rtion of the statement requires disclosure of sources of any debts over $10,000.  (The confidentiality of this portion may be waived.)  General Statutes </w:t>
      </w:r>
      <w:hyperlink r:id="rId77" w:anchor="sec_1-83" w:history="1">
        <w:r w:rsidRPr="00024989">
          <w:rPr>
            <w:rStyle w:val="Hyperlink"/>
            <w:rFonts w:asciiTheme="majorHAnsi" w:hAnsiTheme="majorHAnsi"/>
          </w:rPr>
          <w:t>§1-83 (b)</w:t>
        </w:r>
      </w:hyperlink>
      <w:r w:rsidRPr="009056D0">
        <w:rPr>
          <w:rFonts w:asciiTheme="majorHAnsi" w:hAnsiTheme="majorHAnsi"/>
        </w:rPr>
        <w:t>.</w:t>
      </w:r>
    </w:p>
    <w:p w14:paraId="70201F89" w14:textId="77777777" w:rsidR="009F3162" w:rsidRDefault="009F3162" w:rsidP="009F3162">
      <w:pPr>
        <w:jc w:val="both"/>
        <w:rPr>
          <w:rFonts w:asciiTheme="majorHAnsi" w:hAnsiTheme="majorHAnsi"/>
        </w:rPr>
      </w:pPr>
    </w:p>
    <w:p w14:paraId="1B66C641" w14:textId="77777777" w:rsidR="006929B3" w:rsidRPr="006929B3" w:rsidRDefault="007C6E0F" w:rsidP="009F3162">
      <w:pPr>
        <w:jc w:val="both"/>
        <w:rPr>
          <w:rFonts w:asciiTheme="majorHAnsi" w:hAnsiTheme="majorHAnsi"/>
        </w:rPr>
      </w:pPr>
      <w:r>
        <w:rPr>
          <w:rFonts w:asciiTheme="majorHAnsi" w:hAnsiTheme="majorHAnsi"/>
          <w:b/>
          <w:color w:val="0000FF"/>
        </w:rPr>
        <w:t>Note:</w:t>
      </w:r>
      <w:r w:rsidR="009F3162">
        <w:rPr>
          <w:rFonts w:asciiTheme="majorHAnsi" w:hAnsiTheme="majorHAnsi"/>
        </w:rPr>
        <w:t xml:space="preserve">  </w:t>
      </w:r>
      <w:r>
        <w:rPr>
          <w:rFonts w:asciiTheme="majorHAnsi" w:hAnsiTheme="majorHAnsi"/>
        </w:rPr>
        <w:t xml:space="preserve">If you were </w:t>
      </w:r>
      <w:r w:rsidR="00024989">
        <w:rPr>
          <w:rFonts w:asciiTheme="majorHAnsi" w:hAnsiTheme="majorHAnsi"/>
        </w:rPr>
        <w:t xml:space="preserve">to </w:t>
      </w:r>
      <w:r w:rsidR="00FC3A34">
        <w:rPr>
          <w:rFonts w:asciiTheme="majorHAnsi" w:hAnsiTheme="majorHAnsi"/>
        </w:rPr>
        <w:t xml:space="preserve">assume your state office or position after </w:t>
      </w:r>
      <w:r w:rsidR="00822504">
        <w:rPr>
          <w:rFonts w:asciiTheme="majorHAnsi" w:hAnsiTheme="majorHAnsi"/>
          <w:b/>
          <w:color w:val="0000FF"/>
        </w:rPr>
        <w:t>March 31</w:t>
      </w:r>
      <w:r w:rsidR="00FC3A34">
        <w:rPr>
          <w:rFonts w:asciiTheme="majorHAnsi" w:hAnsiTheme="majorHAnsi"/>
        </w:rPr>
        <w:t>, you must file a SFI within 3</w:t>
      </w:r>
      <w:r>
        <w:rPr>
          <w:rFonts w:asciiTheme="majorHAnsi" w:hAnsiTheme="majorHAnsi"/>
        </w:rPr>
        <w:t xml:space="preserve">0 days of </w:t>
      </w:r>
      <w:r w:rsidR="00FC3A34">
        <w:rPr>
          <w:rFonts w:asciiTheme="majorHAnsi" w:hAnsiTheme="majorHAnsi"/>
        </w:rPr>
        <w:t>assuming your position</w:t>
      </w:r>
      <w:r>
        <w:rPr>
          <w:rFonts w:asciiTheme="majorHAnsi" w:hAnsiTheme="majorHAnsi"/>
        </w:rPr>
        <w:t xml:space="preserve">.  Also, you must file a SFI </w:t>
      </w:r>
      <w:r w:rsidR="00FC3A34">
        <w:rPr>
          <w:rFonts w:asciiTheme="majorHAnsi" w:hAnsiTheme="majorHAnsi"/>
        </w:rPr>
        <w:t>upon leaving state service, covering the portion of the year during which you held the office or position</w:t>
      </w:r>
      <w:r w:rsidR="009F3162">
        <w:rPr>
          <w:rFonts w:asciiTheme="majorHAnsi" w:hAnsiTheme="majorHAnsi"/>
        </w:rPr>
        <w:t>.</w:t>
      </w:r>
    </w:p>
    <w:p w14:paraId="50D06C47" w14:textId="77777777" w:rsidR="000D636C" w:rsidRPr="006929B3" w:rsidRDefault="000D636C" w:rsidP="006929B3">
      <w:pPr>
        <w:jc w:val="both"/>
        <w:rPr>
          <w:rFonts w:asciiTheme="majorHAnsi" w:hAnsiTheme="majorHAnsi"/>
        </w:rPr>
      </w:pPr>
    </w:p>
    <w:p w14:paraId="66D6B044" w14:textId="77777777" w:rsidR="000D636C" w:rsidRPr="000D636C" w:rsidRDefault="000D636C" w:rsidP="000D636C">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0D636C">
        <w:rPr>
          <w:rFonts w:asciiTheme="majorHAnsi" w:hAnsiTheme="majorHAnsi"/>
          <w:b/>
          <w:color w:val="0000FF"/>
          <w:sz w:val="28"/>
          <w:szCs w:val="28"/>
        </w:rPr>
        <w:t xml:space="preserve">Governor </w:t>
      </w:r>
      <w:r w:rsidR="00004DEB">
        <w:rPr>
          <w:rFonts w:asciiTheme="majorHAnsi" w:hAnsiTheme="majorHAnsi"/>
          <w:b/>
          <w:color w:val="0000FF"/>
          <w:sz w:val="28"/>
          <w:szCs w:val="28"/>
        </w:rPr>
        <w:t xml:space="preserve">Lamont’s </w:t>
      </w:r>
      <w:r w:rsidRPr="000D636C">
        <w:rPr>
          <w:rFonts w:asciiTheme="majorHAnsi" w:hAnsiTheme="majorHAnsi"/>
          <w:b/>
          <w:color w:val="0000FF"/>
          <w:sz w:val="28"/>
          <w:szCs w:val="28"/>
        </w:rPr>
        <w:t>Standard</w:t>
      </w:r>
    </w:p>
    <w:p w14:paraId="5534FDB0" w14:textId="77777777" w:rsidR="000D636C" w:rsidRDefault="000D636C" w:rsidP="000D636C">
      <w:pPr>
        <w:jc w:val="both"/>
        <w:rPr>
          <w:rFonts w:asciiTheme="majorHAnsi" w:hAnsiTheme="majorHAnsi"/>
          <w:bCs/>
        </w:rPr>
      </w:pPr>
    </w:p>
    <w:p w14:paraId="6CF532BC" w14:textId="77777777" w:rsidR="00FF0274" w:rsidRDefault="00FF0274" w:rsidP="00FF0274">
      <w:pPr>
        <w:pStyle w:val="NormalWeb"/>
        <w:spacing w:before="0" w:beforeAutospacing="0" w:after="0" w:afterAutospacing="0"/>
        <w:jc w:val="both"/>
        <w:rPr>
          <w:rFonts w:asciiTheme="majorHAnsi" w:hAnsiTheme="majorHAnsi"/>
        </w:rPr>
      </w:pPr>
      <w:r w:rsidRPr="00BD5355">
        <w:rPr>
          <w:rFonts w:asciiTheme="majorHAnsi" w:hAnsiTheme="majorHAnsi"/>
        </w:rPr>
        <w:t>Governor</w:t>
      </w:r>
      <w:r>
        <w:rPr>
          <w:rFonts w:asciiTheme="majorHAnsi" w:hAnsiTheme="majorHAnsi"/>
        </w:rPr>
        <w:t xml:space="preserve"> </w:t>
      </w:r>
      <w:r w:rsidR="00004DEB">
        <w:rPr>
          <w:rFonts w:asciiTheme="majorHAnsi" w:hAnsiTheme="majorHAnsi"/>
        </w:rPr>
        <w:t xml:space="preserve">Lamont </w:t>
      </w:r>
      <w:r w:rsidRPr="00BD5355">
        <w:rPr>
          <w:rFonts w:asciiTheme="majorHAnsi" w:hAnsiTheme="majorHAnsi"/>
        </w:rPr>
        <w:t>has established a standard which requires “filing of Annual Statements of Financial Interests by all persons in the Executive Branch and Quasi-Public Agencies who exercise (i) significant policy-making, regulatory or contractual authority; (ii) significant decision-making and/or supervisory responsibility for the review and/or award of State contracts; or (iii) significant decision-making and/or supervisory responsibility over staff that monitor State contracts.”</w:t>
      </w:r>
    </w:p>
    <w:p w14:paraId="15A8426C" w14:textId="77777777" w:rsidR="000A705E" w:rsidRDefault="000A705E" w:rsidP="00FF0274">
      <w:pPr>
        <w:pStyle w:val="NormalWeb"/>
        <w:spacing w:before="0" w:beforeAutospacing="0" w:after="0" w:afterAutospacing="0"/>
        <w:jc w:val="both"/>
        <w:rPr>
          <w:rFonts w:asciiTheme="majorHAnsi" w:hAnsiTheme="majorHAnsi"/>
        </w:rPr>
      </w:pPr>
    </w:p>
    <w:p w14:paraId="7308E0E7" w14:textId="77777777" w:rsidR="0090537E" w:rsidRPr="0020379B" w:rsidRDefault="000D636C" w:rsidP="000D636C">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ETHICS COMPLIANCE</w:t>
      </w:r>
    </w:p>
    <w:p w14:paraId="36A8FC8C" w14:textId="77777777" w:rsidR="001A5950" w:rsidRPr="001A5950" w:rsidRDefault="001A5950" w:rsidP="00AD690A">
      <w:pPr>
        <w:jc w:val="both"/>
        <w:rPr>
          <w:rFonts w:asciiTheme="majorHAnsi" w:hAnsiTheme="majorHAnsi"/>
          <w:b/>
          <w:sz w:val="16"/>
          <w:szCs w:val="16"/>
        </w:rPr>
      </w:pPr>
    </w:p>
    <w:p w14:paraId="0BED5FCE" w14:textId="77777777" w:rsidR="000D636C" w:rsidRPr="00C817A3" w:rsidRDefault="000D636C" w:rsidP="000D636C">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C817A3">
        <w:rPr>
          <w:rFonts w:asciiTheme="majorHAnsi" w:hAnsiTheme="majorHAnsi"/>
          <w:b/>
          <w:color w:val="0000FF"/>
          <w:sz w:val="28"/>
          <w:szCs w:val="28"/>
        </w:rPr>
        <w:t>Ethics Compliance Officers and Ethics Liaisons</w:t>
      </w:r>
    </w:p>
    <w:p w14:paraId="2C810641" w14:textId="77777777" w:rsidR="000D636C" w:rsidRDefault="000D636C" w:rsidP="000D636C">
      <w:pPr>
        <w:jc w:val="both"/>
        <w:rPr>
          <w:rFonts w:asciiTheme="majorHAnsi" w:hAnsiTheme="majorHAnsi"/>
        </w:rPr>
      </w:pPr>
    </w:p>
    <w:p w14:paraId="6CD9A9BA" w14:textId="77777777" w:rsidR="000D636C" w:rsidRPr="000D636C" w:rsidRDefault="000D636C" w:rsidP="000D636C">
      <w:pPr>
        <w:jc w:val="both"/>
        <w:rPr>
          <w:rFonts w:asciiTheme="majorHAnsi" w:hAnsiTheme="majorHAnsi"/>
        </w:rPr>
      </w:pPr>
      <w:r w:rsidRPr="000D636C">
        <w:rPr>
          <w:rFonts w:asciiTheme="majorHAnsi" w:hAnsiTheme="majorHAnsi"/>
        </w:rPr>
        <w:t xml:space="preserve">Ethics compliance officers must be appointed within each state agency and quasi-public agency that deals with or plans large state contracts.  The main responsibilities of a compliance officer include developing an agency ethics policy as well as training agency employees on the </w:t>
      </w:r>
      <w:r w:rsidR="007C6E0F">
        <w:rPr>
          <w:rFonts w:asciiTheme="majorHAnsi" w:hAnsiTheme="majorHAnsi"/>
        </w:rPr>
        <w:t xml:space="preserve">Ethics </w:t>
      </w:r>
      <w:r w:rsidRPr="000D636C">
        <w:rPr>
          <w:rFonts w:asciiTheme="majorHAnsi" w:hAnsiTheme="majorHAnsi"/>
        </w:rPr>
        <w:t>Code, paying attention to any changes in the law as well as provisions s</w:t>
      </w:r>
      <w:r w:rsidR="007C6E0F">
        <w:rPr>
          <w:rFonts w:asciiTheme="majorHAnsi" w:hAnsiTheme="majorHAnsi"/>
        </w:rPr>
        <w:t>pecific to state contracting.  General Statutes</w:t>
      </w:r>
      <w:r w:rsidRPr="000D636C">
        <w:rPr>
          <w:rFonts w:asciiTheme="majorHAnsi" w:hAnsiTheme="majorHAnsi"/>
        </w:rPr>
        <w:t xml:space="preserve"> </w:t>
      </w:r>
      <w:hyperlink r:id="rId78" w:anchor="Sec1-101rr.htm" w:history="1">
        <w:r w:rsidRPr="000D636C">
          <w:rPr>
            <w:rStyle w:val="Hyperlink"/>
            <w:rFonts w:asciiTheme="majorHAnsi" w:hAnsiTheme="majorHAnsi"/>
          </w:rPr>
          <w:t>§</w:t>
        </w:r>
        <w:r w:rsidR="00FC3A34">
          <w:rPr>
            <w:rStyle w:val="Hyperlink"/>
            <w:rFonts w:asciiTheme="majorHAnsi" w:hAnsiTheme="majorHAnsi"/>
          </w:rPr>
          <w:t xml:space="preserve"> </w:t>
        </w:r>
        <w:r w:rsidRPr="000D636C">
          <w:rPr>
            <w:rStyle w:val="Hyperlink"/>
            <w:rFonts w:asciiTheme="majorHAnsi" w:hAnsiTheme="majorHAnsi"/>
          </w:rPr>
          <w:t>1-101rr (a)</w:t>
        </w:r>
      </w:hyperlink>
      <w:r w:rsidRPr="000D636C">
        <w:rPr>
          <w:rFonts w:asciiTheme="majorHAnsi" w:hAnsiTheme="majorHAnsi"/>
        </w:rPr>
        <w:t>.</w:t>
      </w:r>
    </w:p>
    <w:p w14:paraId="755134A9" w14:textId="77777777" w:rsidR="000D636C" w:rsidRPr="000D636C" w:rsidRDefault="000D636C" w:rsidP="000D636C">
      <w:pPr>
        <w:jc w:val="both"/>
        <w:rPr>
          <w:rFonts w:asciiTheme="majorHAnsi" w:hAnsiTheme="majorHAnsi"/>
        </w:rPr>
      </w:pPr>
    </w:p>
    <w:p w14:paraId="475E2D68" w14:textId="77777777" w:rsidR="000D636C" w:rsidRPr="000D636C" w:rsidRDefault="000D636C" w:rsidP="000D636C">
      <w:pPr>
        <w:jc w:val="both"/>
        <w:rPr>
          <w:rFonts w:asciiTheme="majorHAnsi" w:hAnsiTheme="majorHAnsi"/>
        </w:rPr>
      </w:pPr>
      <w:r w:rsidRPr="000D636C">
        <w:rPr>
          <w:rFonts w:asciiTheme="majorHAnsi" w:hAnsiTheme="majorHAnsi"/>
        </w:rPr>
        <w:t>Ethics liaisons must be appointed within each state agency and quasi-public agency.  These officers serve as a link between the agency and the O</w:t>
      </w:r>
      <w:r w:rsidR="007C6E0F">
        <w:rPr>
          <w:rFonts w:asciiTheme="majorHAnsi" w:hAnsiTheme="majorHAnsi"/>
        </w:rPr>
        <w:t>SE</w:t>
      </w:r>
      <w:r w:rsidRPr="000D636C">
        <w:rPr>
          <w:rFonts w:asciiTheme="majorHAnsi" w:hAnsiTheme="majorHAnsi"/>
        </w:rPr>
        <w:t xml:space="preserve">.  Liaisons are responsible for developing agency ethics policies as well as coordinating employee training with the </w:t>
      </w:r>
      <w:r w:rsidR="00B31E03">
        <w:rPr>
          <w:rFonts w:asciiTheme="majorHAnsi" w:hAnsiTheme="majorHAnsi"/>
        </w:rPr>
        <w:t>O</w:t>
      </w:r>
      <w:r w:rsidR="00FC3A34">
        <w:rPr>
          <w:rFonts w:asciiTheme="majorHAnsi" w:hAnsiTheme="majorHAnsi"/>
        </w:rPr>
        <w:t>SE</w:t>
      </w:r>
      <w:r w:rsidR="007C6E0F">
        <w:rPr>
          <w:rFonts w:asciiTheme="majorHAnsi" w:hAnsiTheme="majorHAnsi"/>
        </w:rPr>
        <w:t>.  General Statutes</w:t>
      </w:r>
      <w:r w:rsidRPr="000D636C">
        <w:rPr>
          <w:rFonts w:asciiTheme="majorHAnsi" w:hAnsiTheme="majorHAnsi"/>
        </w:rPr>
        <w:t xml:space="preserve"> </w:t>
      </w:r>
      <w:hyperlink r:id="rId79" w:anchor="Sec1-101rr.htm" w:history="1">
        <w:r w:rsidRPr="000D636C">
          <w:rPr>
            <w:rStyle w:val="Hyperlink"/>
            <w:rFonts w:asciiTheme="majorHAnsi" w:hAnsiTheme="majorHAnsi"/>
          </w:rPr>
          <w:t>§</w:t>
        </w:r>
        <w:r w:rsidR="00FC3A34">
          <w:rPr>
            <w:rStyle w:val="Hyperlink"/>
            <w:rFonts w:asciiTheme="majorHAnsi" w:hAnsiTheme="majorHAnsi"/>
          </w:rPr>
          <w:t xml:space="preserve"> </w:t>
        </w:r>
        <w:r w:rsidRPr="000D636C">
          <w:rPr>
            <w:rStyle w:val="Hyperlink"/>
            <w:rFonts w:asciiTheme="majorHAnsi" w:hAnsiTheme="majorHAnsi"/>
          </w:rPr>
          <w:t>1-101rr (b)</w:t>
        </w:r>
      </w:hyperlink>
      <w:r w:rsidRPr="000D636C">
        <w:rPr>
          <w:rFonts w:asciiTheme="majorHAnsi" w:hAnsiTheme="majorHAnsi"/>
        </w:rPr>
        <w:t>.</w:t>
      </w:r>
    </w:p>
    <w:p w14:paraId="0300CBEC" w14:textId="77777777" w:rsidR="000D636C" w:rsidRPr="000D636C" w:rsidRDefault="000D636C" w:rsidP="000D636C">
      <w:pPr>
        <w:jc w:val="both"/>
        <w:rPr>
          <w:rFonts w:asciiTheme="majorHAnsi" w:hAnsiTheme="majorHAnsi"/>
        </w:rPr>
      </w:pPr>
    </w:p>
    <w:p w14:paraId="509BC7BE" w14:textId="77777777" w:rsidR="000D636C" w:rsidRDefault="000D636C" w:rsidP="000D636C">
      <w:pPr>
        <w:jc w:val="both"/>
        <w:rPr>
          <w:rFonts w:asciiTheme="majorHAnsi" w:hAnsiTheme="majorHAnsi"/>
        </w:rPr>
      </w:pPr>
      <w:r w:rsidRPr="000D636C">
        <w:rPr>
          <w:rFonts w:asciiTheme="majorHAnsi" w:hAnsiTheme="majorHAnsi"/>
        </w:rPr>
        <w:t>The O</w:t>
      </w:r>
      <w:r w:rsidR="007C6E0F">
        <w:rPr>
          <w:rFonts w:asciiTheme="majorHAnsi" w:hAnsiTheme="majorHAnsi"/>
        </w:rPr>
        <w:t>SE</w:t>
      </w:r>
      <w:r w:rsidRPr="000D636C">
        <w:rPr>
          <w:rFonts w:asciiTheme="majorHAnsi" w:hAnsiTheme="majorHAnsi"/>
        </w:rPr>
        <w:t xml:space="preserve"> supports the responsibilities of the above officers by providing in-person training, educational videos or training materials upon request.  The O</w:t>
      </w:r>
      <w:r w:rsidR="007C6E0F">
        <w:rPr>
          <w:rFonts w:asciiTheme="majorHAnsi" w:hAnsiTheme="majorHAnsi"/>
        </w:rPr>
        <w:t>SE</w:t>
      </w:r>
      <w:r w:rsidR="00B31E03">
        <w:rPr>
          <w:rFonts w:asciiTheme="majorHAnsi" w:hAnsiTheme="majorHAnsi"/>
        </w:rPr>
        <w:t xml:space="preserve"> </w:t>
      </w:r>
      <w:r w:rsidRPr="000D636C">
        <w:rPr>
          <w:rFonts w:asciiTheme="majorHAnsi" w:hAnsiTheme="majorHAnsi"/>
        </w:rPr>
        <w:t xml:space="preserve">also sends a monthly electronic newsletter to each officer that highlights new developments in the law, summarizes new advisory opinions, includes handouts on complex areas of the law and provides answers to frequently-asked questions.  All such communications are indexed on </w:t>
      </w:r>
      <w:r w:rsidR="00B31E03">
        <w:rPr>
          <w:rFonts w:asciiTheme="majorHAnsi" w:hAnsiTheme="majorHAnsi"/>
        </w:rPr>
        <w:t>our</w:t>
      </w:r>
      <w:r w:rsidRPr="000D636C">
        <w:rPr>
          <w:rFonts w:asciiTheme="majorHAnsi" w:hAnsiTheme="majorHAnsi"/>
        </w:rPr>
        <w:t xml:space="preserve"> website, in the “</w:t>
      </w:r>
      <w:hyperlink r:id="rId80" w:history="1">
        <w:r w:rsidRPr="000D636C">
          <w:rPr>
            <w:rStyle w:val="Hyperlink"/>
            <w:rFonts w:asciiTheme="majorHAnsi" w:hAnsiTheme="majorHAnsi"/>
          </w:rPr>
          <w:t>Ethics Liaison/Compliance Officer Corner</w:t>
        </w:r>
      </w:hyperlink>
      <w:r w:rsidRPr="000D636C">
        <w:rPr>
          <w:rFonts w:asciiTheme="majorHAnsi" w:hAnsiTheme="majorHAnsi"/>
        </w:rPr>
        <w:t>.”</w:t>
      </w:r>
    </w:p>
    <w:p w14:paraId="034AA7E9" w14:textId="77777777" w:rsidR="000D636C" w:rsidRDefault="000D636C" w:rsidP="000D636C">
      <w:pPr>
        <w:jc w:val="both"/>
        <w:rPr>
          <w:rFonts w:asciiTheme="majorHAnsi" w:hAnsiTheme="majorHAnsi"/>
        </w:rPr>
      </w:pPr>
    </w:p>
    <w:p w14:paraId="62183EA1" w14:textId="77777777" w:rsidR="000D636C" w:rsidRPr="00C817A3" w:rsidRDefault="000D636C" w:rsidP="00C817A3">
      <w:pPr>
        <w:jc w:val="both"/>
        <w:rPr>
          <w:rFonts w:asciiTheme="majorHAnsi" w:hAnsiTheme="majorHAnsi"/>
        </w:rPr>
      </w:pPr>
    </w:p>
    <w:p w14:paraId="57278E0A" w14:textId="77777777" w:rsidR="00C817A3" w:rsidRPr="00C817A3" w:rsidRDefault="00C817A3" w:rsidP="00C817A3">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C817A3">
        <w:rPr>
          <w:rFonts w:asciiTheme="majorHAnsi" w:hAnsiTheme="majorHAnsi"/>
          <w:b/>
          <w:color w:val="0000FF"/>
          <w:sz w:val="28"/>
          <w:szCs w:val="28"/>
        </w:rPr>
        <w:t>Mandatory Reporters</w:t>
      </w:r>
    </w:p>
    <w:p w14:paraId="23810787" w14:textId="77777777" w:rsidR="00C817A3" w:rsidRDefault="00C817A3" w:rsidP="00C817A3">
      <w:pPr>
        <w:jc w:val="both"/>
        <w:rPr>
          <w:rFonts w:asciiTheme="majorHAnsi" w:hAnsiTheme="majorHAnsi"/>
        </w:rPr>
      </w:pPr>
    </w:p>
    <w:p w14:paraId="280A7D1E" w14:textId="77777777" w:rsidR="00C817A3" w:rsidRDefault="00C817A3" w:rsidP="00C817A3">
      <w:pPr>
        <w:jc w:val="both"/>
        <w:rPr>
          <w:rFonts w:asciiTheme="majorHAnsi" w:hAnsiTheme="majorHAnsi"/>
        </w:rPr>
      </w:pPr>
      <w:r w:rsidRPr="00C817A3">
        <w:rPr>
          <w:rFonts w:asciiTheme="majorHAnsi" w:hAnsiTheme="majorHAnsi"/>
        </w:rPr>
        <w:t xml:space="preserve">The </w:t>
      </w:r>
      <w:r w:rsidR="00FC3A34">
        <w:rPr>
          <w:rFonts w:asciiTheme="majorHAnsi" w:hAnsiTheme="majorHAnsi"/>
        </w:rPr>
        <w:t xml:space="preserve">Ethics </w:t>
      </w:r>
      <w:r w:rsidRPr="00C817A3">
        <w:rPr>
          <w:rFonts w:asciiTheme="majorHAnsi" w:hAnsiTheme="majorHAnsi"/>
        </w:rPr>
        <w:t xml:space="preserve">Code contains mandatory reporting requirements for the following individuals who have “reasonable cause to believe that a person has violated” the </w:t>
      </w:r>
      <w:r w:rsidR="007C6E0F">
        <w:rPr>
          <w:rFonts w:asciiTheme="majorHAnsi" w:hAnsiTheme="majorHAnsi"/>
        </w:rPr>
        <w:t>Ethics Code</w:t>
      </w:r>
      <w:r w:rsidRPr="00C817A3">
        <w:rPr>
          <w:rFonts w:asciiTheme="majorHAnsi" w:hAnsiTheme="majorHAnsi"/>
        </w:rPr>
        <w:t>:</w:t>
      </w:r>
    </w:p>
    <w:p w14:paraId="356EAEC8" w14:textId="77777777" w:rsidR="007C6E0F" w:rsidRPr="00C817A3" w:rsidRDefault="007C6E0F" w:rsidP="00C817A3">
      <w:pPr>
        <w:jc w:val="both"/>
        <w:rPr>
          <w:rFonts w:asciiTheme="majorHAnsi" w:hAnsiTheme="majorHAnsi"/>
        </w:rPr>
      </w:pPr>
    </w:p>
    <w:p w14:paraId="7234020C" w14:textId="77777777" w:rsidR="00C817A3" w:rsidRPr="00C817A3" w:rsidRDefault="00C817A3" w:rsidP="00824713">
      <w:pPr>
        <w:numPr>
          <w:ilvl w:val="0"/>
          <w:numId w:val="13"/>
        </w:numPr>
        <w:jc w:val="both"/>
        <w:rPr>
          <w:rFonts w:asciiTheme="majorHAnsi" w:hAnsiTheme="majorHAnsi"/>
        </w:rPr>
      </w:pPr>
      <w:r w:rsidRPr="00C817A3">
        <w:rPr>
          <w:rFonts w:asciiTheme="majorHAnsi" w:hAnsiTheme="majorHAnsi"/>
        </w:rPr>
        <w:t>Commissioners and Deputy Commissioners;</w:t>
      </w:r>
    </w:p>
    <w:p w14:paraId="503F8CEE" w14:textId="77777777" w:rsidR="00C817A3" w:rsidRPr="00C817A3" w:rsidRDefault="00C817A3" w:rsidP="00824713">
      <w:pPr>
        <w:numPr>
          <w:ilvl w:val="0"/>
          <w:numId w:val="13"/>
        </w:numPr>
        <w:jc w:val="both"/>
        <w:rPr>
          <w:rFonts w:asciiTheme="majorHAnsi" w:hAnsiTheme="majorHAnsi"/>
        </w:rPr>
      </w:pPr>
      <w:r w:rsidRPr="00C817A3">
        <w:rPr>
          <w:rFonts w:asciiTheme="majorHAnsi" w:hAnsiTheme="majorHAnsi"/>
        </w:rPr>
        <w:t>State Agency Heads and Deputy Heads;</w:t>
      </w:r>
    </w:p>
    <w:p w14:paraId="310E68FE" w14:textId="77777777" w:rsidR="00004DEB" w:rsidRDefault="00C817A3" w:rsidP="00FF6673">
      <w:pPr>
        <w:numPr>
          <w:ilvl w:val="0"/>
          <w:numId w:val="13"/>
        </w:numPr>
        <w:jc w:val="both"/>
        <w:rPr>
          <w:rFonts w:asciiTheme="majorHAnsi" w:hAnsiTheme="majorHAnsi"/>
        </w:rPr>
      </w:pPr>
      <w:r w:rsidRPr="00004DEB">
        <w:rPr>
          <w:rFonts w:asciiTheme="majorHAnsi" w:hAnsiTheme="majorHAnsi"/>
        </w:rPr>
        <w:t xml:space="preserve">Quasi-public Agency Heads and Deputy Heads; </w:t>
      </w:r>
    </w:p>
    <w:p w14:paraId="10DEACA5" w14:textId="77777777" w:rsidR="00004DEB" w:rsidRDefault="00C817A3" w:rsidP="00FF6673">
      <w:pPr>
        <w:numPr>
          <w:ilvl w:val="0"/>
          <w:numId w:val="13"/>
        </w:numPr>
        <w:jc w:val="both"/>
        <w:rPr>
          <w:rFonts w:asciiTheme="majorHAnsi" w:hAnsiTheme="majorHAnsi"/>
        </w:rPr>
      </w:pPr>
      <w:r w:rsidRPr="00004DEB">
        <w:rPr>
          <w:rFonts w:asciiTheme="majorHAnsi" w:hAnsiTheme="majorHAnsi"/>
        </w:rPr>
        <w:t>Persons in charge of state agency procurement and contracting</w:t>
      </w:r>
      <w:r w:rsidR="00004DEB">
        <w:rPr>
          <w:rFonts w:asciiTheme="majorHAnsi" w:hAnsiTheme="majorHAnsi"/>
        </w:rPr>
        <w:t>; and</w:t>
      </w:r>
    </w:p>
    <w:p w14:paraId="4991FDA6" w14:textId="77777777" w:rsidR="00C817A3" w:rsidRPr="00004DEB" w:rsidRDefault="00004DEB" w:rsidP="00FF6673">
      <w:pPr>
        <w:numPr>
          <w:ilvl w:val="0"/>
          <w:numId w:val="13"/>
        </w:numPr>
        <w:jc w:val="both"/>
        <w:rPr>
          <w:rFonts w:asciiTheme="majorHAnsi" w:hAnsiTheme="majorHAnsi"/>
        </w:rPr>
      </w:pPr>
      <w:r>
        <w:rPr>
          <w:rFonts w:asciiTheme="majorHAnsi" w:hAnsiTheme="majorHAnsi"/>
        </w:rPr>
        <w:t>Persons in charge of state agency human resources</w:t>
      </w:r>
      <w:r w:rsidR="00C817A3" w:rsidRPr="00004DEB">
        <w:rPr>
          <w:rFonts w:asciiTheme="majorHAnsi" w:hAnsiTheme="majorHAnsi"/>
        </w:rPr>
        <w:t>.</w:t>
      </w:r>
    </w:p>
    <w:p w14:paraId="00BC9CA1" w14:textId="77777777" w:rsidR="00C817A3" w:rsidRPr="00C817A3" w:rsidRDefault="00C817A3" w:rsidP="00C817A3">
      <w:pPr>
        <w:jc w:val="both"/>
        <w:rPr>
          <w:rFonts w:asciiTheme="majorHAnsi" w:hAnsiTheme="majorHAnsi"/>
        </w:rPr>
      </w:pPr>
    </w:p>
    <w:p w14:paraId="5ED17F5D" w14:textId="77777777" w:rsidR="00C817A3" w:rsidRPr="00C817A3" w:rsidRDefault="00C817A3" w:rsidP="00C817A3">
      <w:pPr>
        <w:jc w:val="both"/>
        <w:rPr>
          <w:rFonts w:asciiTheme="majorHAnsi" w:hAnsiTheme="majorHAnsi"/>
        </w:rPr>
      </w:pPr>
      <w:r w:rsidRPr="00C817A3">
        <w:rPr>
          <w:rFonts w:asciiTheme="majorHAnsi" w:hAnsiTheme="majorHAnsi"/>
        </w:rPr>
        <w:t xml:space="preserve">These designees are required to report a belief that a person has violated the </w:t>
      </w:r>
      <w:r w:rsidR="00FC3A34">
        <w:rPr>
          <w:rFonts w:asciiTheme="majorHAnsi" w:hAnsiTheme="majorHAnsi"/>
        </w:rPr>
        <w:t xml:space="preserve">Ethics </w:t>
      </w:r>
      <w:r w:rsidRPr="00C817A3">
        <w:rPr>
          <w:rFonts w:asciiTheme="majorHAnsi" w:hAnsiTheme="majorHAnsi"/>
        </w:rPr>
        <w:t>Code to the O</w:t>
      </w:r>
      <w:r w:rsidR="00FC3A34">
        <w:rPr>
          <w:rFonts w:asciiTheme="majorHAnsi" w:hAnsiTheme="majorHAnsi"/>
        </w:rPr>
        <w:t>SE</w:t>
      </w:r>
      <w:r w:rsidRPr="00C817A3">
        <w:rPr>
          <w:rFonts w:asciiTheme="majorHAnsi" w:hAnsiTheme="majorHAnsi"/>
        </w:rPr>
        <w:t>.</w:t>
      </w:r>
      <w:r w:rsidR="007C6E0F">
        <w:rPr>
          <w:rFonts w:asciiTheme="majorHAnsi" w:hAnsiTheme="majorHAnsi"/>
        </w:rPr>
        <w:t xml:space="preserve">  General Statues </w:t>
      </w:r>
      <w:hyperlink r:id="rId81" w:anchor="sec_1-101pp" w:history="1">
        <w:r w:rsidR="007C6E0F" w:rsidRPr="00024989">
          <w:rPr>
            <w:rStyle w:val="Hyperlink"/>
            <w:rFonts w:asciiTheme="majorHAnsi" w:hAnsiTheme="majorHAnsi"/>
          </w:rPr>
          <w:t>§ 1-101pp</w:t>
        </w:r>
      </w:hyperlink>
      <w:r w:rsidR="007C6E0F">
        <w:rPr>
          <w:rFonts w:asciiTheme="majorHAnsi" w:hAnsiTheme="majorHAnsi"/>
        </w:rPr>
        <w:t>.  (</w:t>
      </w:r>
      <w:r w:rsidR="007C6E0F">
        <w:rPr>
          <w:rFonts w:asciiTheme="majorHAnsi" w:hAnsiTheme="majorHAnsi"/>
          <w:b/>
          <w:color w:val="0000FF"/>
        </w:rPr>
        <w:t>Note:</w:t>
      </w:r>
      <w:r w:rsidRPr="00C817A3">
        <w:rPr>
          <w:rFonts w:asciiTheme="majorHAnsi" w:hAnsiTheme="majorHAnsi"/>
        </w:rPr>
        <w:t xml:space="preserve">  Ethics compliance officers and liaisons are </w:t>
      </w:r>
      <w:r w:rsidRPr="00C817A3">
        <w:rPr>
          <w:rFonts w:asciiTheme="majorHAnsi" w:hAnsiTheme="majorHAnsi"/>
          <w:b/>
          <w:i/>
          <w:color w:val="0000FF"/>
        </w:rPr>
        <w:t>not</w:t>
      </w:r>
      <w:r w:rsidR="00EE6741">
        <w:rPr>
          <w:rFonts w:asciiTheme="majorHAnsi" w:hAnsiTheme="majorHAnsi"/>
        </w:rPr>
        <w:t>, by virtue of that position alone,</w:t>
      </w:r>
      <w:r w:rsidR="007C6E0F">
        <w:rPr>
          <w:rFonts w:asciiTheme="majorHAnsi" w:hAnsiTheme="majorHAnsi"/>
        </w:rPr>
        <w:t xml:space="preserve"> mandatory reporters.)</w:t>
      </w:r>
    </w:p>
    <w:p w14:paraId="260FF971" w14:textId="77777777" w:rsidR="000D636C" w:rsidRPr="00C817A3" w:rsidRDefault="000D636C" w:rsidP="00C817A3">
      <w:pPr>
        <w:jc w:val="both"/>
        <w:rPr>
          <w:rFonts w:asciiTheme="majorHAnsi" w:hAnsiTheme="majorHAnsi"/>
        </w:rPr>
      </w:pPr>
    </w:p>
    <w:p w14:paraId="4DE11D25" w14:textId="77777777" w:rsidR="000D636C" w:rsidRDefault="000D636C" w:rsidP="000D636C">
      <w:pPr>
        <w:jc w:val="both"/>
        <w:rPr>
          <w:rFonts w:asciiTheme="majorHAnsi" w:hAnsiTheme="majorHAnsi"/>
        </w:rPr>
      </w:pPr>
    </w:p>
    <w:p w14:paraId="5027FE04" w14:textId="77777777" w:rsidR="00C817A3" w:rsidRDefault="00C817A3" w:rsidP="000D636C">
      <w:pPr>
        <w:jc w:val="both"/>
        <w:rPr>
          <w:rFonts w:asciiTheme="majorHAnsi" w:hAnsiTheme="majorHAnsi"/>
        </w:rPr>
      </w:pPr>
    </w:p>
    <w:p w14:paraId="2948B6AC" w14:textId="77777777" w:rsidR="00EE022B" w:rsidRDefault="00EE022B" w:rsidP="000D636C">
      <w:pPr>
        <w:jc w:val="both"/>
        <w:rPr>
          <w:rFonts w:asciiTheme="majorHAnsi" w:hAnsiTheme="majorHAnsi"/>
        </w:rPr>
      </w:pPr>
    </w:p>
    <w:p w14:paraId="6594A871" w14:textId="77777777" w:rsidR="00C817A3" w:rsidRDefault="00C817A3" w:rsidP="000D636C">
      <w:pPr>
        <w:jc w:val="both"/>
        <w:rPr>
          <w:rFonts w:asciiTheme="majorHAnsi" w:hAnsiTheme="majorHAnsi"/>
        </w:rPr>
      </w:pPr>
    </w:p>
    <w:p w14:paraId="130EED97" w14:textId="77777777" w:rsidR="00C817A3" w:rsidRPr="0020379B" w:rsidRDefault="00C817A3" w:rsidP="00C817A3">
      <w:pPr>
        <w:shd w:val="clear" w:color="auto" w:fill="0000FF"/>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lastRenderedPageBreak/>
        <w:t>ETHICS ENFORCEMENT</w:t>
      </w:r>
    </w:p>
    <w:p w14:paraId="3EBD7AF8" w14:textId="77777777" w:rsidR="00C817A3" w:rsidRPr="001A5950" w:rsidRDefault="00C817A3" w:rsidP="00C817A3">
      <w:pPr>
        <w:jc w:val="both"/>
        <w:rPr>
          <w:rFonts w:asciiTheme="majorHAnsi" w:hAnsiTheme="majorHAnsi"/>
          <w:b/>
          <w:sz w:val="16"/>
          <w:szCs w:val="16"/>
        </w:rPr>
      </w:pPr>
    </w:p>
    <w:p w14:paraId="06235004" w14:textId="77777777" w:rsidR="00C817A3" w:rsidRPr="00C817A3" w:rsidRDefault="00C817A3" w:rsidP="00C817A3">
      <w:pPr>
        <w:pBdr>
          <w:top w:val="double" w:sz="4" w:space="1" w:color="0000FF"/>
          <w:left w:val="double" w:sz="4" w:space="4" w:color="0000FF"/>
          <w:bottom w:val="double" w:sz="4" w:space="1" w:color="0000FF"/>
          <w:right w:val="double" w:sz="4" w:space="4" w:color="0000FF"/>
        </w:pBdr>
        <w:jc w:val="center"/>
        <w:rPr>
          <w:rFonts w:asciiTheme="majorHAnsi" w:hAnsiTheme="majorHAnsi"/>
          <w:b/>
          <w:color w:val="0000FF"/>
          <w:sz w:val="28"/>
          <w:szCs w:val="28"/>
        </w:rPr>
      </w:pPr>
      <w:r w:rsidRPr="00C817A3">
        <w:rPr>
          <w:rFonts w:asciiTheme="majorHAnsi" w:hAnsiTheme="majorHAnsi"/>
          <w:b/>
          <w:color w:val="0000FF"/>
          <w:sz w:val="28"/>
          <w:szCs w:val="28"/>
        </w:rPr>
        <w:t>Procedures and Penalties</w:t>
      </w:r>
    </w:p>
    <w:p w14:paraId="13C16DB7" w14:textId="77777777" w:rsidR="00C817A3" w:rsidRPr="00C817A3" w:rsidRDefault="00C817A3" w:rsidP="00C817A3">
      <w:pPr>
        <w:jc w:val="both"/>
        <w:rPr>
          <w:rFonts w:asciiTheme="majorHAnsi" w:hAnsiTheme="majorHAnsi"/>
        </w:rPr>
      </w:pPr>
    </w:p>
    <w:p w14:paraId="7E9ACB29" w14:textId="77777777" w:rsidR="00C817A3" w:rsidRPr="00C817A3" w:rsidRDefault="00C817A3" w:rsidP="00C817A3">
      <w:pPr>
        <w:jc w:val="both"/>
        <w:rPr>
          <w:rFonts w:asciiTheme="majorHAnsi" w:hAnsiTheme="majorHAnsi"/>
        </w:rPr>
      </w:pPr>
      <w:r w:rsidRPr="00C817A3">
        <w:rPr>
          <w:rFonts w:asciiTheme="majorHAnsi" w:hAnsiTheme="majorHAnsi"/>
        </w:rPr>
        <w:t>Enforcement of the Code is initiated by a complaint, filed by the Ethics Enforcement Officer or any member of the public.  In most cases, a complaint by the Ethics Enforcement Officer is preceded by a confidential staff evaluation.</w:t>
      </w:r>
    </w:p>
    <w:p w14:paraId="1370E141" w14:textId="77777777" w:rsidR="00C817A3" w:rsidRPr="00C817A3" w:rsidRDefault="00C817A3" w:rsidP="00C817A3">
      <w:pPr>
        <w:jc w:val="both"/>
        <w:rPr>
          <w:rFonts w:asciiTheme="majorHAnsi" w:hAnsiTheme="majorHAnsi"/>
        </w:rPr>
      </w:pPr>
    </w:p>
    <w:p w14:paraId="6C7E29BE" w14:textId="77777777" w:rsidR="00C817A3" w:rsidRPr="00C817A3" w:rsidRDefault="00C817A3" w:rsidP="00C817A3">
      <w:pPr>
        <w:jc w:val="both"/>
        <w:rPr>
          <w:rFonts w:asciiTheme="majorHAnsi" w:hAnsiTheme="majorHAnsi"/>
        </w:rPr>
      </w:pPr>
      <w:r w:rsidRPr="00C817A3">
        <w:rPr>
          <w:rFonts w:asciiTheme="majorHAnsi" w:hAnsiTheme="majorHAnsi"/>
        </w:rPr>
        <w:t>A two-stage process follows:</w:t>
      </w:r>
    </w:p>
    <w:p w14:paraId="3F144187" w14:textId="77777777" w:rsidR="00C817A3" w:rsidRPr="00C817A3" w:rsidRDefault="00C817A3" w:rsidP="00C817A3">
      <w:pPr>
        <w:jc w:val="both"/>
        <w:rPr>
          <w:rFonts w:asciiTheme="majorHAnsi" w:hAnsiTheme="majorHAnsi"/>
        </w:rPr>
      </w:pPr>
    </w:p>
    <w:p w14:paraId="0722BA47" w14:textId="77777777" w:rsidR="00C817A3" w:rsidRPr="00C817A3" w:rsidRDefault="00C817A3" w:rsidP="00824713">
      <w:pPr>
        <w:numPr>
          <w:ilvl w:val="0"/>
          <w:numId w:val="14"/>
        </w:numPr>
        <w:tabs>
          <w:tab w:val="num" w:pos="1080"/>
        </w:tabs>
        <w:jc w:val="both"/>
        <w:rPr>
          <w:rFonts w:asciiTheme="majorHAnsi" w:hAnsiTheme="majorHAnsi"/>
        </w:rPr>
      </w:pPr>
      <w:r w:rsidRPr="00C817A3">
        <w:rPr>
          <w:rFonts w:asciiTheme="majorHAnsi" w:hAnsiTheme="majorHAnsi"/>
        </w:rPr>
        <w:t>Confidential investigation and confidential probable cause hearing; and</w:t>
      </w:r>
    </w:p>
    <w:p w14:paraId="5A50EE4A" w14:textId="77777777" w:rsidR="00C817A3" w:rsidRPr="00C817A3" w:rsidRDefault="00C817A3" w:rsidP="00824713">
      <w:pPr>
        <w:numPr>
          <w:ilvl w:val="0"/>
          <w:numId w:val="14"/>
        </w:numPr>
        <w:tabs>
          <w:tab w:val="num" w:pos="1080"/>
        </w:tabs>
        <w:jc w:val="both"/>
        <w:rPr>
          <w:rFonts w:asciiTheme="majorHAnsi" w:hAnsiTheme="majorHAnsi"/>
        </w:rPr>
      </w:pPr>
      <w:r w:rsidRPr="00C817A3">
        <w:rPr>
          <w:rFonts w:asciiTheme="majorHAnsi" w:hAnsiTheme="majorHAnsi"/>
        </w:rPr>
        <w:t>If probable cause is found, a public hearing to determine if a violation has occurred.</w:t>
      </w:r>
    </w:p>
    <w:p w14:paraId="6DD26512" w14:textId="77777777" w:rsidR="00C817A3" w:rsidRPr="00C817A3" w:rsidRDefault="00C817A3" w:rsidP="00C817A3">
      <w:pPr>
        <w:jc w:val="both"/>
        <w:rPr>
          <w:rFonts w:asciiTheme="majorHAnsi" w:hAnsiTheme="majorHAnsi"/>
        </w:rPr>
      </w:pPr>
    </w:p>
    <w:p w14:paraId="3B7C5BBA" w14:textId="77777777" w:rsidR="00C817A3" w:rsidRPr="00C817A3" w:rsidRDefault="00C817A3" w:rsidP="00C817A3">
      <w:pPr>
        <w:jc w:val="both"/>
        <w:rPr>
          <w:rFonts w:asciiTheme="majorHAnsi" w:hAnsiTheme="majorHAnsi"/>
        </w:rPr>
      </w:pPr>
      <w:r w:rsidRPr="00C817A3">
        <w:rPr>
          <w:rFonts w:asciiTheme="majorHAnsi" w:hAnsiTheme="majorHAnsi"/>
        </w:rPr>
        <w:t>At any stage of this process, the O</w:t>
      </w:r>
      <w:r w:rsidR="00EE6741">
        <w:rPr>
          <w:rFonts w:asciiTheme="majorHAnsi" w:hAnsiTheme="majorHAnsi"/>
        </w:rPr>
        <w:t>SE</w:t>
      </w:r>
      <w:r w:rsidRPr="00C817A3">
        <w:rPr>
          <w:rFonts w:asciiTheme="majorHAnsi" w:hAnsiTheme="majorHAnsi"/>
        </w:rPr>
        <w:t xml:space="preserve"> and the Respondent may negotiate a settlement.</w:t>
      </w:r>
    </w:p>
    <w:p w14:paraId="2CD7AF89" w14:textId="77777777" w:rsidR="00C817A3" w:rsidRPr="00C817A3" w:rsidRDefault="00C817A3" w:rsidP="00C817A3">
      <w:pPr>
        <w:jc w:val="both"/>
        <w:rPr>
          <w:rFonts w:asciiTheme="majorHAnsi" w:hAnsiTheme="majorHAnsi"/>
        </w:rPr>
      </w:pPr>
    </w:p>
    <w:p w14:paraId="6975E0C0" w14:textId="77777777" w:rsidR="00C817A3" w:rsidRPr="00C817A3" w:rsidRDefault="00C817A3" w:rsidP="00C817A3">
      <w:pPr>
        <w:jc w:val="both"/>
        <w:rPr>
          <w:rFonts w:asciiTheme="majorHAnsi" w:hAnsiTheme="majorHAnsi"/>
        </w:rPr>
      </w:pPr>
      <w:r w:rsidRPr="00C817A3">
        <w:rPr>
          <w:rFonts w:asciiTheme="majorHAnsi" w:hAnsiTheme="majorHAnsi"/>
        </w:rPr>
        <w:t>After a finding or admission of a violation, the C</w:t>
      </w:r>
      <w:r w:rsidR="00EE6741">
        <w:rPr>
          <w:rFonts w:asciiTheme="majorHAnsi" w:hAnsiTheme="majorHAnsi"/>
        </w:rPr>
        <w:t>EAB</w:t>
      </w:r>
      <w:r w:rsidRPr="00C817A3">
        <w:rPr>
          <w:rFonts w:asciiTheme="majorHAnsi" w:hAnsiTheme="majorHAnsi"/>
        </w:rPr>
        <w:t xml:space="preserve"> can order the Respondent to comply with the </w:t>
      </w:r>
      <w:r w:rsidR="00EE6741">
        <w:rPr>
          <w:rFonts w:asciiTheme="majorHAnsi" w:hAnsiTheme="majorHAnsi"/>
        </w:rPr>
        <w:t xml:space="preserve">Ethics </w:t>
      </w:r>
      <w:r w:rsidRPr="00C817A3">
        <w:rPr>
          <w:rFonts w:asciiTheme="majorHAnsi" w:hAnsiTheme="majorHAnsi"/>
        </w:rPr>
        <w:t>Code in the future, file any required report or statement, and/or pay a civil penalty.</w:t>
      </w:r>
    </w:p>
    <w:p w14:paraId="6A3C189D" w14:textId="77777777" w:rsidR="00C817A3" w:rsidRPr="00C817A3" w:rsidRDefault="00C817A3" w:rsidP="00C817A3">
      <w:pPr>
        <w:jc w:val="both"/>
        <w:rPr>
          <w:rFonts w:asciiTheme="majorHAnsi" w:hAnsiTheme="majorHAnsi"/>
        </w:rPr>
      </w:pPr>
    </w:p>
    <w:p w14:paraId="1E892A56" w14:textId="77777777" w:rsidR="00C817A3" w:rsidRPr="00C817A3" w:rsidRDefault="00C817A3" w:rsidP="00C817A3">
      <w:pPr>
        <w:jc w:val="both"/>
        <w:rPr>
          <w:rFonts w:asciiTheme="majorHAnsi" w:hAnsiTheme="majorHAnsi"/>
        </w:rPr>
      </w:pPr>
      <w:r w:rsidRPr="00C817A3">
        <w:rPr>
          <w:rFonts w:asciiTheme="majorHAnsi" w:hAnsiTheme="majorHAnsi"/>
        </w:rPr>
        <w:t xml:space="preserve">For failure to file a report, statement, or other information required by the </w:t>
      </w:r>
      <w:r w:rsidR="00EE6741">
        <w:rPr>
          <w:rFonts w:asciiTheme="majorHAnsi" w:hAnsiTheme="majorHAnsi"/>
        </w:rPr>
        <w:t xml:space="preserve">Ethics </w:t>
      </w:r>
      <w:r w:rsidRPr="00C817A3">
        <w:rPr>
          <w:rFonts w:asciiTheme="majorHAnsi" w:hAnsiTheme="majorHAnsi"/>
        </w:rPr>
        <w:t xml:space="preserve">Code, the </w:t>
      </w:r>
      <w:r w:rsidR="005042F7">
        <w:rPr>
          <w:rFonts w:asciiTheme="majorHAnsi" w:hAnsiTheme="majorHAnsi"/>
        </w:rPr>
        <w:t>C</w:t>
      </w:r>
      <w:r w:rsidR="00EE6741">
        <w:rPr>
          <w:rFonts w:asciiTheme="majorHAnsi" w:hAnsiTheme="majorHAnsi"/>
        </w:rPr>
        <w:t>EAB</w:t>
      </w:r>
      <w:r w:rsidRPr="00C817A3">
        <w:rPr>
          <w:rFonts w:asciiTheme="majorHAnsi" w:hAnsiTheme="majorHAnsi"/>
        </w:rPr>
        <w:t xml:space="preserve"> can, after a single hearing, impose a civil penalty of up to $10 per day, for which the aggregate penalty for any one violation may not exceed $10,000.</w:t>
      </w:r>
    </w:p>
    <w:p w14:paraId="0F29DCEB" w14:textId="77777777" w:rsidR="00C817A3" w:rsidRPr="00C817A3" w:rsidRDefault="00C817A3" w:rsidP="00C817A3">
      <w:pPr>
        <w:jc w:val="both"/>
        <w:rPr>
          <w:rFonts w:asciiTheme="majorHAnsi" w:hAnsiTheme="majorHAnsi"/>
        </w:rPr>
      </w:pPr>
    </w:p>
    <w:p w14:paraId="540CD546" w14:textId="77777777" w:rsidR="00C817A3" w:rsidRPr="00C817A3" w:rsidRDefault="00C817A3" w:rsidP="00C817A3">
      <w:pPr>
        <w:jc w:val="both"/>
        <w:rPr>
          <w:rFonts w:asciiTheme="majorHAnsi" w:hAnsiTheme="majorHAnsi"/>
        </w:rPr>
      </w:pPr>
      <w:r w:rsidRPr="00C817A3">
        <w:rPr>
          <w:rFonts w:asciiTheme="majorHAnsi" w:hAnsiTheme="majorHAnsi"/>
        </w:rPr>
        <w:t>The O</w:t>
      </w:r>
      <w:r w:rsidR="00EE6741">
        <w:rPr>
          <w:rFonts w:asciiTheme="majorHAnsi" w:hAnsiTheme="majorHAnsi"/>
        </w:rPr>
        <w:t>SE</w:t>
      </w:r>
      <w:r w:rsidRPr="00C817A3">
        <w:rPr>
          <w:rFonts w:asciiTheme="majorHAnsi" w:hAnsiTheme="majorHAnsi"/>
        </w:rPr>
        <w:t xml:space="preserve"> may refer matters to the Chief State’s Attorney for criminal prosecution.  An intentional violation of the </w:t>
      </w:r>
      <w:r w:rsidR="00EE6741">
        <w:rPr>
          <w:rFonts w:asciiTheme="majorHAnsi" w:hAnsiTheme="majorHAnsi"/>
        </w:rPr>
        <w:t xml:space="preserve">Ethics </w:t>
      </w:r>
      <w:r w:rsidRPr="00C817A3">
        <w:rPr>
          <w:rFonts w:asciiTheme="majorHAnsi" w:hAnsiTheme="majorHAnsi"/>
        </w:rPr>
        <w:t>Code is a misdemeanor for the first violation, unless the individual has derived a financial benefit of at least $1,000.  In that case, the violation is a class D felony.</w:t>
      </w:r>
    </w:p>
    <w:p w14:paraId="0B5EB739" w14:textId="77777777" w:rsidR="00C817A3" w:rsidRPr="00C817A3" w:rsidRDefault="00C817A3" w:rsidP="00C817A3">
      <w:pPr>
        <w:jc w:val="both"/>
        <w:rPr>
          <w:rFonts w:asciiTheme="majorHAnsi" w:hAnsiTheme="majorHAnsi"/>
        </w:rPr>
      </w:pPr>
    </w:p>
    <w:p w14:paraId="4BA7C28C" w14:textId="77777777" w:rsidR="00C817A3" w:rsidRPr="00C817A3" w:rsidRDefault="00C817A3" w:rsidP="00C817A3">
      <w:pPr>
        <w:jc w:val="both"/>
        <w:rPr>
          <w:rFonts w:asciiTheme="majorHAnsi" w:hAnsiTheme="majorHAnsi"/>
        </w:rPr>
      </w:pPr>
      <w:r w:rsidRPr="00C817A3">
        <w:rPr>
          <w:rFonts w:asciiTheme="majorHAnsi" w:hAnsiTheme="majorHAnsi"/>
        </w:rPr>
        <w:t xml:space="preserve">The Attorney General may sue for up to three times the economic gain received through knowingly committing or knowingly profiting from a violation of the </w:t>
      </w:r>
      <w:r w:rsidR="00EE6741">
        <w:rPr>
          <w:rFonts w:asciiTheme="majorHAnsi" w:hAnsiTheme="majorHAnsi"/>
        </w:rPr>
        <w:t xml:space="preserve">Ethics </w:t>
      </w:r>
      <w:r w:rsidRPr="00C817A3">
        <w:rPr>
          <w:rFonts w:asciiTheme="majorHAnsi" w:hAnsiTheme="majorHAnsi"/>
        </w:rPr>
        <w:t>Code.</w:t>
      </w:r>
    </w:p>
    <w:p w14:paraId="7DDF6194" w14:textId="77777777" w:rsidR="00C817A3" w:rsidRPr="00C817A3" w:rsidRDefault="00C817A3" w:rsidP="00C817A3">
      <w:pPr>
        <w:jc w:val="both"/>
        <w:rPr>
          <w:rFonts w:asciiTheme="majorHAnsi" w:hAnsiTheme="majorHAnsi"/>
        </w:rPr>
      </w:pPr>
    </w:p>
    <w:p w14:paraId="7DAF5A1B" w14:textId="39CF6EC0" w:rsidR="00C817A3" w:rsidRPr="00C817A3" w:rsidRDefault="00C817A3" w:rsidP="00C817A3">
      <w:pPr>
        <w:jc w:val="both"/>
        <w:rPr>
          <w:rFonts w:asciiTheme="majorHAnsi" w:hAnsiTheme="majorHAnsi"/>
        </w:rPr>
      </w:pPr>
      <w:r w:rsidRPr="00C817A3">
        <w:rPr>
          <w:rFonts w:asciiTheme="majorHAnsi" w:hAnsiTheme="majorHAnsi"/>
        </w:rPr>
        <w:t xml:space="preserve">Public officials are encouraged to review the </w:t>
      </w:r>
      <w:r w:rsidRPr="00C817A3">
        <w:rPr>
          <w:rFonts w:asciiTheme="majorHAnsi" w:hAnsiTheme="majorHAnsi"/>
          <w:color w:val="0000FF"/>
        </w:rPr>
        <w:t>“</w:t>
      </w:r>
      <w:hyperlink r:id="rId82" w:history="1">
        <w:r w:rsidRPr="003A445A">
          <w:rPr>
            <w:rStyle w:val="Hyperlink"/>
            <w:rFonts w:asciiTheme="majorHAnsi" w:hAnsiTheme="majorHAnsi"/>
            <w:i/>
          </w:rPr>
          <w:t>Citiz</w:t>
        </w:r>
        <w:r w:rsidR="003A445A" w:rsidRPr="003A445A">
          <w:rPr>
            <w:rStyle w:val="Hyperlink"/>
            <w:rFonts w:asciiTheme="majorHAnsi" w:hAnsiTheme="majorHAnsi"/>
            <w:i/>
          </w:rPr>
          <w:t>en’s Guide to Filing a Complaint</w:t>
        </w:r>
      </w:hyperlink>
      <w:r w:rsidR="003A445A">
        <w:rPr>
          <w:rFonts w:asciiTheme="majorHAnsi" w:hAnsiTheme="majorHAnsi"/>
          <w:color w:val="0000FF"/>
        </w:rPr>
        <w:t>,</w:t>
      </w:r>
      <w:r w:rsidRPr="00C817A3">
        <w:rPr>
          <w:rFonts w:asciiTheme="majorHAnsi" w:hAnsiTheme="majorHAnsi"/>
          <w:color w:val="0000FF"/>
        </w:rPr>
        <w:t>”</w:t>
      </w:r>
      <w:r w:rsidRPr="00C817A3">
        <w:rPr>
          <w:rFonts w:asciiTheme="majorHAnsi" w:hAnsiTheme="majorHAnsi"/>
        </w:rPr>
        <w:t xml:space="preserve"> </w:t>
      </w:r>
      <w:r w:rsidRPr="00C817A3">
        <w:rPr>
          <w:rFonts w:asciiTheme="majorHAnsi" w:hAnsiTheme="majorHAnsi"/>
        </w:rPr>
        <w:br/>
        <w:t xml:space="preserve">available on the </w:t>
      </w:r>
      <w:r w:rsidR="00B31E03">
        <w:rPr>
          <w:rFonts w:asciiTheme="majorHAnsi" w:hAnsiTheme="majorHAnsi"/>
        </w:rPr>
        <w:t>O</w:t>
      </w:r>
      <w:r w:rsidR="00EE6741">
        <w:rPr>
          <w:rFonts w:asciiTheme="majorHAnsi" w:hAnsiTheme="majorHAnsi"/>
        </w:rPr>
        <w:t>SE</w:t>
      </w:r>
      <w:r w:rsidR="00B31E03">
        <w:rPr>
          <w:rFonts w:asciiTheme="majorHAnsi" w:hAnsiTheme="majorHAnsi"/>
        </w:rPr>
        <w:t xml:space="preserve"> w</w:t>
      </w:r>
      <w:r w:rsidRPr="00C817A3">
        <w:rPr>
          <w:rFonts w:asciiTheme="majorHAnsi" w:hAnsiTheme="majorHAnsi"/>
        </w:rPr>
        <w:t>ebsite, for a detailed overview of the complaint process and associated confidentiality provisions.</w:t>
      </w:r>
    </w:p>
    <w:p w14:paraId="4B20BB03" w14:textId="77777777" w:rsidR="00C817A3" w:rsidRPr="00C817A3" w:rsidRDefault="00C817A3" w:rsidP="00C817A3">
      <w:pPr>
        <w:jc w:val="both"/>
        <w:rPr>
          <w:rFonts w:asciiTheme="majorHAnsi" w:hAnsiTheme="majorHAnsi"/>
        </w:rPr>
      </w:pPr>
    </w:p>
    <w:p w14:paraId="41B35003" w14:textId="77777777" w:rsidR="00C817A3" w:rsidRDefault="00C817A3" w:rsidP="00C817A3">
      <w:pPr>
        <w:jc w:val="both"/>
        <w:rPr>
          <w:rFonts w:asciiTheme="majorHAnsi" w:hAnsiTheme="majorHAnsi"/>
        </w:rPr>
      </w:pPr>
    </w:p>
    <w:p w14:paraId="1711487A" w14:textId="77777777" w:rsidR="000A705E" w:rsidRDefault="000A705E" w:rsidP="00C817A3">
      <w:pPr>
        <w:jc w:val="both"/>
        <w:rPr>
          <w:rFonts w:asciiTheme="majorHAnsi" w:hAnsiTheme="majorHAnsi"/>
        </w:rPr>
      </w:pPr>
    </w:p>
    <w:p w14:paraId="0D162B71" w14:textId="77777777" w:rsidR="000A705E" w:rsidRDefault="000A705E" w:rsidP="00C817A3">
      <w:pPr>
        <w:jc w:val="both"/>
        <w:rPr>
          <w:rFonts w:asciiTheme="majorHAnsi" w:hAnsiTheme="majorHAnsi"/>
        </w:rPr>
      </w:pPr>
    </w:p>
    <w:sectPr w:rsidR="000A705E" w:rsidSect="0010051B">
      <w:footerReference w:type="default" r:id="rId83"/>
      <w:headerReference w:type="first" r:id="rId84"/>
      <w:footerReference w:type="first" r:id="rId85"/>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F159" w14:textId="77777777" w:rsidR="008F63C9" w:rsidRDefault="008F63C9" w:rsidP="0082420E">
      <w:r>
        <w:separator/>
      </w:r>
    </w:p>
  </w:endnote>
  <w:endnote w:type="continuationSeparator" w:id="0">
    <w:p w14:paraId="5E80CD69" w14:textId="77777777" w:rsidR="008F63C9" w:rsidRDefault="008F63C9" w:rsidP="0082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B27D" w14:textId="77777777" w:rsidR="00FF6673" w:rsidRDefault="00FF6673" w:rsidP="00E37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F47F0" w14:textId="77777777" w:rsidR="00FF6673" w:rsidRDefault="00FF6673" w:rsidP="00E375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9AF" w14:textId="77777777" w:rsidR="00B24E59" w:rsidRDefault="00B24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609F" w14:textId="77777777" w:rsidR="00B24E59" w:rsidRDefault="00B24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7197" w14:textId="443AB258" w:rsidR="00FF6673" w:rsidRPr="00BE79B3" w:rsidRDefault="00155195" w:rsidP="00715FBF">
    <w:pPr>
      <w:pStyle w:val="Footer"/>
      <w:ind w:right="-180"/>
      <w:rPr>
        <w:rFonts w:asciiTheme="majorHAnsi" w:hAnsiTheme="majorHAnsi" w:cs="Arial"/>
        <w:color w:val="0000FF"/>
      </w:rPr>
    </w:pPr>
    <w:r>
      <w:rPr>
        <w:rFonts w:ascii="Verdana" w:hAnsi="Verdana"/>
        <w:color w:val="0000FF"/>
        <w:sz w:val="20"/>
        <w:szCs w:val="20"/>
      </w:rPr>
      <w:pict w14:anchorId="00DA295C">
        <v:rect id="_x0000_i1025" style="width:441pt;height:1.5pt" o:hralign="center" o:hrstd="t" o:hrnoshade="t" o:hr="t" fillcolor="blue" stroked="f"/>
      </w:pict>
    </w:r>
    <w:r w:rsidR="00FF6673" w:rsidRPr="00BE79B3">
      <w:rPr>
        <w:rFonts w:asciiTheme="majorHAnsi" w:hAnsiTheme="majorHAnsi" w:cs="Arial"/>
        <w:color w:val="0000FF"/>
        <w:sz w:val="16"/>
        <w:szCs w:val="16"/>
      </w:rPr>
      <w:t xml:space="preserve">(Rev. </w:t>
    </w:r>
    <w:r w:rsidR="000A7B0D">
      <w:rPr>
        <w:rFonts w:asciiTheme="majorHAnsi" w:hAnsiTheme="majorHAnsi" w:cs="Arial"/>
        <w:color w:val="0000FF"/>
        <w:sz w:val="16"/>
        <w:szCs w:val="16"/>
      </w:rPr>
      <w:t>November 2021</w:t>
    </w:r>
    <w:r w:rsidR="00FF6673" w:rsidRPr="00BE79B3">
      <w:rPr>
        <w:rFonts w:asciiTheme="majorHAnsi" w:hAnsiTheme="majorHAnsi" w:cs="Arial"/>
        <w:color w:val="0000FF"/>
        <w:sz w:val="16"/>
        <w:szCs w:val="16"/>
      </w:rPr>
      <w:t>)</w:t>
    </w:r>
    <w:r w:rsidR="00FF6673" w:rsidRPr="00BE79B3">
      <w:rPr>
        <w:rFonts w:asciiTheme="majorHAnsi" w:hAnsiTheme="majorHAnsi" w:cs="Arial"/>
        <w:color w:val="0000FF"/>
        <w:sz w:val="16"/>
        <w:szCs w:val="16"/>
      </w:rPr>
      <w:tab/>
    </w:r>
    <w:r w:rsidR="00FF6673" w:rsidRPr="00BE79B3">
      <w:rPr>
        <w:rFonts w:asciiTheme="majorHAnsi" w:hAnsiTheme="majorHAnsi" w:cs="Arial"/>
        <w:color w:val="0000FF"/>
        <w:sz w:val="16"/>
        <w:szCs w:val="16"/>
      </w:rPr>
      <w:tab/>
    </w:r>
    <w:r w:rsidR="00FF6673" w:rsidRPr="00BE79B3">
      <w:rPr>
        <w:rStyle w:val="PageNumber"/>
        <w:rFonts w:asciiTheme="majorHAnsi" w:hAnsiTheme="majorHAnsi"/>
        <w:color w:val="0000FF"/>
      </w:rPr>
      <w:t>PAGE</w:t>
    </w:r>
    <w:r w:rsidR="00FF6673" w:rsidRPr="00BE79B3">
      <w:rPr>
        <w:rFonts w:asciiTheme="majorHAnsi" w:hAnsiTheme="majorHAnsi"/>
        <w:color w:val="0000FF"/>
      </w:rPr>
      <w:t xml:space="preserve">| </w:t>
    </w:r>
    <w:r w:rsidR="00FF6673" w:rsidRPr="00BE79B3">
      <w:rPr>
        <w:rStyle w:val="PageNumber"/>
        <w:rFonts w:asciiTheme="majorHAnsi" w:hAnsiTheme="majorHAnsi"/>
        <w:b/>
        <w:color w:val="0000FF"/>
      </w:rPr>
      <w:fldChar w:fldCharType="begin"/>
    </w:r>
    <w:r w:rsidR="00FF6673" w:rsidRPr="00BE79B3">
      <w:rPr>
        <w:rStyle w:val="PageNumber"/>
        <w:rFonts w:asciiTheme="majorHAnsi" w:hAnsiTheme="majorHAnsi"/>
        <w:b/>
        <w:color w:val="0000FF"/>
      </w:rPr>
      <w:instrText xml:space="preserve">PAGE  </w:instrText>
    </w:r>
    <w:r w:rsidR="00FF6673" w:rsidRPr="00BE79B3">
      <w:rPr>
        <w:rStyle w:val="PageNumber"/>
        <w:rFonts w:asciiTheme="majorHAnsi" w:hAnsiTheme="majorHAnsi"/>
        <w:b/>
        <w:color w:val="0000FF"/>
      </w:rPr>
      <w:fldChar w:fldCharType="separate"/>
    </w:r>
    <w:r w:rsidR="00CB1E58">
      <w:rPr>
        <w:rStyle w:val="PageNumber"/>
        <w:rFonts w:asciiTheme="majorHAnsi" w:hAnsiTheme="majorHAnsi"/>
        <w:b/>
        <w:noProof/>
        <w:color w:val="0000FF"/>
      </w:rPr>
      <w:t>4</w:t>
    </w:r>
    <w:r w:rsidR="00FF6673" w:rsidRPr="00BE79B3">
      <w:rPr>
        <w:rStyle w:val="PageNumber"/>
        <w:rFonts w:asciiTheme="majorHAnsi" w:hAnsiTheme="majorHAnsi"/>
        <w:b/>
        <w:color w:val="0000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FE8C" w14:textId="6CB46549" w:rsidR="00FF6673" w:rsidRPr="00BE79B3" w:rsidRDefault="00155195" w:rsidP="00715FBF">
    <w:pPr>
      <w:pStyle w:val="Footer"/>
      <w:ind w:right="-180"/>
      <w:rPr>
        <w:rFonts w:asciiTheme="majorHAnsi" w:hAnsiTheme="majorHAnsi" w:cs="Arial"/>
        <w:color w:val="0000FF"/>
      </w:rPr>
    </w:pPr>
    <w:r>
      <w:rPr>
        <w:rFonts w:ascii="Verdana" w:hAnsi="Verdana"/>
        <w:color w:val="0000FF"/>
        <w:sz w:val="20"/>
        <w:szCs w:val="20"/>
      </w:rPr>
      <w:pict w14:anchorId="4C7159A8">
        <v:rect id="_x0000_i1026" style="width:441pt;height:1.5pt" o:hralign="center" o:hrstd="t" o:hrnoshade="t" o:hr="t" fillcolor="blue" stroked="f"/>
      </w:pict>
    </w:r>
    <w:r w:rsidR="00FF6673" w:rsidRPr="00BE79B3">
      <w:rPr>
        <w:rFonts w:asciiTheme="majorHAnsi" w:hAnsiTheme="majorHAnsi" w:cs="Arial"/>
        <w:color w:val="0000FF"/>
        <w:sz w:val="16"/>
        <w:szCs w:val="16"/>
      </w:rPr>
      <w:t>(Rev</w:t>
    </w:r>
    <w:r w:rsidR="00DD0870">
      <w:rPr>
        <w:rFonts w:asciiTheme="majorHAnsi" w:hAnsiTheme="majorHAnsi" w:cs="Arial"/>
        <w:color w:val="0000FF"/>
        <w:sz w:val="16"/>
        <w:szCs w:val="16"/>
      </w:rPr>
      <w:t>.</w:t>
    </w:r>
    <w:r w:rsidR="00B24E59">
      <w:rPr>
        <w:rFonts w:asciiTheme="majorHAnsi" w:hAnsiTheme="majorHAnsi" w:cs="Arial"/>
        <w:color w:val="0000FF"/>
        <w:sz w:val="16"/>
        <w:szCs w:val="16"/>
      </w:rPr>
      <w:t xml:space="preserve"> November 2021</w:t>
    </w:r>
    <w:r w:rsidR="00FF6673" w:rsidRPr="00BE79B3">
      <w:rPr>
        <w:rFonts w:asciiTheme="majorHAnsi" w:hAnsiTheme="majorHAnsi" w:cs="Arial"/>
        <w:color w:val="0000FF"/>
        <w:sz w:val="16"/>
        <w:szCs w:val="16"/>
      </w:rPr>
      <w:t>)</w:t>
    </w:r>
    <w:r w:rsidR="00FF6673" w:rsidRPr="00BE79B3">
      <w:rPr>
        <w:rFonts w:asciiTheme="majorHAnsi" w:hAnsiTheme="majorHAnsi" w:cs="Arial"/>
        <w:color w:val="0000FF"/>
        <w:sz w:val="16"/>
        <w:szCs w:val="16"/>
      </w:rPr>
      <w:tab/>
    </w:r>
    <w:r w:rsidR="00FF6673" w:rsidRPr="00BE79B3">
      <w:rPr>
        <w:rFonts w:asciiTheme="majorHAnsi" w:hAnsiTheme="majorHAnsi" w:cs="Arial"/>
        <w:color w:val="0000FF"/>
        <w:sz w:val="16"/>
        <w:szCs w:val="16"/>
      </w:rPr>
      <w:tab/>
    </w:r>
    <w:r w:rsidR="00FF6673" w:rsidRPr="00BE79B3">
      <w:rPr>
        <w:rStyle w:val="PageNumber"/>
        <w:rFonts w:asciiTheme="majorHAnsi" w:hAnsiTheme="majorHAnsi"/>
        <w:color w:val="0000FF"/>
      </w:rPr>
      <w:t>PAGE</w:t>
    </w:r>
    <w:r w:rsidR="00FF6673" w:rsidRPr="00BE79B3">
      <w:rPr>
        <w:rFonts w:asciiTheme="majorHAnsi" w:hAnsiTheme="majorHAnsi"/>
        <w:color w:val="0000FF"/>
      </w:rPr>
      <w:t xml:space="preserve">| </w:t>
    </w:r>
    <w:r w:rsidR="00FF6673" w:rsidRPr="00BE79B3">
      <w:rPr>
        <w:rStyle w:val="PageNumber"/>
        <w:rFonts w:asciiTheme="majorHAnsi" w:hAnsiTheme="majorHAnsi"/>
        <w:b/>
        <w:color w:val="0000FF"/>
      </w:rPr>
      <w:fldChar w:fldCharType="begin"/>
    </w:r>
    <w:r w:rsidR="00FF6673" w:rsidRPr="00BE79B3">
      <w:rPr>
        <w:rStyle w:val="PageNumber"/>
        <w:rFonts w:asciiTheme="majorHAnsi" w:hAnsiTheme="majorHAnsi"/>
        <w:b/>
        <w:color w:val="0000FF"/>
      </w:rPr>
      <w:instrText xml:space="preserve">PAGE  </w:instrText>
    </w:r>
    <w:r w:rsidR="00FF6673" w:rsidRPr="00BE79B3">
      <w:rPr>
        <w:rStyle w:val="PageNumber"/>
        <w:rFonts w:asciiTheme="majorHAnsi" w:hAnsiTheme="majorHAnsi"/>
        <w:b/>
        <w:color w:val="0000FF"/>
      </w:rPr>
      <w:fldChar w:fldCharType="separate"/>
    </w:r>
    <w:r w:rsidR="00CB1E58">
      <w:rPr>
        <w:rStyle w:val="PageNumber"/>
        <w:rFonts w:asciiTheme="majorHAnsi" w:hAnsiTheme="majorHAnsi"/>
        <w:b/>
        <w:noProof/>
        <w:color w:val="0000FF"/>
      </w:rPr>
      <w:t>1</w:t>
    </w:r>
    <w:r w:rsidR="00FF6673" w:rsidRPr="00BE79B3">
      <w:rPr>
        <w:rStyle w:val="PageNumber"/>
        <w:rFonts w:asciiTheme="majorHAnsi" w:hAnsiTheme="majorHAnsi"/>
        <w:b/>
        <w:color w:val="0000FF"/>
      </w:rPr>
      <w:fldChar w:fldCharType="end"/>
    </w:r>
  </w:p>
  <w:p w14:paraId="2B112C88" w14:textId="77777777" w:rsidR="00FF6673" w:rsidRPr="00715FBF" w:rsidRDefault="00FF6673" w:rsidP="0071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D39B" w14:textId="77777777" w:rsidR="008F63C9" w:rsidRDefault="008F63C9" w:rsidP="0082420E">
      <w:r>
        <w:separator/>
      </w:r>
    </w:p>
  </w:footnote>
  <w:footnote w:type="continuationSeparator" w:id="0">
    <w:p w14:paraId="03C6DF57" w14:textId="77777777" w:rsidR="008F63C9" w:rsidRDefault="008F63C9" w:rsidP="0082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C3F5" w14:textId="77777777" w:rsidR="00B24E59" w:rsidRDefault="00B2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435F" w14:textId="77777777" w:rsidR="00FF6673" w:rsidRPr="00BE79B3" w:rsidRDefault="00FF6673" w:rsidP="00BE79B3">
    <w:pPr>
      <w:pStyle w:val="Header"/>
      <w:pBdr>
        <w:bottom w:val="threeDEmboss" w:sz="24" w:space="1" w:color="0000FF"/>
      </w:pBdr>
      <w:jc w:val="center"/>
      <w:rPr>
        <w:rFonts w:asciiTheme="majorHAnsi" w:hAnsiTheme="majorHAnsi"/>
        <w:b/>
        <w:color w:val="0000FF"/>
        <w:sz w:val="28"/>
        <w:szCs w:val="28"/>
      </w:rPr>
    </w:pPr>
    <w:r w:rsidRPr="00BE79B3">
      <w:rPr>
        <w:rFonts w:asciiTheme="majorHAnsi" w:hAnsiTheme="majorHAnsi"/>
        <w:b/>
        <w:color w:val="0000FF"/>
        <w:sz w:val="28"/>
        <w:szCs w:val="28"/>
      </w:rPr>
      <w:t>Public Officials and State Employees Guide to the Code of Ethics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66B" w14:textId="77777777" w:rsidR="00B24E59" w:rsidRDefault="00B24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1C88" w14:textId="77777777" w:rsidR="00FF6673" w:rsidRPr="00BE79B3" w:rsidRDefault="00FF6673" w:rsidP="0010051B">
    <w:pPr>
      <w:pStyle w:val="Header"/>
      <w:pBdr>
        <w:bottom w:val="threeDEmboss" w:sz="24" w:space="1" w:color="0000FF"/>
      </w:pBdr>
      <w:jc w:val="center"/>
      <w:rPr>
        <w:rFonts w:asciiTheme="majorHAnsi" w:hAnsiTheme="majorHAnsi"/>
        <w:b/>
        <w:color w:val="0000FF"/>
        <w:sz w:val="28"/>
        <w:szCs w:val="28"/>
      </w:rPr>
    </w:pPr>
    <w:r w:rsidRPr="00BE79B3">
      <w:rPr>
        <w:rFonts w:asciiTheme="majorHAnsi" w:hAnsiTheme="majorHAnsi"/>
        <w:b/>
        <w:color w:val="0000FF"/>
        <w:sz w:val="28"/>
        <w:szCs w:val="28"/>
      </w:rPr>
      <w:t>Public Officials and State Employees Guide to the Code of Ethics</w:t>
    </w:r>
  </w:p>
  <w:p w14:paraId="1BAB74CF" w14:textId="77777777" w:rsidR="00FF6673" w:rsidRDefault="00FF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E9D"/>
    <w:multiLevelType w:val="hybridMultilevel"/>
    <w:tmpl w:val="576AF034"/>
    <w:lvl w:ilvl="0" w:tplc="48A66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445BA"/>
    <w:multiLevelType w:val="hybridMultilevel"/>
    <w:tmpl w:val="608A220A"/>
    <w:lvl w:ilvl="0" w:tplc="28FA4BBC">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16017"/>
    <w:multiLevelType w:val="hybridMultilevel"/>
    <w:tmpl w:val="2B9EB130"/>
    <w:lvl w:ilvl="0" w:tplc="0A80130A">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94F9A"/>
    <w:multiLevelType w:val="hybridMultilevel"/>
    <w:tmpl w:val="0B04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A0BF3"/>
    <w:multiLevelType w:val="hybridMultilevel"/>
    <w:tmpl w:val="27C415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A031A1"/>
    <w:multiLevelType w:val="hybridMultilevel"/>
    <w:tmpl w:val="60262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A257D93"/>
    <w:multiLevelType w:val="hybridMultilevel"/>
    <w:tmpl w:val="726274C6"/>
    <w:lvl w:ilvl="0" w:tplc="06C4051C">
      <w:start w:val="1"/>
      <w:numFmt w:val="bullet"/>
      <w:lvlText w:val=""/>
      <w:lvlJc w:val="left"/>
      <w:pPr>
        <w:ind w:left="720" w:hanging="360"/>
      </w:pPr>
      <w:rPr>
        <w:rFonts w:ascii="Symbol" w:hAnsi="Symbol" w:hint="default"/>
        <w:color w:val="5F497A" w:themeColor="accent4"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57B8D"/>
    <w:multiLevelType w:val="hybridMultilevel"/>
    <w:tmpl w:val="4ECA0BE8"/>
    <w:lvl w:ilvl="0" w:tplc="838E5D44">
      <w:start w:val="1"/>
      <w:numFmt w:val="bullet"/>
      <w:lvlText w:val=""/>
      <w:lvlJc w:val="left"/>
      <w:pPr>
        <w:ind w:left="360" w:hanging="360"/>
      </w:pPr>
      <w:rPr>
        <w:rFonts w:ascii="Symbol" w:hAnsi="Symbol" w:hint="default"/>
        <w:color w:val="4A442A"/>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EF32D8"/>
    <w:multiLevelType w:val="hybridMultilevel"/>
    <w:tmpl w:val="7CDA5A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006D8F"/>
    <w:multiLevelType w:val="hybridMultilevel"/>
    <w:tmpl w:val="C60EAEF6"/>
    <w:lvl w:ilvl="0" w:tplc="06C4051C">
      <w:start w:val="1"/>
      <w:numFmt w:val="bullet"/>
      <w:lvlText w:val=""/>
      <w:lvlJc w:val="left"/>
      <w:pPr>
        <w:ind w:left="1080" w:hanging="360"/>
      </w:pPr>
      <w:rPr>
        <w:rFonts w:ascii="Symbol" w:hAnsi="Symbol" w:hint="default"/>
        <w:color w:val="5F497A" w:themeColor="accent4" w:themeShade="BF"/>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C30D3D"/>
    <w:multiLevelType w:val="hybridMultilevel"/>
    <w:tmpl w:val="23861680"/>
    <w:lvl w:ilvl="0" w:tplc="9E3E4FD2">
      <w:start w:val="1"/>
      <w:numFmt w:val="bullet"/>
      <w:lvlText w:val=""/>
      <w:lvlJc w:val="left"/>
      <w:pPr>
        <w:tabs>
          <w:tab w:val="num" w:pos="720"/>
        </w:tabs>
        <w:ind w:left="720" w:hanging="360"/>
      </w:pPr>
      <w:rPr>
        <w:rFonts w:ascii="Symbol" w:hAnsi="Symbol" w:hint="default"/>
        <w:color w:val="0000FF"/>
      </w:rPr>
    </w:lvl>
    <w:lvl w:ilvl="1" w:tplc="72C2EF3A"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B0DFE"/>
    <w:multiLevelType w:val="hybridMultilevel"/>
    <w:tmpl w:val="D3D893C8"/>
    <w:lvl w:ilvl="0" w:tplc="748CB922">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50051"/>
    <w:multiLevelType w:val="hybridMultilevel"/>
    <w:tmpl w:val="82100B10"/>
    <w:lvl w:ilvl="0" w:tplc="748CB922">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5126B"/>
    <w:multiLevelType w:val="hybridMultilevel"/>
    <w:tmpl w:val="B33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18AF"/>
    <w:multiLevelType w:val="hybridMultilevel"/>
    <w:tmpl w:val="410A983C"/>
    <w:lvl w:ilvl="0" w:tplc="0409000F">
      <w:start w:val="1"/>
      <w:numFmt w:val="decimal"/>
      <w:lvlText w:val="%1."/>
      <w:lvlJc w:val="left"/>
      <w:pPr>
        <w:tabs>
          <w:tab w:val="num" w:pos="720"/>
        </w:tabs>
        <w:ind w:left="720" w:hanging="360"/>
      </w:pPr>
      <w:rPr>
        <w:rFont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21615"/>
    <w:multiLevelType w:val="hybridMultilevel"/>
    <w:tmpl w:val="CBF8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602E7"/>
    <w:multiLevelType w:val="hybridMultilevel"/>
    <w:tmpl w:val="FFA4F31C"/>
    <w:lvl w:ilvl="0" w:tplc="748CB92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516E6"/>
    <w:multiLevelType w:val="hybridMultilevel"/>
    <w:tmpl w:val="FE5CB9E2"/>
    <w:lvl w:ilvl="0" w:tplc="748CB922">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D3EDF"/>
    <w:multiLevelType w:val="hybridMultilevel"/>
    <w:tmpl w:val="06A0A86A"/>
    <w:lvl w:ilvl="0" w:tplc="748CB9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E51C1F"/>
    <w:multiLevelType w:val="hybridMultilevel"/>
    <w:tmpl w:val="F7B80F3A"/>
    <w:lvl w:ilvl="0" w:tplc="04090001">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455A3"/>
    <w:multiLevelType w:val="hybridMultilevel"/>
    <w:tmpl w:val="23280422"/>
    <w:lvl w:ilvl="0" w:tplc="748CB922">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A5066"/>
    <w:multiLevelType w:val="hybridMultilevel"/>
    <w:tmpl w:val="3A08D77A"/>
    <w:lvl w:ilvl="0" w:tplc="748CB922">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4577C"/>
    <w:multiLevelType w:val="hybridMultilevel"/>
    <w:tmpl w:val="C498B70A"/>
    <w:lvl w:ilvl="0" w:tplc="4692D2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
      <w:lvlJc w:val="left"/>
      <w:pPr>
        <w:tabs>
          <w:tab w:val="num" w:pos="1440"/>
        </w:tabs>
        <w:ind w:left="1440" w:hanging="360"/>
      </w:pPr>
      <w:rPr>
        <w:rFonts w:ascii="Symbol" w:hAnsi="Symbol" w:hint="default"/>
        <w:color w:val="0000FF"/>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10A33"/>
    <w:multiLevelType w:val="hybridMultilevel"/>
    <w:tmpl w:val="0914C3F6"/>
    <w:lvl w:ilvl="0" w:tplc="748CB922">
      <w:start w:val="1"/>
      <w:numFmt w:val="bullet"/>
      <w:lvlText w:val=""/>
      <w:lvlJc w:val="left"/>
      <w:pPr>
        <w:tabs>
          <w:tab w:val="num" w:pos="720"/>
        </w:tabs>
        <w:ind w:left="720" w:hanging="360"/>
      </w:pPr>
      <w:rPr>
        <w:rFonts w:ascii="Symbol" w:hAnsi="Symbol" w:hint="default"/>
        <w:color w:val="0000FF"/>
        <w:sz w:val="24"/>
        <w:szCs w:val="24"/>
      </w:rPr>
    </w:lvl>
    <w:lvl w:ilvl="1" w:tplc="63E6D68E"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6D2ECE"/>
    <w:multiLevelType w:val="hybridMultilevel"/>
    <w:tmpl w:val="97CA8B40"/>
    <w:lvl w:ilvl="0" w:tplc="225451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FB14D1"/>
    <w:multiLevelType w:val="hybridMultilevel"/>
    <w:tmpl w:val="8996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954494">
    <w:abstractNumId w:val="18"/>
  </w:num>
  <w:num w:numId="2" w16cid:durableId="1981962942">
    <w:abstractNumId w:val="24"/>
  </w:num>
  <w:num w:numId="3" w16cid:durableId="23290892">
    <w:abstractNumId w:val="22"/>
  </w:num>
  <w:num w:numId="4" w16cid:durableId="159392032">
    <w:abstractNumId w:val="17"/>
  </w:num>
  <w:num w:numId="5" w16cid:durableId="1392920585">
    <w:abstractNumId w:val="23"/>
  </w:num>
  <w:num w:numId="6" w16cid:durableId="795375169">
    <w:abstractNumId w:val="16"/>
  </w:num>
  <w:num w:numId="7" w16cid:durableId="316153882">
    <w:abstractNumId w:val="12"/>
  </w:num>
  <w:num w:numId="8" w16cid:durableId="67725932">
    <w:abstractNumId w:val="21"/>
  </w:num>
  <w:num w:numId="9" w16cid:durableId="597762428">
    <w:abstractNumId w:val="10"/>
  </w:num>
  <w:num w:numId="10" w16cid:durableId="1574122703">
    <w:abstractNumId w:val="19"/>
  </w:num>
  <w:num w:numId="11" w16cid:durableId="1119224731">
    <w:abstractNumId w:val="11"/>
  </w:num>
  <w:num w:numId="12" w16cid:durableId="258562695">
    <w:abstractNumId w:val="20"/>
  </w:num>
  <w:num w:numId="13" w16cid:durableId="347680169">
    <w:abstractNumId w:val="1"/>
  </w:num>
  <w:num w:numId="14" w16cid:durableId="853348873">
    <w:abstractNumId w:val="2"/>
  </w:num>
  <w:num w:numId="15" w16cid:durableId="2099868642">
    <w:abstractNumId w:val="7"/>
  </w:num>
  <w:num w:numId="16" w16cid:durableId="682240960">
    <w:abstractNumId w:val="14"/>
  </w:num>
  <w:num w:numId="17" w16cid:durableId="728841545">
    <w:abstractNumId w:val="13"/>
  </w:num>
  <w:num w:numId="18" w16cid:durableId="1635719780">
    <w:abstractNumId w:val="3"/>
  </w:num>
  <w:num w:numId="19" w16cid:durableId="1557812647">
    <w:abstractNumId w:val="9"/>
  </w:num>
  <w:num w:numId="20" w16cid:durableId="577062432">
    <w:abstractNumId w:val="6"/>
  </w:num>
  <w:num w:numId="21" w16cid:durableId="698749656">
    <w:abstractNumId w:val="0"/>
  </w:num>
  <w:num w:numId="22" w16cid:durableId="853881067">
    <w:abstractNumId w:val="5"/>
  </w:num>
  <w:num w:numId="23" w16cid:durableId="1293441121">
    <w:abstractNumId w:val="4"/>
  </w:num>
  <w:num w:numId="24" w16cid:durableId="1018505869">
    <w:abstractNumId w:val="8"/>
  </w:num>
  <w:num w:numId="25" w16cid:durableId="549804765">
    <w:abstractNumId w:val="15"/>
  </w:num>
  <w:num w:numId="26" w16cid:durableId="11830118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79"/>
    <w:rsid w:val="0000054E"/>
    <w:rsid w:val="00004DEB"/>
    <w:rsid w:val="000059F4"/>
    <w:rsid w:val="00016BD3"/>
    <w:rsid w:val="00021DA6"/>
    <w:rsid w:val="00024989"/>
    <w:rsid w:val="0002682C"/>
    <w:rsid w:val="0002701A"/>
    <w:rsid w:val="0002746F"/>
    <w:rsid w:val="0003285F"/>
    <w:rsid w:val="000411CC"/>
    <w:rsid w:val="00041714"/>
    <w:rsid w:val="000475F6"/>
    <w:rsid w:val="00050100"/>
    <w:rsid w:val="00050BFB"/>
    <w:rsid w:val="00057CB8"/>
    <w:rsid w:val="00057F76"/>
    <w:rsid w:val="0006004F"/>
    <w:rsid w:val="00065CFB"/>
    <w:rsid w:val="00074DB2"/>
    <w:rsid w:val="0007735B"/>
    <w:rsid w:val="00082185"/>
    <w:rsid w:val="000A021F"/>
    <w:rsid w:val="000A705E"/>
    <w:rsid w:val="000A7B0D"/>
    <w:rsid w:val="000A7C41"/>
    <w:rsid w:val="000A7FD4"/>
    <w:rsid w:val="000B1982"/>
    <w:rsid w:val="000B34C7"/>
    <w:rsid w:val="000C53BB"/>
    <w:rsid w:val="000C59BA"/>
    <w:rsid w:val="000C5F5E"/>
    <w:rsid w:val="000C7EE6"/>
    <w:rsid w:val="000D09F4"/>
    <w:rsid w:val="000D311C"/>
    <w:rsid w:val="000D3DCE"/>
    <w:rsid w:val="000D636C"/>
    <w:rsid w:val="000D6655"/>
    <w:rsid w:val="000F05B9"/>
    <w:rsid w:val="000F48F4"/>
    <w:rsid w:val="000F5B92"/>
    <w:rsid w:val="000F5DBD"/>
    <w:rsid w:val="0010051B"/>
    <w:rsid w:val="001108A5"/>
    <w:rsid w:val="00117EB9"/>
    <w:rsid w:val="00120170"/>
    <w:rsid w:val="00123823"/>
    <w:rsid w:val="00123E16"/>
    <w:rsid w:val="00124064"/>
    <w:rsid w:val="00132193"/>
    <w:rsid w:val="00146C10"/>
    <w:rsid w:val="001506F6"/>
    <w:rsid w:val="00155195"/>
    <w:rsid w:val="0015620D"/>
    <w:rsid w:val="00160FE2"/>
    <w:rsid w:val="0018083B"/>
    <w:rsid w:val="0018302C"/>
    <w:rsid w:val="00195135"/>
    <w:rsid w:val="001953BE"/>
    <w:rsid w:val="00195B3B"/>
    <w:rsid w:val="001A5950"/>
    <w:rsid w:val="001A5C5A"/>
    <w:rsid w:val="001A7BD3"/>
    <w:rsid w:val="001C4B3B"/>
    <w:rsid w:val="001D51D4"/>
    <w:rsid w:val="001D630B"/>
    <w:rsid w:val="001E56AA"/>
    <w:rsid w:val="001F07E0"/>
    <w:rsid w:val="001F236F"/>
    <w:rsid w:val="001F534F"/>
    <w:rsid w:val="002011CE"/>
    <w:rsid w:val="0020379B"/>
    <w:rsid w:val="002279F2"/>
    <w:rsid w:val="002546D0"/>
    <w:rsid w:val="00255430"/>
    <w:rsid w:val="00270865"/>
    <w:rsid w:val="00274419"/>
    <w:rsid w:val="00275924"/>
    <w:rsid w:val="002765A7"/>
    <w:rsid w:val="00281244"/>
    <w:rsid w:val="0028150F"/>
    <w:rsid w:val="0028681B"/>
    <w:rsid w:val="0028790D"/>
    <w:rsid w:val="002935EC"/>
    <w:rsid w:val="002A5364"/>
    <w:rsid w:val="002C0809"/>
    <w:rsid w:val="002C3835"/>
    <w:rsid w:val="002C3CEE"/>
    <w:rsid w:val="002C73E5"/>
    <w:rsid w:val="002E1D97"/>
    <w:rsid w:val="002E27B9"/>
    <w:rsid w:val="002E2AE2"/>
    <w:rsid w:val="002F0A7C"/>
    <w:rsid w:val="002F0DAB"/>
    <w:rsid w:val="002F5068"/>
    <w:rsid w:val="003044CE"/>
    <w:rsid w:val="00310170"/>
    <w:rsid w:val="003104BB"/>
    <w:rsid w:val="00317838"/>
    <w:rsid w:val="00321EC7"/>
    <w:rsid w:val="00325E1B"/>
    <w:rsid w:val="003278CB"/>
    <w:rsid w:val="00331A86"/>
    <w:rsid w:val="003417CE"/>
    <w:rsid w:val="003418B1"/>
    <w:rsid w:val="003471F5"/>
    <w:rsid w:val="003529B8"/>
    <w:rsid w:val="00355C8A"/>
    <w:rsid w:val="003578C1"/>
    <w:rsid w:val="00361D9F"/>
    <w:rsid w:val="003665AC"/>
    <w:rsid w:val="00371560"/>
    <w:rsid w:val="00371EAB"/>
    <w:rsid w:val="00372979"/>
    <w:rsid w:val="00376E9C"/>
    <w:rsid w:val="00382844"/>
    <w:rsid w:val="00386469"/>
    <w:rsid w:val="003904EE"/>
    <w:rsid w:val="00392EAE"/>
    <w:rsid w:val="0039400A"/>
    <w:rsid w:val="00394132"/>
    <w:rsid w:val="00395928"/>
    <w:rsid w:val="003979E7"/>
    <w:rsid w:val="003A445A"/>
    <w:rsid w:val="003A4E95"/>
    <w:rsid w:val="003E3D02"/>
    <w:rsid w:val="003E64F2"/>
    <w:rsid w:val="003F1997"/>
    <w:rsid w:val="0040096A"/>
    <w:rsid w:val="004049D4"/>
    <w:rsid w:val="00411EB5"/>
    <w:rsid w:val="0041231B"/>
    <w:rsid w:val="00415572"/>
    <w:rsid w:val="004166CD"/>
    <w:rsid w:val="00416C96"/>
    <w:rsid w:val="00417DC7"/>
    <w:rsid w:val="004271ED"/>
    <w:rsid w:val="00430BF0"/>
    <w:rsid w:val="004406D3"/>
    <w:rsid w:val="00440C66"/>
    <w:rsid w:val="00443F8D"/>
    <w:rsid w:val="00445607"/>
    <w:rsid w:val="00451B8A"/>
    <w:rsid w:val="00454B76"/>
    <w:rsid w:val="00456D8F"/>
    <w:rsid w:val="004628AB"/>
    <w:rsid w:val="00465C74"/>
    <w:rsid w:val="00465CFE"/>
    <w:rsid w:val="00467D98"/>
    <w:rsid w:val="00482A45"/>
    <w:rsid w:val="00492939"/>
    <w:rsid w:val="004A07EB"/>
    <w:rsid w:val="004A24B4"/>
    <w:rsid w:val="004B3690"/>
    <w:rsid w:val="004B68E5"/>
    <w:rsid w:val="004C2A0C"/>
    <w:rsid w:val="004C5B91"/>
    <w:rsid w:val="004D36B0"/>
    <w:rsid w:val="004E6C69"/>
    <w:rsid w:val="005042F7"/>
    <w:rsid w:val="0051413C"/>
    <w:rsid w:val="00521FA3"/>
    <w:rsid w:val="00527759"/>
    <w:rsid w:val="005362EA"/>
    <w:rsid w:val="005423BF"/>
    <w:rsid w:val="00542BE9"/>
    <w:rsid w:val="00552F99"/>
    <w:rsid w:val="005536A5"/>
    <w:rsid w:val="00553718"/>
    <w:rsid w:val="005626BF"/>
    <w:rsid w:val="00581FE4"/>
    <w:rsid w:val="005827A6"/>
    <w:rsid w:val="00595454"/>
    <w:rsid w:val="005B47E0"/>
    <w:rsid w:val="005D0040"/>
    <w:rsid w:val="005D6814"/>
    <w:rsid w:val="005E77A3"/>
    <w:rsid w:val="006109E4"/>
    <w:rsid w:val="00623315"/>
    <w:rsid w:val="00644A53"/>
    <w:rsid w:val="006475CA"/>
    <w:rsid w:val="0065352A"/>
    <w:rsid w:val="00665197"/>
    <w:rsid w:val="00674A79"/>
    <w:rsid w:val="006765BA"/>
    <w:rsid w:val="00681137"/>
    <w:rsid w:val="006929B3"/>
    <w:rsid w:val="00694633"/>
    <w:rsid w:val="006947F6"/>
    <w:rsid w:val="00697533"/>
    <w:rsid w:val="006B2ADC"/>
    <w:rsid w:val="006C1736"/>
    <w:rsid w:val="006C2596"/>
    <w:rsid w:val="006C64D1"/>
    <w:rsid w:val="006D721B"/>
    <w:rsid w:val="006E0BBF"/>
    <w:rsid w:val="006E506C"/>
    <w:rsid w:val="006E75AC"/>
    <w:rsid w:val="006E7898"/>
    <w:rsid w:val="006F1BA3"/>
    <w:rsid w:val="006F1D57"/>
    <w:rsid w:val="006F2837"/>
    <w:rsid w:val="006F67EA"/>
    <w:rsid w:val="00705BE0"/>
    <w:rsid w:val="0070658D"/>
    <w:rsid w:val="007122C8"/>
    <w:rsid w:val="00713838"/>
    <w:rsid w:val="00715FBF"/>
    <w:rsid w:val="00716BE2"/>
    <w:rsid w:val="00722674"/>
    <w:rsid w:val="00727319"/>
    <w:rsid w:val="00732386"/>
    <w:rsid w:val="00734E7A"/>
    <w:rsid w:val="00735621"/>
    <w:rsid w:val="00752ADB"/>
    <w:rsid w:val="0075577A"/>
    <w:rsid w:val="0075648D"/>
    <w:rsid w:val="0076297E"/>
    <w:rsid w:val="00764B10"/>
    <w:rsid w:val="00770343"/>
    <w:rsid w:val="00773526"/>
    <w:rsid w:val="00774359"/>
    <w:rsid w:val="00780E91"/>
    <w:rsid w:val="00781D6B"/>
    <w:rsid w:val="00794339"/>
    <w:rsid w:val="007949DD"/>
    <w:rsid w:val="007A07BA"/>
    <w:rsid w:val="007A13BE"/>
    <w:rsid w:val="007A1B9E"/>
    <w:rsid w:val="007A3B77"/>
    <w:rsid w:val="007A6461"/>
    <w:rsid w:val="007B7A5B"/>
    <w:rsid w:val="007C6E0F"/>
    <w:rsid w:val="007D4014"/>
    <w:rsid w:val="007D4B11"/>
    <w:rsid w:val="007D5538"/>
    <w:rsid w:val="007D65FF"/>
    <w:rsid w:val="007E012B"/>
    <w:rsid w:val="007E5426"/>
    <w:rsid w:val="008070E4"/>
    <w:rsid w:val="00820CBE"/>
    <w:rsid w:val="00822504"/>
    <w:rsid w:val="00822ACB"/>
    <w:rsid w:val="00822ADE"/>
    <w:rsid w:val="0082420E"/>
    <w:rsid w:val="00824713"/>
    <w:rsid w:val="00834478"/>
    <w:rsid w:val="00837A34"/>
    <w:rsid w:val="008457B9"/>
    <w:rsid w:val="008458BC"/>
    <w:rsid w:val="00845EB6"/>
    <w:rsid w:val="00864440"/>
    <w:rsid w:val="00877135"/>
    <w:rsid w:val="00880F54"/>
    <w:rsid w:val="00885A3A"/>
    <w:rsid w:val="00893155"/>
    <w:rsid w:val="00895165"/>
    <w:rsid w:val="008A2541"/>
    <w:rsid w:val="008B2180"/>
    <w:rsid w:val="008B23D8"/>
    <w:rsid w:val="008C1136"/>
    <w:rsid w:val="008C3C1A"/>
    <w:rsid w:val="008C53A2"/>
    <w:rsid w:val="008C6156"/>
    <w:rsid w:val="008D3203"/>
    <w:rsid w:val="008D6119"/>
    <w:rsid w:val="008E6F94"/>
    <w:rsid w:val="008E7BA1"/>
    <w:rsid w:val="008F337C"/>
    <w:rsid w:val="008F4064"/>
    <w:rsid w:val="008F63C9"/>
    <w:rsid w:val="0090537E"/>
    <w:rsid w:val="00906270"/>
    <w:rsid w:val="00921415"/>
    <w:rsid w:val="0092502E"/>
    <w:rsid w:val="009306A3"/>
    <w:rsid w:val="009404C9"/>
    <w:rsid w:val="009542C6"/>
    <w:rsid w:val="0096124E"/>
    <w:rsid w:val="00971F48"/>
    <w:rsid w:val="00973448"/>
    <w:rsid w:val="00975A2A"/>
    <w:rsid w:val="00983FC5"/>
    <w:rsid w:val="009916D3"/>
    <w:rsid w:val="009924B5"/>
    <w:rsid w:val="00995650"/>
    <w:rsid w:val="009965BF"/>
    <w:rsid w:val="009A4DA5"/>
    <w:rsid w:val="009A5E3A"/>
    <w:rsid w:val="009C43ED"/>
    <w:rsid w:val="009C4F51"/>
    <w:rsid w:val="009C6357"/>
    <w:rsid w:val="009C7014"/>
    <w:rsid w:val="009D5F74"/>
    <w:rsid w:val="009E11BF"/>
    <w:rsid w:val="009F1C93"/>
    <w:rsid w:val="009F3162"/>
    <w:rsid w:val="009F3F68"/>
    <w:rsid w:val="009F4199"/>
    <w:rsid w:val="009F491F"/>
    <w:rsid w:val="009F6409"/>
    <w:rsid w:val="00A04CE6"/>
    <w:rsid w:val="00A20EEA"/>
    <w:rsid w:val="00A265A2"/>
    <w:rsid w:val="00A26BB5"/>
    <w:rsid w:val="00A27971"/>
    <w:rsid w:val="00A31C0F"/>
    <w:rsid w:val="00A420C3"/>
    <w:rsid w:val="00A45411"/>
    <w:rsid w:val="00A50054"/>
    <w:rsid w:val="00A52AB4"/>
    <w:rsid w:val="00A53F7C"/>
    <w:rsid w:val="00A554EE"/>
    <w:rsid w:val="00A6164B"/>
    <w:rsid w:val="00A6385B"/>
    <w:rsid w:val="00A772F3"/>
    <w:rsid w:val="00A86BAD"/>
    <w:rsid w:val="00A87534"/>
    <w:rsid w:val="00A9051A"/>
    <w:rsid w:val="00A956EE"/>
    <w:rsid w:val="00AA2250"/>
    <w:rsid w:val="00AA27B9"/>
    <w:rsid w:val="00AA298F"/>
    <w:rsid w:val="00AA44A1"/>
    <w:rsid w:val="00AB3CF4"/>
    <w:rsid w:val="00AC34A6"/>
    <w:rsid w:val="00AC46D4"/>
    <w:rsid w:val="00AC6C94"/>
    <w:rsid w:val="00AC7630"/>
    <w:rsid w:val="00AD01E6"/>
    <w:rsid w:val="00AD42C6"/>
    <w:rsid w:val="00AD66D7"/>
    <w:rsid w:val="00AD690A"/>
    <w:rsid w:val="00AE0EDC"/>
    <w:rsid w:val="00AE4EBE"/>
    <w:rsid w:val="00AF2D97"/>
    <w:rsid w:val="00AF71E4"/>
    <w:rsid w:val="00B01DFA"/>
    <w:rsid w:val="00B12863"/>
    <w:rsid w:val="00B13DBC"/>
    <w:rsid w:val="00B2214C"/>
    <w:rsid w:val="00B24E59"/>
    <w:rsid w:val="00B25223"/>
    <w:rsid w:val="00B31E03"/>
    <w:rsid w:val="00B3441C"/>
    <w:rsid w:val="00B36541"/>
    <w:rsid w:val="00B47FA5"/>
    <w:rsid w:val="00B57661"/>
    <w:rsid w:val="00B66813"/>
    <w:rsid w:val="00B674DE"/>
    <w:rsid w:val="00B71A70"/>
    <w:rsid w:val="00B753AC"/>
    <w:rsid w:val="00B7770C"/>
    <w:rsid w:val="00B937DB"/>
    <w:rsid w:val="00B93F26"/>
    <w:rsid w:val="00BA5E61"/>
    <w:rsid w:val="00BA7ED4"/>
    <w:rsid w:val="00BB5AA8"/>
    <w:rsid w:val="00BD3ABD"/>
    <w:rsid w:val="00BE0CC8"/>
    <w:rsid w:val="00BE3A67"/>
    <w:rsid w:val="00BE3E90"/>
    <w:rsid w:val="00BE72AF"/>
    <w:rsid w:val="00BE79B3"/>
    <w:rsid w:val="00BF3A71"/>
    <w:rsid w:val="00BF690B"/>
    <w:rsid w:val="00BF6F4D"/>
    <w:rsid w:val="00C1392F"/>
    <w:rsid w:val="00C15459"/>
    <w:rsid w:val="00C34C98"/>
    <w:rsid w:val="00C550C0"/>
    <w:rsid w:val="00C60A0B"/>
    <w:rsid w:val="00C63B24"/>
    <w:rsid w:val="00C63D4F"/>
    <w:rsid w:val="00C64167"/>
    <w:rsid w:val="00C66181"/>
    <w:rsid w:val="00C727CE"/>
    <w:rsid w:val="00C817A3"/>
    <w:rsid w:val="00C93E07"/>
    <w:rsid w:val="00CA6FE5"/>
    <w:rsid w:val="00CB1D71"/>
    <w:rsid w:val="00CB1E58"/>
    <w:rsid w:val="00CB6E64"/>
    <w:rsid w:val="00CB7EFB"/>
    <w:rsid w:val="00CC03AD"/>
    <w:rsid w:val="00CC6B5D"/>
    <w:rsid w:val="00CD1ECF"/>
    <w:rsid w:val="00CD2779"/>
    <w:rsid w:val="00CD27ED"/>
    <w:rsid w:val="00CD326A"/>
    <w:rsid w:val="00D052D3"/>
    <w:rsid w:val="00D15373"/>
    <w:rsid w:val="00D22126"/>
    <w:rsid w:val="00D3285C"/>
    <w:rsid w:val="00D346D6"/>
    <w:rsid w:val="00D4620B"/>
    <w:rsid w:val="00D51079"/>
    <w:rsid w:val="00D542EA"/>
    <w:rsid w:val="00D55A1A"/>
    <w:rsid w:val="00D64FB2"/>
    <w:rsid w:val="00D71C1C"/>
    <w:rsid w:val="00D7266A"/>
    <w:rsid w:val="00D83A82"/>
    <w:rsid w:val="00D84ACB"/>
    <w:rsid w:val="00DA4FA3"/>
    <w:rsid w:val="00DB42D7"/>
    <w:rsid w:val="00DB5406"/>
    <w:rsid w:val="00DB64EA"/>
    <w:rsid w:val="00DB6C44"/>
    <w:rsid w:val="00DC1829"/>
    <w:rsid w:val="00DC19E4"/>
    <w:rsid w:val="00DD0870"/>
    <w:rsid w:val="00DD08FC"/>
    <w:rsid w:val="00DE339F"/>
    <w:rsid w:val="00DE4215"/>
    <w:rsid w:val="00DF3076"/>
    <w:rsid w:val="00E02835"/>
    <w:rsid w:val="00E07002"/>
    <w:rsid w:val="00E13D16"/>
    <w:rsid w:val="00E22F62"/>
    <w:rsid w:val="00E2363C"/>
    <w:rsid w:val="00E375FB"/>
    <w:rsid w:val="00E41C22"/>
    <w:rsid w:val="00E46C93"/>
    <w:rsid w:val="00E52851"/>
    <w:rsid w:val="00E5327A"/>
    <w:rsid w:val="00E54860"/>
    <w:rsid w:val="00E54BB3"/>
    <w:rsid w:val="00E618C9"/>
    <w:rsid w:val="00E61C6A"/>
    <w:rsid w:val="00E62241"/>
    <w:rsid w:val="00E62A62"/>
    <w:rsid w:val="00E66E6C"/>
    <w:rsid w:val="00E7687C"/>
    <w:rsid w:val="00E76960"/>
    <w:rsid w:val="00E873E7"/>
    <w:rsid w:val="00E87C5A"/>
    <w:rsid w:val="00EA1FA1"/>
    <w:rsid w:val="00EA4D36"/>
    <w:rsid w:val="00EA4D8C"/>
    <w:rsid w:val="00EB0E5C"/>
    <w:rsid w:val="00EB7B37"/>
    <w:rsid w:val="00EB7E86"/>
    <w:rsid w:val="00EC2144"/>
    <w:rsid w:val="00EC3347"/>
    <w:rsid w:val="00EC3AA1"/>
    <w:rsid w:val="00EC532E"/>
    <w:rsid w:val="00ED4300"/>
    <w:rsid w:val="00EE022B"/>
    <w:rsid w:val="00EE6741"/>
    <w:rsid w:val="00EF38CF"/>
    <w:rsid w:val="00F11BCD"/>
    <w:rsid w:val="00F25B45"/>
    <w:rsid w:val="00F26DF8"/>
    <w:rsid w:val="00F275AA"/>
    <w:rsid w:val="00F3154E"/>
    <w:rsid w:val="00F41ABF"/>
    <w:rsid w:val="00F443FA"/>
    <w:rsid w:val="00F52285"/>
    <w:rsid w:val="00F53790"/>
    <w:rsid w:val="00F53D2C"/>
    <w:rsid w:val="00F56E7C"/>
    <w:rsid w:val="00F578D5"/>
    <w:rsid w:val="00F72C0B"/>
    <w:rsid w:val="00F93706"/>
    <w:rsid w:val="00FA483D"/>
    <w:rsid w:val="00FB2EE7"/>
    <w:rsid w:val="00FB3755"/>
    <w:rsid w:val="00FC3A34"/>
    <w:rsid w:val="00FD5F73"/>
    <w:rsid w:val="00FD5F99"/>
    <w:rsid w:val="00FE41F6"/>
    <w:rsid w:val="00FF0274"/>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679C3F4"/>
  <w15:docId w15:val="{8B4E8AC4-D7A9-4B0F-922C-5CDD4D2D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01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4A79"/>
    <w:rPr>
      <w:color w:val="0000FF"/>
      <w:u w:val="single"/>
    </w:rPr>
  </w:style>
  <w:style w:type="paragraph" w:styleId="Footer">
    <w:name w:val="footer"/>
    <w:basedOn w:val="Normal"/>
    <w:link w:val="FooterChar"/>
    <w:rsid w:val="00674A79"/>
    <w:pPr>
      <w:tabs>
        <w:tab w:val="center" w:pos="4320"/>
        <w:tab w:val="right" w:pos="8640"/>
      </w:tabs>
    </w:pPr>
  </w:style>
  <w:style w:type="character" w:customStyle="1" w:styleId="FooterChar">
    <w:name w:val="Footer Char"/>
    <w:basedOn w:val="DefaultParagraphFont"/>
    <w:link w:val="Footer"/>
    <w:rsid w:val="00674A79"/>
    <w:rPr>
      <w:rFonts w:ascii="Times New Roman" w:eastAsia="Times New Roman" w:hAnsi="Times New Roman" w:cs="Times New Roman"/>
      <w:sz w:val="24"/>
      <w:szCs w:val="24"/>
    </w:rPr>
  </w:style>
  <w:style w:type="character" w:styleId="PageNumber">
    <w:name w:val="page number"/>
    <w:basedOn w:val="DefaultParagraphFont"/>
    <w:rsid w:val="00674A79"/>
  </w:style>
  <w:style w:type="paragraph" w:styleId="Header">
    <w:name w:val="header"/>
    <w:basedOn w:val="Normal"/>
    <w:link w:val="HeaderChar"/>
    <w:rsid w:val="00674A79"/>
    <w:pPr>
      <w:tabs>
        <w:tab w:val="center" w:pos="4320"/>
        <w:tab w:val="right" w:pos="8640"/>
      </w:tabs>
    </w:pPr>
  </w:style>
  <w:style w:type="character" w:customStyle="1" w:styleId="HeaderChar">
    <w:name w:val="Header Char"/>
    <w:basedOn w:val="DefaultParagraphFont"/>
    <w:link w:val="Header"/>
    <w:rsid w:val="00674A79"/>
    <w:rPr>
      <w:rFonts w:ascii="Times New Roman" w:eastAsia="Times New Roman" w:hAnsi="Times New Roman" w:cs="Times New Roman"/>
      <w:sz w:val="24"/>
      <w:szCs w:val="24"/>
    </w:rPr>
  </w:style>
  <w:style w:type="paragraph" w:styleId="ListParagraph">
    <w:name w:val="List Paragraph"/>
    <w:basedOn w:val="Normal"/>
    <w:uiPriority w:val="34"/>
    <w:qFormat/>
    <w:rsid w:val="00A265A2"/>
    <w:pPr>
      <w:ind w:left="720"/>
      <w:contextualSpacing/>
    </w:pPr>
  </w:style>
  <w:style w:type="paragraph" w:styleId="DocumentMap">
    <w:name w:val="Document Map"/>
    <w:basedOn w:val="Normal"/>
    <w:link w:val="DocumentMapChar"/>
    <w:uiPriority w:val="99"/>
    <w:semiHidden/>
    <w:unhideWhenUsed/>
    <w:rsid w:val="000F05B9"/>
    <w:rPr>
      <w:rFonts w:ascii="Tahoma" w:hAnsi="Tahoma" w:cs="Tahoma"/>
      <w:sz w:val="16"/>
      <w:szCs w:val="16"/>
    </w:rPr>
  </w:style>
  <w:style w:type="character" w:customStyle="1" w:styleId="DocumentMapChar">
    <w:name w:val="Document Map Char"/>
    <w:basedOn w:val="DefaultParagraphFont"/>
    <w:link w:val="DocumentMap"/>
    <w:uiPriority w:val="99"/>
    <w:semiHidden/>
    <w:rsid w:val="000F05B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529B8"/>
    <w:rPr>
      <w:rFonts w:ascii="Tahoma" w:hAnsi="Tahoma" w:cs="Tahoma"/>
      <w:sz w:val="16"/>
      <w:szCs w:val="16"/>
    </w:rPr>
  </w:style>
  <w:style w:type="character" w:customStyle="1" w:styleId="BalloonTextChar">
    <w:name w:val="Balloon Text Char"/>
    <w:basedOn w:val="DefaultParagraphFont"/>
    <w:link w:val="BalloonText"/>
    <w:uiPriority w:val="99"/>
    <w:semiHidden/>
    <w:rsid w:val="003529B8"/>
    <w:rPr>
      <w:rFonts w:ascii="Tahoma" w:eastAsia="Times New Roman" w:hAnsi="Tahoma" w:cs="Tahoma"/>
      <w:sz w:val="16"/>
      <w:szCs w:val="16"/>
    </w:rPr>
  </w:style>
  <w:style w:type="character" w:styleId="Emphasis">
    <w:name w:val="Emphasis"/>
    <w:basedOn w:val="DefaultParagraphFont"/>
    <w:uiPriority w:val="20"/>
    <w:qFormat/>
    <w:rsid w:val="003F1997"/>
    <w:rPr>
      <w:i/>
      <w:iCs/>
    </w:rPr>
  </w:style>
  <w:style w:type="character" w:styleId="Strong">
    <w:name w:val="Strong"/>
    <w:basedOn w:val="DefaultParagraphFont"/>
    <w:uiPriority w:val="22"/>
    <w:qFormat/>
    <w:rsid w:val="003F1997"/>
    <w:rPr>
      <w:b/>
      <w:bCs/>
    </w:rPr>
  </w:style>
  <w:style w:type="paragraph" w:styleId="NormalWeb">
    <w:name w:val="Normal (Web)"/>
    <w:basedOn w:val="Normal"/>
    <w:uiPriority w:val="99"/>
    <w:unhideWhenUsed/>
    <w:rsid w:val="003F1997"/>
    <w:pPr>
      <w:spacing w:before="100" w:beforeAutospacing="1" w:after="100" w:afterAutospacing="1"/>
    </w:pPr>
  </w:style>
  <w:style w:type="character" w:styleId="FollowedHyperlink">
    <w:name w:val="FollowedHyperlink"/>
    <w:basedOn w:val="DefaultParagraphFont"/>
    <w:uiPriority w:val="99"/>
    <w:semiHidden/>
    <w:unhideWhenUsed/>
    <w:rsid w:val="009A4DA5"/>
    <w:rPr>
      <w:color w:val="800080" w:themeColor="followedHyperlink"/>
      <w:u w:val="single"/>
    </w:rPr>
  </w:style>
  <w:style w:type="paragraph" w:styleId="BodyText2">
    <w:name w:val="Body Text 2"/>
    <w:basedOn w:val="Normal"/>
    <w:link w:val="BodyText2Char"/>
    <w:rsid w:val="009F3F68"/>
    <w:pPr>
      <w:jc w:val="both"/>
    </w:pPr>
    <w:rPr>
      <w:rFonts w:ascii="Tahoma" w:hAnsi="Tahoma"/>
      <w:b/>
      <w:szCs w:val="20"/>
    </w:rPr>
  </w:style>
  <w:style w:type="character" w:customStyle="1" w:styleId="BodyText2Char">
    <w:name w:val="Body Text 2 Char"/>
    <w:basedOn w:val="DefaultParagraphFont"/>
    <w:link w:val="BodyText2"/>
    <w:rsid w:val="009F3F68"/>
    <w:rPr>
      <w:rFonts w:ascii="Tahoma" w:eastAsia="Times New Roman" w:hAnsi="Tahoma" w:cs="Times New Roman"/>
      <w:b/>
      <w:sz w:val="24"/>
      <w:szCs w:val="20"/>
    </w:rPr>
  </w:style>
  <w:style w:type="paragraph" w:customStyle="1" w:styleId="Default">
    <w:name w:val="Default"/>
    <w:rsid w:val="00581FE4"/>
    <w:pPr>
      <w:autoSpaceDE w:val="0"/>
      <w:autoSpaceDN w:val="0"/>
      <w:adjustRightInd w:val="0"/>
      <w:spacing w:after="0" w:line="240" w:lineRule="auto"/>
    </w:pPr>
    <w:rPr>
      <w:rFonts w:ascii="Arial Black" w:hAnsi="Arial Black" w:cs="Arial Black"/>
      <w:color w:val="000000"/>
      <w:sz w:val="24"/>
      <w:szCs w:val="24"/>
    </w:rPr>
  </w:style>
  <w:style w:type="paragraph" w:customStyle="1" w:styleId="Body">
    <w:name w:val="Body"/>
    <w:rsid w:val="0010051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0A7B0D"/>
    <w:rPr>
      <w:color w:val="605E5C"/>
      <w:shd w:val="clear" w:color="auto" w:fill="E1DFDD"/>
    </w:rPr>
  </w:style>
  <w:style w:type="character" w:customStyle="1" w:styleId="Heading1Char">
    <w:name w:val="Heading 1 Char"/>
    <w:basedOn w:val="DefaultParagraphFont"/>
    <w:link w:val="Heading1"/>
    <w:uiPriority w:val="9"/>
    <w:rsid w:val="00AD01E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01E6"/>
    <w:pPr>
      <w:spacing w:line="259" w:lineRule="auto"/>
      <w:outlineLvl w:val="9"/>
    </w:pPr>
  </w:style>
  <w:style w:type="paragraph" w:styleId="TOC1">
    <w:name w:val="toc 1"/>
    <w:basedOn w:val="Normal"/>
    <w:next w:val="Normal"/>
    <w:autoRedefine/>
    <w:uiPriority w:val="39"/>
    <w:unhideWhenUsed/>
    <w:rsid w:val="00AD01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334">
      <w:bodyDiv w:val="1"/>
      <w:marLeft w:val="0"/>
      <w:marRight w:val="0"/>
      <w:marTop w:val="0"/>
      <w:marBottom w:val="0"/>
      <w:divBdr>
        <w:top w:val="none" w:sz="0" w:space="0" w:color="auto"/>
        <w:left w:val="none" w:sz="0" w:space="0" w:color="auto"/>
        <w:bottom w:val="none" w:sz="0" w:space="0" w:color="auto"/>
        <w:right w:val="none" w:sz="0" w:space="0" w:color="auto"/>
      </w:divBdr>
      <w:divsChild>
        <w:div w:id="292713932">
          <w:marLeft w:val="0"/>
          <w:marRight w:val="0"/>
          <w:marTop w:val="0"/>
          <w:marBottom w:val="0"/>
          <w:divBdr>
            <w:top w:val="none" w:sz="0" w:space="0" w:color="auto"/>
            <w:left w:val="none" w:sz="0" w:space="0" w:color="auto"/>
            <w:bottom w:val="none" w:sz="0" w:space="0" w:color="auto"/>
            <w:right w:val="none" w:sz="0" w:space="0" w:color="auto"/>
          </w:divBdr>
        </w:div>
        <w:div w:id="891699175">
          <w:marLeft w:val="0"/>
          <w:marRight w:val="0"/>
          <w:marTop w:val="0"/>
          <w:marBottom w:val="0"/>
          <w:divBdr>
            <w:top w:val="none" w:sz="0" w:space="0" w:color="auto"/>
            <w:left w:val="none" w:sz="0" w:space="0" w:color="auto"/>
            <w:bottom w:val="none" w:sz="0" w:space="0" w:color="auto"/>
            <w:right w:val="none" w:sz="0" w:space="0" w:color="auto"/>
          </w:divBdr>
        </w:div>
        <w:div w:id="1534732911">
          <w:marLeft w:val="0"/>
          <w:marRight w:val="0"/>
          <w:marTop w:val="0"/>
          <w:marBottom w:val="0"/>
          <w:divBdr>
            <w:top w:val="none" w:sz="0" w:space="0" w:color="auto"/>
            <w:left w:val="none" w:sz="0" w:space="0" w:color="auto"/>
            <w:bottom w:val="none" w:sz="0" w:space="0" w:color="auto"/>
            <w:right w:val="none" w:sz="0" w:space="0" w:color="auto"/>
          </w:divBdr>
          <w:divsChild>
            <w:div w:id="7579909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737629356">
          <w:marLeft w:val="0"/>
          <w:marRight w:val="0"/>
          <w:marTop w:val="0"/>
          <w:marBottom w:val="0"/>
          <w:divBdr>
            <w:top w:val="none" w:sz="0" w:space="0" w:color="auto"/>
            <w:left w:val="none" w:sz="0" w:space="0" w:color="auto"/>
            <w:bottom w:val="none" w:sz="0" w:space="0" w:color="auto"/>
            <w:right w:val="none" w:sz="0" w:space="0" w:color="auto"/>
          </w:divBdr>
        </w:div>
      </w:divsChild>
    </w:div>
    <w:div w:id="110051474">
      <w:bodyDiv w:val="1"/>
      <w:marLeft w:val="0"/>
      <w:marRight w:val="0"/>
      <w:marTop w:val="0"/>
      <w:marBottom w:val="0"/>
      <w:divBdr>
        <w:top w:val="none" w:sz="0" w:space="0" w:color="auto"/>
        <w:left w:val="none" w:sz="0" w:space="0" w:color="auto"/>
        <w:bottom w:val="none" w:sz="0" w:space="0" w:color="auto"/>
        <w:right w:val="none" w:sz="0" w:space="0" w:color="auto"/>
      </w:divBdr>
      <w:divsChild>
        <w:div w:id="1923759475">
          <w:marLeft w:val="0"/>
          <w:marRight w:val="0"/>
          <w:marTop w:val="0"/>
          <w:marBottom w:val="0"/>
          <w:divBdr>
            <w:top w:val="none" w:sz="0" w:space="0" w:color="auto"/>
            <w:left w:val="none" w:sz="0" w:space="0" w:color="auto"/>
            <w:bottom w:val="none" w:sz="0" w:space="0" w:color="auto"/>
            <w:right w:val="none" w:sz="0" w:space="0" w:color="auto"/>
          </w:divBdr>
          <w:divsChild>
            <w:div w:id="246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45">
      <w:bodyDiv w:val="1"/>
      <w:marLeft w:val="0"/>
      <w:marRight w:val="0"/>
      <w:marTop w:val="0"/>
      <w:marBottom w:val="0"/>
      <w:divBdr>
        <w:top w:val="none" w:sz="0" w:space="0" w:color="auto"/>
        <w:left w:val="none" w:sz="0" w:space="0" w:color="auto"/>
        <w:bottom w:val="none" w:sz="0" w:space="0" w:color="auto"/>
        <w:right w:val="none" w:sz="0" w:space="0" w:color="auto"/>
      </w:divBdr>
    </w:div>
    <w:div w:id="3079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ga.ct.gov/current/pub/chap_010.htm" TargetMode="External"/><Relationship Id="rId21" Type="http://schemas.openxmlformats.org/officeDocument/2006/relationships/footer" Target="footer2.xml"/><Relationship Id="rId42" Type="http://schemas.openxmlformats.org/officeDocument/2006/relationships/hyperlink" Target="https://www.cga.ct.gov/current/pub/chap_010.htm" TargetMode="External"/><Relationship Id="rId47" Type="http://schemas.openxmlformats.org/officeDocument/2006/relationships/hyperlink" Target="https://www.cga.ct.gov/current/pub/chap_010.htm" TargetMode="External"/><Relationship Id="rId63" Type="http://schemas.openxmlformats.org/officeDocument/2006/relationships/hyperlink" Target="https://www.cga.ct.gov/current/pub/chap_010.htm" TargetMode="External"/><Relationship Id="rId68" Type="http://schemas.openxmlformats.org/officeDocument/2006/relationships/hyperlink" Target="https://www.cga.ct.gov/current/pub/chap_010.htm" TargetMode="External"/><Relationship Id="rId84" Type="http://schemas.openxmlformats.org/officeDocument/2006/relationships/header" Target="header4.xml"/><Relationship Id="rId16" Type="http://schemas.openxmlformats.org/officeDocument/2006/relationships/hyperlink" Target="mailto:ethics.enforcement@ct.gov%20" TargetMode="External"/><Relationship Id="rId11" Type="http://schemas.openxmlformats.org/officeDocument/2006/relationships/hyperlink" Target="http://www.ct.gov/ethics" TargetMode="External"/><Relationship Id="rId32" Type="http://schemas.openxmlformats.org/officeDocument/2006/relationships/hyperlink" Target="https://www.cga.ct.gov/current/pub/chap_010.htm" TargetMode="External"/><Relationship Id="rId37" Type="http://schemas.openxmlformats.org/officeDocument/2006/relationships/hyperlink" Target="https://www.cga.ct.gov/current/pub/chap_010.htm" TargetMode="External"/><Relationship Id="rId53" Type="http://schemas.openxmlformats.org/officeDocument/2006/relationships/hyperlink" Target="https://portal.ct.gov/Ethics/Advisory-Opinions/2007/2007-5" TargetMode="External"/><Relationship Id="rId58" Type="http://schemas.openxmlformats.org/officeDocument/2006/relationships/hyperlink" Target="https://portal.ct.gov/-/media/Ethics/Guides/Currently-Posted-Guides/Necessary-Expenses-Guide-Rev-November-2021.pdf" TargetMode="External"/><Relationship Id="rId74" Type="http://schemas.openxmlformats.org/officeDocument/2006/relationships/hyperlink" Target="https://portal.ct.gov/Ethics/Advisory-Opinions/2007/2007-4" TargetMode="External"/><Relationship Id="rId79" Type="http://schemas.openxmlformats.org/officeDocument/2006/relationships/hyperlink" Target="http://cga.ct.gov/current/pub/chap010.htm" TargetMode="External"/><Relationship Id="rId5" Type="http://schemas.openxmlformats.org/officeDocument/2006/relationships/webSettings" Target="webSettings.xml"/><Relationship Id="rId19" Type="http://schemas.openxmlformats.org/officeDocument/2006/relationships/header" Target="header2.xml"/><Relationship Id="rId14" Type="http://schemas.openxmlformats.org/officeDocument/2006/relationships/hyperlink" Target="mailto:lobbyist.ose@ct.gov" TargetMode="External"/><Relationship Id="rId22" Type="http://schemas.openxmlformats.org/officeDocument/2006/relationships/header" Target="header3.xml"/><Relationship Id="rId27" Type="http://schemas.openxmlformats.org/officeDocument/2006/relationships/hyperlink" Target="https://www.cga.ct.gov/current/pub/chap_010.htm" TargetMode="External"/><Relationship Id="rId30" Type="http://schemas.openxmlformats.org/officeDocument/2006/relationships/hyperlink" Target="http://www.cga.ct.gov/current/pub/chap_010.htm" TargetMode="External"/><Relationship Id="rId35" Type="http://schemas.openxmlformats.org/officeDocument/2006/relationships/hyperlink" Target="https://www.cga.ct.gov/current/pub/chap_010.htm" TargetMode="External"/><Relationship Id="rId43" Type="http://schemas.openxmlformats.org/officeDocument/2006/relationships/hyperlink" Target="https://www.cga.ct.gov/current/pub/chap_010.htm" TargetMode="External"/><Relationship Id="rId48" Type="http://schemas.openxmlformats.org/officeDocument/2006/relationships/hyperlink" Target="http://eregulations.ct.gov/eRegsPortal/Browse/RCSA/Title_1Subtitle_1-92Section_1-92-53/" TargetMode="External"/><Relationship Id="rId56" Type="http://schemas.openxmlformats.org/officeDocument/2006/relationships/hyperlink" Target="https://portal.ct.gov/-/media/Ethics/Advisory_Opinions/2012/AdvisoryOpinionNo20129pdf.pdf?la=en" TargetMode="External"/><Relationship Id="rId64" Type="http://schemas.openxmlformats.org/officeDocument/2006/relationships/hyperlink" Target="https://eregulations.ct.gov/eRegsPortal/Browse/RCSA/Title_1Subtitle_1-81Section_1-81-15/" TargetMode="External"/><Relationship Id="rId69" Type="http://schemas.openxmlformats.org/officeDocument/2006/relationships/hyperlink" Target="https://www.cga.ct.gov/current/pub/chap_010.htm" TargetMode="External"/><Relationship Id="rId77" Type="http://schemas.openxmlformats.org/officeDocument/2006/relationships/hyperlink" Target="https://www.cga.ct.gov/current/pub/chap_010.htm" TargetMode="External"/><Relationship Id="rId8" Type="http://schemas.openxmlformats.org/officeDocument/2006/relationships/image" Target="media/image1.png"/><Relationship Id="rId51" Type="http://schemas.openxmlformats.org/officeDocument/2006/relationships/hyperlink" Target="https://portal.ct.gov/Ethics/Advisory-Opinions/2006/Advisory-Opinion-2006-6" TargetMode="External"/><Relationship Id="rId72" Type="http://schemas.openxmlformats.org/officeDocument/2006/relationships/hyperlink" Target="https://www.cga.ct.gov/current/pub/chap_010.htm" TargetMode="External"/><Relationship Id="rId80" Type="http://schemas.openxmlformats.org/officeDocument/2006/relationships/hyperlink" Target="https://portal.ct.gov/Ethics/Liaison_Compliance-Corner/Ethics-LiaisonCompliance-Officer-Corner/Ethics-LiaisonCompliance-Officer-Corner" TargetMode="External"/><Relationship Id="rId85"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ethics.code.@ct.gov" TargetMode="External"/><Relationship Id="rId17" Type="http://schemas.openxmlformats.org/officeDocument/2006/relationships/hyperlink" Target="mailto:ose@ct.gov" TargetMode="External"/><Relationship Id="rId25" Type="http://schemas.openxmlformats.org/officeDocument/2006/relationships/hyperlink" Target="https://www.cga.ct.gov/current/pub/chap_010.htm" TargetMode="External"/><Relationship Id="rId33" Type="http://schemas.openxmlformats.org/officeDocument/2006/relationships/hyperlink" Target="http://www.ct.gov/ethics" TargetMode="External"/><Relationship Id="rId38" Type="http://schemas.openxmlformats.org/officeDocument/2006/relationships/hyperlink" Target="https://portal.ct.gov/Ethics/Advisory-Opinions/1998/Advisory-Opinion-No-19989" TargetMode="External"/><Relationship Id="rId46" Type="http://schemas.openxmlformats.org/officeDocument/2006/relationships/hyperlink" Target="https://www.cga.ct.gov/current/pub/chap_010.htm" TargetMode="External"/><Relationship Id="rId59" Type="http://schemas.openxmlformats.org/officeDocument/2006/relationships/hyperlink" Target="https://www.cga.ct.gov/current/pub/chap_010.htm" TargetMode="External"/><Relationship Id="rId67" Type="http://schemas.openxmlformats.org/officeDocument/2006/relationships/hyperlink" Target="https://www.cga.ct.gov/current/pub/chap_010.htm" TargetMode="External"/><Relationship Id="rId20" Type="http://schemas.openxmlformats.org/officeDocument/2006/relationships/footer" Target="footer1.xml"/><Relationship Id="rId41" Type="http://schemas.openxmlformats.org/officeDocument/2006/relationships/hyperlink" Target="https://www.cga.ct.gov/current/pub/chap_010.htm" TargetMode="External"/><Relationship Id="rId54" Type="http://schemas.openxmlformats.org/officeDocument/2006/relationships/hyperlink" Target="https://www.cga.ct.gov/current/pub/chap_010.htm" TargetMode="External"/><Relationship Id="rId62" Type="http://schemas.openxmlformats.org/officeDocument/2006/relationships/hyperlink" Target="https://www.cga.ct.gov/current/pub/chap_010.htm" TargetMode="External"/><Relationship Id="rId70" Type="http://schemas.openxmlformats.org/officeDocument/2006/relationships/hyperlink" Target="https://eregulations.ct.gov/eRegsPortal/Browse/RCSA/Title_1Subtitle_1-92Section_1-92-40a/" TargetMode="External"/><Relationship Id="rId75" Type="http://schemas.openxmlformats.org/officeDocument/2006/relationships/hyperlink" Target="https://portal.ct.gov/Ethics/Advisory-Opinions/2008/2008-5"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fi.ose@ct.gov%20" TargetMode="External"/><Relationship Id="rId23" Type="http://schemas.openxmlformats.org/officeDocument/2006/relationships/footer" Target="footer3.xml"/><Relationship Id="rId28" Type="http://schemas.openxmlformats.org/officeDocument/2006/relationships/hyperlink" Target="https://www.cga.ct.gov/current/pub/chap_010.htm" TargetMode="External"/><Relationship Id="rId36" Type="http://schemas.openxmlformats.org/officeDocument/2006/relationships/hyperlink" Target="https://www.cga.ct.gov/current/pub/chap_058a.htm" TargetMode="External"/><Relationship Id="rId49" Type="http://schemas.openxmlformats.org/officeDocument/2006/relationships/hyperlink" Target="https://www.cga.ct.gov/current/pub/chap_010.htm" TargetMode="External"/><Relationship Id="rId57" Type="http://schemas.openxmlformats.org/officeDocument/2006/relationships/hyperlink" Target="https://www.cga.ct.gov/current/pub/chap_010.htm" TargetMode="External"/><Relationship Id="rId10" Type="http://schemas.openxmlformats.org/officeDocument/2006/relationships/image" Target="media/image3.png"/><Relationship Id="rId31" Type="http://schemas.openxmlformats.org/officeDocument/2006/relationships/hyperlink" Target="https://www.cga.ct.gov/current/pub/chap_010.htm" TargetMode="External"/><Relationship Id="rId44" Type="http://schemas.openxmlformats.org/officeDocument/2006/relationships/hyperlink" Target="https://www.cga.ct.gov/current/pub/chap_010.htm" TargetMode="External"/><Relationship Id="rId52" Type="http://schemas.openxmlformats.org/officeDocument/2006/relationships/hyperlink" Target="https://www.cga.ct.gov/current/pub/chap_010.htm" TargetMode="External"/><Relationship Id="rId60" Type="http://schemas.openxmlformats.org/officeDocument/2006/relationships/hyperlink" Target="https://eregulations.ct.gov/eRegsPortal/Browse/RCSA/Title_1Subtitle_1-81Section_1-81-28/" TargetMode="External"/><Relationship Id="rId65" Type="http://schemas.openxmlformats.org/officeDocument/2006/relationships/hyperlink" Target="https://www.cga.ct.gov/current/pub/chap_010.htm" TargetMode="External"/><Relationship Id="rId73" Type="http://schemas.openxmlformats.org/officeDocument/2006/relationships/hyperlink" Target="https://www.cga.ct.gov/current/pub/chap_010.htm" TargetMode="External"/><Relationship Id="rId78" Type="http://schemas.openxmlformats.org/officeDocument/2006/relationships/hyperlink" Target="http://cga.ct.gov/current/pub/chap010.htm" TargetMode="External"/><Relationship Id="rId81" Type="http://schemas.openxmlformats.org/officeDocument/2006/relationships/hyperlink" Target="https://www.cga.ct.gov/current/pub/chap_010.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ethics.code@ct.gov" TargetMode="External"/><Relationship Id="rId18" Type="http://schemas.openxmlformats.org/officeDocument/2006/relationships/header" Target="header1.xml"/><Relationship Id="rId39" Type="http://schemas.openxmlformats.org/officeDocument/2006/relationships/hyperlink" Target="https://portal.ct.gov/Ethics/Advisory-Opinions/2003/Advisory-Opinion-No-200313" TargetMode="External"/><Relationship Id="rId34" Type="http://schemas.openxmlformats.org/officeDocument/2006/relationships/hyperlink" Target="https://www.cga.ct.gov/current/pub/chap_054.htm" TargetMode="External"/><Relationship Id="rId50" Type="http://schemas.openxmlformats.org/officeDocument/2006/relationships/hyperlink" Target="https://www.cga.ct.gov/current/pub/chap_010.htm" TargetMode="External"/><Relationship Id="rId55" Type="http://schemas.openxmlformats.org/officeDocument/2006/relationships/hyperlink" Target="https://www.cga.ct.gov/current/pub/chap_010.htm" TargetMode="External"/><Relationship Id="rId76" Type="http://schemas.openxmlformats.org/officeDocument/2006/relationships/hyperlink" Target="https://www.cga.ct.gov/current/pub/chap_010.htm" TargetMode="External"/><Relationship Id="rId7" Type="http://schemas.openxmlformats.org/officeDocument/2006/relationships/endnotes" Target="endnotes.xml"/><Relationship Id="rId71" Type="http://schemas.openxmlformats.org/officeDocument/2006/relationships/hyperlink" Target="https://www.cga.ct.gov/current/pub/chap_010.htm" TargetMode="External"/><Relationship Id="rId2" Type="http://schemas.openxmlformats.org/officeDocument/2006/relationships/numbering" Target="numbering.xml"/><Relationship Id="rId29" Type="http://schemas.openxmlformats.org/officeDocument/2006/relationships/hyperlink" Target="http://www.cga.ct.gov/current/pub/chap_010.htm" TargetMode="External"/><Relationship Id="rId24" Type="http://schemas.openxmlformats.org/officeDocument/2006/relationships/hyperlink" Target="http://www.cga.ct.gov/2005/act/Pa/2005PA-00183-R00SB-00001-PA.htm" TargetMode="External"/><Relationship Id="rId40" Type="http://schemas.openxmlformats.org/officeDocument/2006/relationships/hyperlink" Target="https://www.cga.ct.gov/current/pub/chap_010.htm" TargetMode="External"/><Relationship Id="rId45" Type="http://schemas.openxmlformats.org/officeDocument/2006/relationships/hyperlink" Target="https://www.cga.ct.gov/current/pub/chap_010.htm" TargetMode="External"/><Relationship Id="rId66" Type="http://schemas.openxmlformats.org/officeDocument/2006/relationships/hyperlink" Target="https://www.cga.ct.gov/current/pub/chap_010.htm" TargetMode="External"/><Relationship Id="rId87" Type="http://schemas.openxmlformats.org/officeDocument/2006/relationships/theme" Target="theme/theme1.xml"/><Relationship Id="rId61" Type="http://schemas.openxmlformats.org/officeDocument/2006/relationships/hyperlink" Target="https://www.cga.ct.gov/current/pub/chap_010.htm" TargetMode="External"/><Relationship Id="rId82" Type="http://schemas.openxmlformats.org/officeDocument/2006/relationships/hyperlink" Target="https://portal.ct.gov/-/media/Ethics/Guides/Currently-Posted-Guides/Citizens-Guide-Filing-an-Ethics-Complaint-Rev-June-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49B-7F82-4229-8C44-8305F153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4974</Words>
  <Characters>28355</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Crayton, Marc</dc:creator>
  <cp:lastModifiedBy>Norton, Andrew</cp:lastModifiedBy>
  <cp:revision>2</cp:revision>
  <cp:lastPrinted>2019-01-07T18:55:00Z</cp:lastPrinted>
  <dcterms:created xsi:type="dcterms:W3CDTF">2022-10-31T19:08:00Z</dcterms:created>
  <dcterms:modified xsi:type="dcterms:W3CDTF">2022-10-31T19:08:00Z</dcterms:modified>
</cp:coreProperties>
</file>