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06" w:rsidRPr="00364693" w:rsidRDefault="00AC7406" w:rsidP="00364693">
      <w:pPr>
        <w:pStyle w:val="Heading2"/>
        <w:numPr>
          <w:ilvl w:val="0"/>
          <w:numId w:val="0"/>
        </w:numPr>
        <w:jc w:val="center"/>
        <w:rPr>
          <w:sz w:val="28"/>
        </w:rPr>
      </w:pPr>
      <w:bookmarkStart w:id="0" w:name="_Toc367698825"/>
      <w:r w:rsidRPr="00364693">
        <w:rPr>
          <w:sz w:val="28"/>
        </w:rPr>
        <w:t>APPENDIX 3: REQUIRED APH DATA REPORTING INFORMATION</w:t>
      </w:r>
      <w:bookmarkEnd w:id="0"/>
    </w:p>
    <w:p w:rsidR="00AC7406" w:rsidRDefault="00AC7406" w:rsidP="00AC7406">
      <w:pPr>
        <w:pStyle w:val="Title"/>
        <w:spacing w:after="0" w:line="240" w:lineRule="auto"/>
        <w:rPr>
          <w:rFonts w:ascii="Times New Roman Bold" w:hAnsi="Times New Roman Bold"/>
          <w:szCs w:val="22"/>
        </w:rPr>
      </w:pPr>
      <w:r w:rsidRPr="00364693">
        <w:rPr>
          <w:caps/>
          <w:sz w:val="24"/>
          <w:szCs w:val="22"/>
        </w:rPr>
        <w:t>Sample Information</w:t>
      </w:r>
      <w:r>
        <w:rPr>
          <w:caps/>
          <w:szCs w:val="22"/>
        </w:rPr>
        <w:t xml:space="preserve"> </w:t>
      </w:r>
      <w:r>
        <w:rPr>
          <w:rFonts w:ascii="Times New Roman Bold" w:hAnsi="Times New Roman Bold"/>
          <w:szCs w:val="22"/>
        </w:rPr>
        <w:t>(check all that apply)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8100"/>
      </w:tblGrid>
      <w:tr w:rsidR="00AC7406" w:rsidRPr="00364693" w:rsidTr="00364693">
        <w:trPr>
          <w:cantSplit/>
          <w:trHeight w:hRule="exact" w:val="576"/>
          <w:jc w:val="center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shd w:val="pct12" w:color="000000" w:fill="FFFFFF"/>
            <w:vAlign w:val="center"/>
          </w:tcPr>
          <w:p w:rsidR="00AC7406" w:rsidRPr="00364693" w:rsidRDefault="00AC7406" w:rsidP="00364693">
            <w:pPr>
              <w:pStyle w:val="Table"/>
              <w:jc w:val="left"/>
              <w:rPr>
                <w:b/>
                <w:caps/>
                <w:sz w:val="22"/>
                <w:szCs w:val="22"/>
              </w:rPr>
            </w:pPr>
            <w:r w:rsidRPr="00364693">
              <w:rPr>
                <w:b/>
                <w:sz w:val="22"/>
                <w:szCs w:val="22"/>
              </w:rPr>
              <w:t>Sample Type(s)</w:t>
            </w:r>
          </w:p>
        </w:tc>
        <w:tc>
          <w:tcPr>
            <w:tcW w:w="8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4693" w:rsidRDefault="007263DF" w:rsidP="00364693">
            <w:pPr>
              <w:pStyle w:val="Table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4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364A" w:rsidRPr="00364693">
              <w:rPr>
                <w:sz w:val="22"/>
                <w:szCs w:val="22"/>
              </w:rPr>
              <w:t xml:space="preserve"> Grab </w:t>
            </w:r>
            <w:r w:rsidR="00AC7406" w:rsidRPr="00364693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754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364A" w:rsidRPr="00364693">
              <w:rPr>
                <w:sz w:val="22"/>
                <w:szCs w:val="22"/>
              </w:rPr>
              <w:t xml:space="preserve"> Time-integrated: </w:t>
            </w:r>
            <w:sdt>
              <w:sdtPr>
                <w:rPr>
                  <w:sz w:val="22"/>
                  <w:szCs w:val="22"/>
                </w:rPr>
                <w:id w:val="46748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364A" w:rsidRPr="00364693">
              <w:rPr>
                <w:sz w:val="22"/>
                <w:szCs w:val="22"/>
              </w:rPr>
              <w:t xml:space="preserve"> 2 hour  </w:t>
            </w:r>
            <w:sdt>
              <w:sdtPr>
                <w:rPr>
                  <w:sz w:val="22"/>
                  <w:szCs w:val="22"/>
                </w:rPr>
                <w:id w:val="-17928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364A" w:rsidRPr="00364693">
              <w:rPr>
                <w:sz w:val="22"/>
                <w:szCs w:val="22"/>
              </w:rPr>
              <w:t xml:space="preserve"> 4 hour </w:t>
            </w:r>
            <w:r w:rsidR="00AC7406" w:rsidRPr="0036469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0981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364A" w:rsidRPr="00364693">
              <w:rPr>
                <w:sz w:val="22"/>
                <w:szCs w:val="22"/>
              </w:rPr>
              <w:t xml:space="preserve"> </w:t>
            </w:r>
            <w:r w:rsidR="00AC7406" w:rsidRPr="00364693">
              <w:rPr>
                <w:sz w:val="22"/>
                <w:szCs w:val="22"/>
              </w:rPr>
              <w:t xml:space="preserve">8 hour  </w:t>
            </w:r>
            <w:sdt>
              <w:sdtPr>
                <w:rPr>
                  <w:sz w:val="22"/>
                  <w:szCs w:val="22"/>
                </w:rPr>
                <w:id w:val="-16557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406" w:rsidRPr="00364693">
              <w:rPr>
                <w:sz w:val="22"/>
                <w:szCs w:val="22"/>
              </w:rPr>
              <w:t xml:space="preserve"> 24 hour  </w:t>
            </w:r>
          </w:p>
          <w:p w:rsidR="00AC7406" w:rsidRPr="00364693" w:rsidRDefault="007263DF" w:rsidP="00364693">
            <w:pPr>
              <w:pStyle w:val="Table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867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406" w:rsidRPr="00364693">
              <w:rPr>
                <w:sz w:val="22"/>
                <w:szCs w:val="22"/>
              </w:rPr>
              <w:t xml:space="preserve"> Other:  </w:t>
            </w:r>
            <w:r w:rsidR="008F364A" w:rsidRPr="0036469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F364A" w:rsidRPr="00364693">
              <w:rPr>
                <w:sz w:val="22"/>
                <w:szCs w:val="22"/>
              </w:rPr>
              <w:instrText xml:space="preserve"> FORMTEXT </w:instrText>
            </w:r>
            <w:r w:rsidR="008F364A" w:rsidRPr="00364693">
              <w:rPr>
                <w:sz w:val="22"/>
                <w:szCs w:val="22"/>
              </w:rPr>
            </w:r>
            <w:r w:rsidR="008F364A" w:rsidRPr="00364693">
              <w:rPr>
                <w:sz w:val="22"/>
                <w:szCs w:val="22"/>
              </w:rPr>
              <w:fldChar w:fldCharType="separate"/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C7406" w:rsidRPr="00364693" w:rsidTr="00364693">
        <w:trPr>
          <w:cantSplit/>
          <w:trHeight w:hRule="exact" w:val="576"/>
          <w:jc w:val="center"/>
        </w:trPr>
        <w:tc>
          <w:tcPr>
            <w:tcW w:w="2693" w:type="dxa"/>
            <w:tcBorders>
              <w:left w:val="single" w:sz="12" w:space="0" w:color="auto"/>
            </w:tcBorders>
            <w:shd w:val="pct12" w:color="000000" w:fill="FFFFFF"/>
            <w:vAlign w:val="center"/>
          </w:tcPr>
          <w:p w:rsidR="00AC7406" w:rsidRPr="00364693" w:rsidRDefault="00AC7406" w:rsidP="00364693">
            <w:pPr>
              <w:pStyle w:val="Table"/>
              <w:jc w:val="left"/>
              <w:rPr>
                <w:b/>
                <w:sz w:val="22"/>
                <w:szCs w:val="22"/>
              </w:rPr>
            </w:pPr>
            <w:r w:rsidRPr="00364693">
              <w:rPr>
                <w:b/>
                <w:sz w:val="22"/>
                <w:szCs w:val="22"/>
              </w:rPr>
              <w:t>Sample Container(s)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7263DF" w:rsidP="00364693">
            <w:pPr>
              <w:pStyle w:val="Table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05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406" w:rsidRPr="00364693">
              <w:rPr>
                <w:sz w:val="22"/>
                <w:szCs w:val="22"/>
              </w:rPr>
              <w:t xml:space="preserve">  Canister(s) size:  </w:t>
            </w:r>
            <w:r w:rsidR="008F364A" w:rsidRPr="0036469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F364A" w:rsidRPr="00364693">
              <w:rPr>
                <w:sz w:val="22"/>
                <w:szCs w:val="22"/>
              </w:rPr>
              <w:instrText xml:space="preserve"> FORMTEXT </w:instrText>
            </w:r>
            <w:r w:rsidR="008F364A" w:rsidRPr="00364693">
              <w:rPr>
                <w:sz w:val="22"/>
                <w:szCs w:val="22"/>
              </w:rPr>
            </w:r>
            <w:r w:rsidR="008F364A" w:rsidRPr="00364693">
              <w:rPr>
                <w:sz w:val="22"/>
                <w:szCs w:val="22"/>
              </w:rPr>
              <w:fldChar w:fldCharType="separate"/>
            </w:r>
            <w:bookmarkStart w:id="3" w:name="_GoBack"/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bookmarkEnd w:id="3"/>
            <w:r w:rsidR="008F364A" w:rsidRPr="00364693">
              <w:rPr>
                <w:sz w:val="22"/>
                <w:szCs w:val="22"/>
              </w:rPr>
              <w:fldChar w:fldCharType="end"/>
            </w:r>
            <w:bookmarkEnd w:id="2"/>
            <w:r w:rsidR="00AC7406" w:rsidRPr="00364693">
              <w:rPr>
                <w:sz w:val="22"/>
                <w:szCs w:val="22"/>
              </w:rPr>
              <w:t xml:space="preserve">                </w:t>
            </w:r>
            <w:sdt>
              <w:sdtPr>
                <w:rPr>
                  <w:sz w:val="22"/>
                  <w:szCs w:val="22"/>
                </w:rPr>
                <w:id w:val="-15614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406" w:rsidRPr="00364693">
              <w:rPr>
                <w:sz w:val="22"/>
                <w:szCs w:val="22"/>
              </w:rPr>
              <w:t xml:space="preserve">  Other:  </w:t>
            </w:r>
            <w:r w:rsidR="008F364A" w:rsidRPr="00364693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F364A" w:rsidRPr="00364693">
              <w:rPr>
                <w:sz w:val="22"/>
                <w:szCs w:val="22"/>
              </w:rPr>
              <w:instrText xml:space="preserve"> FORMTEXT </w:instrText>
            </w:r>
            <w:r w:rsidR="008F364A" w:rsidRPr="00364693">
              <w:rPr>
                <w:sz w:val="22"/>
                <w:szCs w:val="22"/>
              </w:rPr>
            </w:r>
            <w:r w:rsidR="008F364A" w:rsidRPr="00364693">
              <w:rPr>
                <w:sz w:val="22"/>
                <w:szCs w:val="22"/>
              </w:rPr>
              <w:fldChar w:fldCharType="separate"/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noProof/>
                <w:sz w:val="22"/>
                <w:szCs w:val="22"/>
              </w:rPr>
              <w:t> </w:t>
            </w:r>
            <w:r w:rsidR="008F364A" w:rsidRPr="00364693">
              <w:rPr>
                <w:sz w:val="22"/>
                <w:szCs w:val="22"/>
              </w:rPr>
              <w:fldChar w:fldCharType="end"/>
            </w:r>
            <w:bookmarkEnd w:id="4"/>
            <w:r w:rsidR="00AC7406" w:rsidRPr="00364693">
              <w:rPr>
                <w:sz w:val="22"/>
                <w:szCs w:val="22"/>
              </w:rPr>
              <w:t xml:space="preserve"> </w:t>
            </w:r>
          </w:p>
        </w:tc>
      </w:tr>
      <w:tr w:rsidR="00AC7406" w:rsidRPr="00364693" w:rsidTr="00364693">
        <w:trPr>
          <w:cantSplit/>
          <w:trHeight w:hRule="exact" w:val="576"/>
          <w:jc w:val="center"/>
        </w:trPr>
        <w:tc>
          <w:tcPr>
            <w:tcW w:w="2693" w:type="dxa"/>
            <w:tcBorders>
              <w:lef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AC7406" w:rsidP="00364693">
            <w:pPr>
              <w:pStyle w:val="Table"/>
              <w:jc w:val="left"/>
              <w:rPr>
                <w:b/>
                <w:sz w:val="22"/>
                <w:szCs w:val="22"/>
              </w:rPr>
            </w:pPr>
            <w:r w:rsidRPr="00364693">
              <w:rPr>
                <w:b/>
                <w:sz w:val="22"/>
                <w:szCs w:val="22"/>
              </w:rPr>
              <w:t>Sampling Flow Controller(s)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7263DF" w:rsidP="00364693">
            <w:pPr>
              <w:pStyle w:val="Table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08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406" w:rsidRPr="00364693">
              <w:rPr>
                <w:sz w:val="22"/>
                <w:szCs w:val="22"/>
              </w:rPr>
              <w:t xml:space="preserve">  Mechanical   </w:t>
            </w:r>
            <w:sdt>
              <w:sdtPr>
                <w:rPr>
                  <w:sz w:val="22"/>
                  <w:szCs w:val="22"/>
                </w:rPr>
                <w:id w:val="187765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406" w:rsidRPr="00364693">
              <w:rPr>
                <w:sz w:val="22"/>
                <w:szCs w:val="22"/>
              </w:rPr>
              <w:t xml:space="preserve">  Fixed-Orifice   </w:t>
            </w:r>
            <w:sdt>
              <w:sdtPr>
                <w:rPr>
                  <w:sz w:val="22"/>
                  <w:szCs w:val="22"/>
                </w:rPr>
                <w:id w:val="-159277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406" w:rsidRPr="00364693">
              <w:rPr>
                <w:sz w:val="22"/>
                <w:szCs w:val="22"/>
              </w:rPr>
              <w:t xml:space="preserve">  Electronic  </w:t>
            </w:r>
            <w:sdt>
              <w:sdtPr>
                <w:rPr>
                  <w:sz w:val="22"/>
                  <w:szCs w:val="22"/>
                </w:rPr>
                <w:id w:val="-68722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406" w:rsidRPr="00364693">
              <w:rPr>
                <w:sz w:val="22"/>
                <w:szCs w:val="22"/>
              </w:rPr>
              <w:t xml:space="preserve">  Other:</w:t>
            </w:r>
            <w:r w:rsidR="00AA1C1C" w:rsidRPr="00364693">
              <w:rPr>
                <w:sz w:val="22"/>
                <w:szCs w:val="22"/>
              </w:rPr>
              <w:t xml:space="preserve">  </w:t>
            </w:r>
            <w:r w:rsidR="00AA1C1C" w:rsidRPr="00364693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="00AA1C1C" w:rsidRPr="00364693">
              <w:rPr>
                <w:sz w:val="22"/>
                <w:szCs w:val="22"/>
              </w:rPr>
              <w:instrText xml:space="preserve"> FORMTEXT </w:instrText>
            </w:r>
            <w:r w:rsidR="00AA1C1C" w:rsidRPr="00364693">
              <w:rPr>
                <w:sz w:val="22"/>
                <w:szCs w:val="22"/>
              </w:rPr>
            </w:r>
            <w:r w:rsidR="00AA1C1C" w:rsidRPr="00364693">
              <w:rPr>
                <w:sz w:val="22"/>
                <w:szCs w:val="22"/>
              </w:rPr>
              <w:fldChar w:fldCharType="separate"/>
            </w:r>
            <w:r w:rsidR="00AA1C1C" w:rsidRPr="00364693">
              <w:rPr>
                <w:noProof/>
                <w:sz w:val="22"/>
                <w:szCs w:val="22"/>
              </w:rPr>
              <w:t> </w:t>
            </w:r>
            <w:r w:rsidR="00AA1C1C" w:rsidRPr="00364693">
              <w:rPr>
                <w:noProof/>
                <w:sz w:val="22"/>
                <w:szCs w:val="22"/>
              </w:rPr>
              <w:t> </w:t>
            </w:r>
            <w:r w:rsidR="00AA1C1C" w:rsidRPr="00364693">
              <w:rPr>
                <w:noProof/>
                <w:sz w:val="22"/>
                <w:szCs w:val="22"/>
              </w:rPr>
              <w:t> </w:t>
            </w:r>
            <w:r w:rsidR="00AA1C1C" w:rsidRPr="00364693">
              <w:rPr>
                <w:noProof/>
                <w:sz w:val="22"/>
                <w:szCs w:val="22"/>
              </w:rPr>
              <w:t> </w:t>
            </w:r>
            <w:r w:rsidR="00AA1C1C" w:rsidRPr="00364693">
              <w:rPr>
                <w:noProof/>
                <w:sz w:val="22"/>
                <w:szCs w:val="22"/>
              </w:rPr>
              <w:t> </w:t>
            </w:r>
            <w:r w:rsidR="00AA1C1C" w:rsidRPr="00364693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C7406" w:rsidRPr="00364693" w:rsidTr="00364693">
        <w:trPr>
          <w:cantSplit/>
          <w:trHeight w:hRule="exact" w:val="576"/>
          <w:jc w:val="center"/>
        </w:trPr>
        <w:tc>
          <w:tcPr>
            <w:tcW w:w="2693" w:type="dxa"/>
            <w:tcBorders>
              <w:lef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AC7406" w:rsidP="00364693">
            <w:pPr>
              <w:pStyle w:val="Table"/>
              <w:jc w:val="left"/>
              <w:rPr>
                <w:b/>
                <w:sz w:val="22"/>
                <w:szCs w:val="22"/>
              </w:rPr>
            </w:pPr>
            <w:r w:rsidRPr="00364693">
              <w:rPr>
                <w:b/>
                <w:sz w:val="22"/>
                <w:szCs w:val="22"/>
              </w:rPr>
              <w:t>Sampling Flow Meter(s)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AC7406" w:rsidP="00364693">
            <w:pPr>
              <w:pStyle w:val="Table"/>
              <w:jc w:val="left"/>
              <w:rPr>
                <w:sz w:val="22"/>
                <w:szCs w:val="22"/>
              </w:rPr>
            </w:pPr>
            <w:r w:rsidRPr="00364693">
              <w:rPr>
                <w:sz w:val="22"/>
                <w:szCs w:val="22"/>
              </w:rPr>
              <w:t xml:space="preserve">RPD of pre- &amp; post-sampling calibration check(s):   </w:t>
            </w:r>
            <w:sdt>
              <w:sdtPr>
                <w:rPr>
                  <w:sz w:val="22"/>
                  <w:szCs w:val="22"/>
                </w:rPr>
                <w:id w:val="15427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64693">
              <w:rPr>
                <w:sz w:val="22"/>
                <w:szCs w:val="22"/>
              </w:rPr>
              <w:t xml:space="preserve"> </w:t>
            </w:r>
            <w:r w:rsidRPr="00364693">
              <w:rPr>
                <w:sz w:val="22"/>
                <w:szCs w:val="22"/>
                <w:u w:val="single"/>
              </w:rPr>
              <w:t>&lt;</w:t>
            </w:r>
            <w:r w:rsidRPr="00364693">
              <w:rPr>
                <w:sz w:val="22"/>
                <w:szCs w:val="22"/>
              </w:rPr>
              <w:t xml:space="preserve"> 20%</w:t>
            </w:r>
            <w:r w:rsidR="008F364A" w:rsidRPr="00364693">
              <w:rPr>
                <w:sz w:val="22"/>
                <w:szCs w:val="22"/>
              </w:rPr>
              <w:t xml:space="preserve">  </w:t>
            </w:r>
            <w:r w:rsidRPr="00364693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7552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64A" w:rsidRPr="003646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64693">
              <w:rPr>
                <w:sz w:val="22"/>
                <w:szCs w:val="22"/>
              </w:rPr>
              <w:t xml:space="preserve">  &gt; 20%</w:t>
            </w:r>
          </w:p>
        </w:tc>
      </w:tr>
    </w:tbl>
    <w:p w:rsidR="00AC7406" w:rsidRDefault="00AC7406" w:rsidP="00AC7406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:rsidR="00AC7406" w:rsidRPr="00364693" w:rsidRDefault="00AC7406" w:rsidP="00AC7406">
      <w:pPr>
        <w:pStyle w:val="Title"/>
        <w:spacing w:after="0" w:line="240" w:lineRule="auto"/>
        <w:rPr>
          <w:sz w:val="24"/>
        </w:rPr>
      </w:pPr>
      <w:r w:rsidRPr="00364693">
        <w:rPr>
          <w:sz w:val="24"/>
        </w:rPr>
        <w:t>APH ANALYTICAL RESULTS</w:t>
      </w:r>
      <w:r w:rsidRPr="00364693">
        <w:rPr>
          <w:rFonts w:ascii="Cambria" w:hAnsi="Cambria"/>
          <w:sz w:val="24"/>
        </w:rPr>
        <w:t xml:space="preserve"> </w:t>
      </w:r>
    </w:p>
    <w:tbl>
      <w:tblPr>
        <w:tblW w:w="10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1302"/>
        <w:gridCol w:w="1400"/>
        <w:gridCol w:w="1100"/>
        <w:gridCol w:w="1200"/>
        <w:gridCol w:w="1000"/>
        <w:gridCol w:w="1241"/>
      </w:tblGrid>
      <w:tr w:rsidR="00AC7406" w:rsidRPr="00364693" w:rsidTr="008F364A">
        <w:trPr>
          <w:cantSplit/>
          <w:jc w:val="center"/>
        </w:trPr>
        <w:tc>
          <w:tcPr>
            <w:tcW w:w="3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7406" w:rsidRPr="00364693" w:rsidRDefault="00364693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Internal Standards:</w:t>
            </w:r>
          </w:p>
        </w:tc>
        <w:tc>
          <w:tcPr>
            <w:tcW w:w="270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Client ID</w:t>
            </w:r>
          </w:p>
        </w:tc>
        <w:sdt>
          <w:sdtPr>
            <w:rPr>
              <w:sz w:val="22"/>
            </w:rPr>
            <w:id w:val="6571880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00" w:type="dxa"/>
                <w:gridSpan w:val="2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872F7C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7416699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872F7C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AC7406" w:rsidRPr="00364693" w:rsidTr="008F364A">
        <w:trPr>
          <w:cantSplit/>
          <w:jc w:val="center"/>
        </w:trPr>
        <w:tc>
          <w:tcPr>
            <w:tcW w:w="3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</w:p>
        </w:tc>
        <w:tc>
          <w:tcPr>
            <w:tcW w:w="2702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Lab ID</w:t>
            </w:r>
          </w:p>
        </w:tc>
        <w:sdt>
          <w:sdtPr>
            <w:rPr>
              <w:sz w:val="22"/>
            </w:rPr>
            <w:id w:val="5145061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00" w:type="dxa"/>
                <w:gridSpan w:val="2"/>
                <w:tcBorders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872F7C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2022146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41" w:type="dxa"/>
                <w:gridSpan w:val="2"/>
                <w:tcBorders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872F7C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AC7406" w:rsidRPr="00364693" w:rsidTr="008F364A">
        <w:trPr>
          <w:cantSplit/>
          <w:jc w:val="center"/>
        </w:trPr>
        <w:tc>
          <w:tcPr>
            <w:tcW w:w="3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</w:p>
        </w:tc>
        <w:tc>
          <w:tcPr>
            <w:tcW w:w="2702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Date Collected</w:t>
            </w:r>
          </w:p>
        </w:tc>
        <w:sdt>
          <w:sdtPr>
            <w:rPr>
              <w:sz w:val="22"/>
            </w:rPr>
            <w:id w:val="78693332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0" w:type="dxa"/>
                <w:gridSpan w:val="2"/>
                <w:tcBorders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937650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</w:rPr>
            <w:id w:val="81900011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1" w:type="dxa"/>
                <w:gridSpan w:val="2"/>
                <w:tcBorders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937650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a date.</w:t>
                </w:r>
              </w:p>
            </w:tc>
          </w:sdtContent>
        </w:sdt>
      </w:tr>
      <w:tr w:rsidR="00AC7406" w:rsidRPr="00364693" w:rsidTr="008F364A">
        <w:trPr>
          <w:cantSplit/>
          <w:jc w:val="center"/>
        </w:trPr>
        <w:tc>
          <w:tcPr>
            <w:tcW w:w="3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 xml:space="preserve">       </w:t>
            </w:r>
          </w:p>
        </w:tc>
        <w:tc>
          <w:tcPr>
            <w:tcW w:w="2702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Date Received</w:t>
            </w:r>
          </w:p>
        </w:tc>
        <w:sdt>
          <w:sdtPr>
            <w:rPr>
              <w:sz w:val="22"/>
            </w:rPr>
            <w:id w:val="96608615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0" w:type="dxa"/>
                <w:gridSpan w:val="2"/>
                <w:tcBorders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937650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</w:rPr>
            <w:id w:val="23929826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1" w:type="dxa"/>
                <w:gridSpan w:val="2"/>
                <w:tcBorders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937650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a date.</w:t>
                </w:r>
              </w:p>
            </w:tc>
          </w:sdtContent>
        </w:sdt>
      </w:tr>
      <w:tr w:rsidR="00AC7406" w:rsidRPr="00364693" w:rsidTr="008F364A">
        <w:trPr>
          <w:cantSplit/>
          <w:jc w:val="center"/>
        </w:trPr>
        <w:tc>
          <w:tcPr>
            <w:tcW w:w="3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 xml:space="preserve"> </w:t>
            </w:r>
          </w:p>
        </w:tc>
        <w:tc>
          <w:tcPr>
            <w:tcW w:w="2702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Date Analyzed</w:t>
            </w:r>
          </w:p>
        </w:tc>
        <w:sdt>
          <w:sdtPr>
            <w:rPr>
              <w:sz w:val="22"/>
            </w:rPr>
            <w:id w:val="-2857870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0" w:type="dxa"/>
                <w:gridSpan w:val="2"/>
                <w:tcBorders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937650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</w:rPr>
            <w:id w:val="94095188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1" w:type="dxa"/>
                <w:gridSpan w:val="2"/>
                <w:tcBorders>
                  <w:left w:val="nil"/>
                  <w:right w:val="single" w:sz="12" w:space="0" w:color="auto"/>
                </w:tcBorders>
                <w:shd w:val="pct10" w:color="000000" w:fill="FFFFFF"/>
              </w:tcPr>
              <w:p w:rsidR="00AC7406" w:rsidRPr="00364693" w:rsidRDefault="00937650" w:rsidP="008F364A">
                <w:pPr>
                  <w:pStyle w:val="Table"/>
                  <w:rPr>
                    <w:sz w:val="22"/>
                  </w:rPr>
                </w:pPr>
                <w:r w:rsidRPr="00364693">
                  <w:rPr>
                    <w:rStyle w:val="PlaceholderText"/>
                    <w:rFonts w:eastAsiaTheme="minorHAnsi"/>
                    <w:sz w:val="22"/>
                  </w:rPr>
                  <w:t>Click here to enter a date.</w:t>
                </w:r>
              </w:p>
            </w:tc>
          </w:sdtContent>
        </w:sdt>
      </w:tr>
      <w:tr w:rsidR="00AC7406" w:rsidRPr="00364693" w:rsidTr="008F364A">
        <w:trPr>
          <w:cantSplit/>
          <w:trHeight w:val="85"/>
          <w:jc w:val="center"/>
        </w:trPr>
        <w:tc>
          <w:tcPr>
            <w:tcW w:w="3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</w:p>
        </w:tc>
        <w:tc>
          <w:tcPr>
            <w:tcW w:w="2702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Pre-sample vacuum (field)</w:t>
            </w:r>
          </w:p>
        </w:tc>
        <w:tc>
          <w:tcPr>
            <w:tcW w:w="2300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proofErr w:type="gramStart"/>
            <w:r w:rsidRPr="00364693">
              <w:rPr>
                <w:sz w:val="22"/>
              </w:rPr>
              <w:t>in</w:t>
            </w:r>
            <w:proofErr w:type="gramEnd"/>
            <w:r w:rsidRPr="00364693">
              <w:rPr>
                <w:sz w:val="22"/>
              </w:rPr>
              <w:t>. Hg</w:t>
            </w:r>
            <w:r w:rsidR="008F364A" w:rsidRPr="00364693">
              <w:rPr>
                <w:sz w:val="22"/>
              </w:rPr>
              <w:t xml:space="preserve">  </w:t>
            </w:r>
            <w:r w:rsidR="008F364A" w:rsidRPr="00364693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8F364A" w:rsidRPr="00364693">
              <w:rPr>
                <w:sz w:val="22"/>
              </w:rPr>
              <w:instrText xml:space="preserve"> FORMTEXT </w:instrText>
            </w:r>
            <w:r w:rsidR="008F364A" w:rsidRPr="00364693">
              <w:rPr>
                <w:sz w:val="22"/>
              </w:rPr>
            </w:r>
            <w:r w:rsidR="008F364A" w:rsidRPr="00364693">
              <w:rPr>
                <w:sz w:val="22"/>
              </w:rPr>
              <w:fldChar w:fldCharType="separate"/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sz w:val="22"/>
              </w:rPr>
              <w:fldChar w:fldCharType="end"/>
            </w:r>
            <w:bookmarkEnd w:id="6"/>
          </w:p>
        </w:tc>
        <w:tc>
          <w:tcPr>
            <w:tcW w:w="2241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proofErr w:type="gramStart"/>
            <w:r w:rsidRPr="00364693">
              <w:rPr>
                <w:sz w:val="22"/>
              </w:rPr>
              <w:t>in</w:t>
            </w:r>
            <w:proofErr w:type="gramEnd"/>
            <w:r w:rsidRPr="00364693">
              <w:rPr>
                <w:sz w:val="22"/>
              </w:rPr>
              <w:t>. Hg</w:t>
            </w:r>
            <w:r w:rsidR="008F364A" w:rsidRPr="00364693">
              <w:rPr>
                <w:sz w:val="22"/>
              </w:rPr>
              <w:t xml:space="preserve">  </w:t>
            </w:r>
            <w:r w:rsidR="008F364A" w:rsidRPr="0036469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8F364A" w:rsidRPr="00364693">
              <w:rPr>
                <w:sz w:val="22"/>
              </w:rPr>
              <w:instrText xml:space="preserve"> FORMTEXT </w:instrText>
            </w:r>
            <w:r w:rsidR="008F364A" w:rsidRPr="00364693">
              <w:rPr>
                <w:sz w:val="22"/>
              </w:rPr>
            </w:r>
            <w:r w:rsidR="008F364A" w:rsidRPr="00364693">
              <w:rPr>
                <w:sz w:val="22"/>
              </w:rPr>
              <w:fldChar w:fldCharType="separate"/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sz w:val="22"/>
              </w:rPr>
              <w:fldChar w:fldCharType="end"/>
            </w:r>
            <w:bookmarkEnd w:id="7"/>
          </w:p>
        </w:tc>
      </w:tr>
      <w:tr w:rsidR="00AC7406" w:rsidRPr="00364693" w:rsidTr="008F364A">
        <w:trPr>
          <w:cantSplit/>
          <w:jc w:val="center"/>
        </w:trPr>
        <w:tc>
          <w:tcPr>
            <w:tcW w:w="3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MS Tuning Standard:</w:t>
            </w:r>
          </w:p>
        </w:tc>
        <w:tc>
          <w:tcPr>
            <w:tcW w:w="2702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Post-sample vacuum (field)</w:t>
            </w:r>
          </w:p>
        </w:tc>
        <w:tc>
          <w:tcPr>
            <w:tcW w:w="2300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proofErr w:type="gramStart"/>
            <w:r w:rsidRPr="00364693">
              <w:rPr>
                <w:sz w:val="22"/>
              </w:rPr>
              <w:t>in</w:t>
            </w:r>
            <w:proofErr w:type="gramEnd"/>
            <w:r w:rsidRPr="00364693">
              <w:rPr>
                <w:sz w:val="22"/>
              </w:rPr>
              <w:t>. Hg</w:t>
            </w:r>
            <w:r w:rsidR="008F364A" w:rsidRPr="00364693">
              <w:rPr>
                <w:sz w:val="22"/>
              </w:rPr>
              <w:t xml:space="preserve">  </w:t>
            </w:r>
            <w:r w:rsidR="008F364A" w:rsidRPr="00364693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8F364A" w:rsidRPr="00364693">
              <w:rPr>
                <w:sz w:val="22"/>
              </w:rPr>
              <w:instrText xml:space="preserve"> FORMTEXT </w:instrText>
            </w:r>
            <w:r w:rsidR="008F364A" w:rsidRPr="00364693">
              <w:rPr>
                <w:sz w:val="22"/>
              </w:rPr>
            </w:r>
            <w:r w:rsidR="008F364A" w:rsidRPr="00364693">
              <w:rPr>
                <w:sz w:val="22"/>
              </w:rPr>
              <w:fldChar w:fldCharType="separate"/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sz w:val="22"/>
              </w:rPr>
              <w:fldChar w:fldCharType="end"/>
            </w:r>
            <w:bookmarkEnd w:id="8"/>
          </w:p>
        </w:tc>
        <w:tc>
          <w:tcPr>
            <w:tcW w:w="2241" w:type="dxa"/>
            <w:gridSpan w:val="2"/>
            <w:tcBorders>
              <w:left w:val="nil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proofErr w:type="gramStart"/>
            <w:r w:rsidRPr="00364693">
              <w:rPr>
                <w:sz w:val="22"/>
              </w:rPr>
              <w:t>in</w:t>
            </w:r>
            <w:proofErr w:type="gramEnd"/>
            <w:r w:rsidRPr="00364693">
              <w:rPr>
                <w:sz w:val="22"/>
              </w:rPr>
              <w:t>. Hg</w:t>
            </w:r>
            <w:r w:rsidR="008F364A" w:rsidRPr="00364693">
              <w:rPr>
                <w:sz w:val="22"/>
              </w:rPr>
              <w:t xml:space="preserve">  </w:t>
            </w:r>
            <w:r w:rsidR="008F364A" w:rsidRPr="0036469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8F364A" w:rsidRPr="00364693">
              <w:rPr>
                <w:sz w:val="22"/>
              </w:rPr>
              <w:instrText xml:space="preserve"> FORMTEXT </w:instrText>
            </w:r>
            <w:r w:rsidR="008F364A" w:rsidRPr="00364693">
              <w:rPr>
                <w:sz w:val="22"/>
              </w:rPr>
            </w:r>
            <w:r w:rsidR="008F364A" w:rsidRPr="00364693">
              <w:rPr>
                <w:sz w:val="22"/>
              </w:rPr>
              <w:fldChar w:fldCharType="separate"/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sz w:val="22"/>
              </w:rPr>
              <w:fldChar w:fldCharType="end"/>
            </w:r>
            <w:bookmarkEnd w:id="9"/>
          </w:p>
        </w:tc>
      </w:tr>
      <w:tr w:rsidR="00AC7406" w:rsidRPr="00364693" w:rsidTr="008F364A">
        <w:trPr>
          <w:cantSplit/>
          <w:trHeight w:val="85"/>
          <w:jc w:val="center"/>
        </w:trPr>
        <w:tc>
          <w:tcPr>
            <w:tcW w:w="3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</w:p>
        </w:tc>
        <w:tc>
          <w:tcPr>
            <w:tcW w:w="2702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Lab receipt vacuum</w:t>
            </w:r>
          </w:p>
        </w:tc>
        <w:tc>
          <w:tcPr>
            <w:tcW w:w="2300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proofErr w:type="gramStart"/>
            <w:r w:rsidRPr="00364693">
              <w:rPr>
                <w:sz w:val="22"/>
              </w:rPr>
              <w:t>in</w:t>
            </w:r>
            <w:proofErr w:type="gramEnd"/>
            <w:r w:rsidRPr="00364693">
              <w:rPr>
                <w:sz w:val="22"/>
              </w:rPr>
              <w:t>. Hg</w:t>
            </w:r>
            <w:r w:rsidR="008F364A" w:rsidRPr="00364693">
              <w:rPr>
                <w:sz w:val="22"/>
              </w:rPr>
              <w:t xml:space="preserve">  </w:t>
            </w:r>
            <w:r w:rsidR="008F364A" w:rsidRPr="00364693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8F364A" w:rsidRPr="00364693">
              <w:rPr>
                <w:sz w:val="22"/>
              </w:rPr>
              <w:instrText xml:space="preserve"> FORMTEXT </w:instrText>
            </w:r>
            <w:r w:rsidR="008F364A" w:rsidRPr="00364693">
              <w:rPr>
                <w:sz w:val="22"/>
              </w:rPr>
            </w:r>
            <w:r w:rsidR="008F364A" w:rsidRPr="00364693">
              <w:rPr>
                <w:sz w:val="22"/>
              </w:rPr>
              <w:fldChar w:fldCharType="separate"/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sz w:val="22"/>
              </w:rPr>
              <w:fldChar w:fldCharType="end"/>
            </w:r>
            <w:bookmarkEnd w:id="10"/>
          </w:p>
        </w:tc>
        <w:tc>
          <w:tcPr>
            <w:tcW w:w="2241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proofErr w:type="gramStart"/>
            <w:r w:rsidRPr="00364693">
              <w:rPr>
                <w:sz w:val="22"/>
              </w:rPr>
              <w:t>in</w:t>
            </w:r>
            <w:proofErr w:type="gramEnd"/>
            <w:r w:rsidRPr="00364693">
              <w:rPr>
                <w:sz w:val="22"/>
              </w:rPr>
              <w:t>. Hg</w:t>
            </w:r>
            <w:r w:rsidR="008F364A" w:rsidRPr="00364693">
              <w:rPr>
                <w:sz w:val="22"/>
              </w:rPr>
              <w:t xml:space="preserve">  </w:t>
            </w:r>
            <w:r w:rsidR="008F364A" w:rsidRPr="00364693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8F364A" w:rsidRPr="00364693">
              <w:rPr>
                <w:sz w:val="22"/>
              </w:rPr>
              <w:instrText xml:space="preserve"> FORMTEXT </w:instrText>
            </w:r>
            <w:r w:rsidR="008F364A" w:rsidRPr="00364693">
              <w:rPr>
                <w:sz w:val="22"/>
              </w:rPr>
            </w:r>
            <w:r w:rsidR="008F364A" w:rsidRPr="00364693">
              <w:rPr>
                <w:sz w:val="22"/>
              </w:rPr>
              <w:fldChar w:fldCharType="separate"/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noProof/>
                <w:sz w:val="22"/>
              </w:rPr>
              <w:t> </w:t>
            </w:r>
            <w:r w:rsidR="008F364A" w:rsidRPr="00364693">
              <w:rPr>
                <w:sz w:val="22"/>
              </w:rPr>
              <w:fldChar w:fldCharType="end"/>
            </w:r>
            <w:bookmarkEnd w:id="11"/>
          </w:p>
        </w:tc>
      </w:tr>
      <w:tr w:rsidR="00AC7406" w:rsidRPr="00364693" w:rsidTr="008F364A">
        <w:trPr>
          <w:cantSplit/>
          <w:jc w:val="center"/>
        </w:trPr>
        <w:tc>
          <w:tcPr>
            <w:tcW w:w="3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Dilution Factor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AC7406" w:rsidRPr="00364693" w:rsidRDefault="008F364A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12"/>
          </w:p>
        </w:tc>
        <w:tc>
          <w:tcPr>
            <w:tcW w:w="224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AC7406" w:rsidRPr="00364693" w:rsidRDefault="008F364A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13"/>
          </w:p>
        </w:tc>
      </w:tr>
      <w:tr w:rsidR="00AC7406" w:rsidRPr="00364693" w:rsidTr="008F364A">
        <w:trPr>
          <w:cantSplit/>
          <w:trHeight w:val="232"/>
          <w:jc w:val="center"/>
        </w:trPr>
        <w:tc>
          <w:tcPr>
            <w:tcW w:w="3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Target APH Analytes &amp;</w:t>
            </w:r>
          </w:p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Hydrocarbon Ranges</w:t>
            </w:r>
          </w:p>
        </w:tc>
        <w:tc>
          <w:tcPr>
            <w:tcW w:w="270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Reporting Limit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Sample Results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Sample Results</w:t>
            </w:r>
          </w:p>
        </w:tc>
      </w:tr>
      <w:tr w:rsidR="00AC7406" w:rsidRPr="00364693" w:rsidTr="008F364A">
        <w:trPr>
          <w:cantSplit/>
          <w:trHeight w:val="231"/>
          <w:jc w:val="center"/>
        </w:trPr>
        <w:tc>
          <w:tcPr>
            <w:tcW w:w="3559" w:type="dxa"/>
            <w:vMerge/>
            <w:tcBorders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</w:p>
        </w:tc>
        <w:tc>
          <w:tcPr>
            <w:tcW w:w="1302" w:type="dxa"/>
            <w:tcBorders>
              <w:left w:val="nil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sym w:font="Symbol" w:char="F06D"/>
            </w:r>
            <w:r w:rsidRPr="00364693">
              <w:rPr>
                <w:sz w:val="22"/>
              </w:rPr>
              <w:t>g/m</w:t>
            </w:r>
            <w:r w:rsidRPr="00364693">
              <w:rPr>
                <w:rFonts w:ascii="Times New Roman Bold" w:hAnsi="Times New Roman Bold"/>
                <w:sz w:val="22"/>
                <w:vertAlign w:val="superscript"/>
              </w:rPr>
              <w:t>3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ppb v/v</w:t>
            </w:r>
          </w:p>
        </w:tc>
        <w:tc>
          <w:tcPr>
            <w:tcW w:w="1100" w:type="dxa"/>
            <w:tcBorders>
              <w:left w:val="nil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sym w:font="Symbol" w:char="F06D"/>
            </w:r>
            <w:r w:rsidRPr="00364693">
              <w:rPr>
                <w:sz w:val="22"/>
              </w:rPr>
              <w:t>g/m</w:t>
            </w:r>
            <w:r w:rsidRPr="00364693">
              <w:rPr>
                <w:rFonts w:ascii="Times New Roman Bold" w:hAnsi="Times New Roman Bold"/>
                <w:sz w:val="22"/>
                <w:vertAlign w:val="superscript"/>
              </w:rPr>
              <w:t>3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ppb v/v</w:t>
            </w:r>
          </w:p>
        </w:tc>
        <w:tc>
          <w:tcPr>
            <w:tcW w:w="1000" w:type="dxa"/>
            <w:tcBorders>
              <w:left w:val="nil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sym w:font="Symbol" w:char="F06D"/>
            </w:r>
            <w:r w:rsidRPr="00364693">
              <w:rPr>
                <w:sz w:val="22"/>
              </w:rPr>
              <w:t>g/m</w:t>
            </w:r>
            <w:r w:rsidRPr="00364693">
              <w:rPr>
                <w:rFonts w:ascii="Times New Roman Bold" w:hAnsi="Times New Roman Bold"/>
                <w:sz w:val="22"/>
                <w:vertAlign w:val="superscript"/>
              </w:rPr>
              <w:t>3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ppb v/v</w:t>
            </w:r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1,3-Butadiene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AC7406" w:rsidRPr="00364693" w:rsidRDefault="008F364A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14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15"/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16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17"/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18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19"/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Methyl tertiary butyl ether (MTBE)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0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1"/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2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3"/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4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5"/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Benzene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6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7"/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8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29"/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0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1" w:name="Text73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1"/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Toluene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2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3"/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4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5"/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6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7" w:name="Text74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7"/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Ethylbenzene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8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39"/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0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1"/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2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3"/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m- &amp; p- Xylenes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4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5"/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6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7"/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8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9" w:name="Text76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49"/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left w:val="single" w:sz="12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o-Xylene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0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1"/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2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3"/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4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5"/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left w:val="single" w:sz="12" w:space="0" w:color="auto"/>
              <w:bottom w:val="single" w:sz="6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Naphthalene</w:t>
            </w:r>
          </w:p>
        </w:tc>
        <w:tc>
          <w:tcPr>
            <w:tcW w:w="1302" w:type="dxa"/>
            <w:tcBorders>
              <w:left w:val="nil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6" w:name="Text29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6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7"/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8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59"/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0" w:name="Text67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0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1" w:name="Text78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1"/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C</w:t>
            </w:r>
            <w:r w:rsidRPr="00364693">
              <w:rPr>
                <w:sz w:val="22"/>
                <w:vertAlign w:val="subscript"/>
              </w:rPr>
              <w:t>5</w:t>
            </w:r>
            <w:r w:rsidRPr="00364693">
              <w:rPr>
                <w:sz w:val="22"/>
              </w:rPr>
              <w:t>-C</w:t>
            </w:r>
            <w:r w:rsidRPr="00364693">
              <w:rPr>
                <w:sz w:val="22"/>
                <w:vertAlign w:val="subscript"/>
              </w:rPr>
              <w:t>8</w:t>
            </w:r>
            <w:r w:rsidRPr="00364693">
              <w:rPr>
                <w:sz w:val="22"/>
              </w:rPr>
              <w:t xml:space="preserve"> Aliphatic Hydrocarbons</w:t>
            </w:r>
            <w:r w:rsidRPr="00364693">
              <w:rPr>
                <w:sz w:val="22"/>
                <w:vertAlign w:val="superscript"/>
              </w:rPr>
              <w:t>1, 2</w:t>
            </w:r>
          </w:p>
        </w:tc>
        <w:tc>
          <w:tcPr>
            <w:tcW w:w="1302" w:type="dxa"/>
            <w:tcBorders>
              <w:left w:val="single" w:sz="6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2" w:name="Text30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2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3" w:name="Text49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3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4" w:name="Text68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4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C</w:t>
            </w:r>
            <w:r w:rsidRPr="00364693">
              <w:rPr>
                <w:sz w:val="22"/>
                <w:vertAlign w:val="subscript"/>
              </w:rPr>
              <w:t>9</w:t>
            </w:r>
            <w:r w:rsidRPr="00364693">
              <w:rPr>
                <w:sz w:val="22"/>
              </w:rPr>
              <w:t>-C</w:t>
            </w:r>
            <w:r w:rsidRPr="00364693">
              <w:rPr>
                <w:sz w:val="22"/>
                <w:vertAlign w:val="subscript"/>
              </w:rPr>
              <w:t>12</w:t>
            </w:r>
            <w:r w:rsidRPr="00364693">
              <w:rPr>
                <w:sz w:val="22"/>
              </w:rPr>
              <w:t xml:space="preserve"> Aliphatic Hydrocarbons</w:t>
            </w:r>
            <w:r w:rsidRPr="00364693">
              <w:rPr>
                <w:sz w:val="22"/>
                <w:vertAlign w:val="superscript"/>
              </w:rPr>
              <w:t>1, 3</w:t>
            </w:r>
          </w:p>
        </w:tc>
        <w:tc>
          <w:tcPr>
            <w:tcW w:w="1302" w:type="dxa"/>
            <w:tcBorders>
              <w:left w:val="single" w:sz="6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5" w:name="Text31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5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6" w:name="Text50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6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7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</w:tr>
      <w:tr w:rsidR="00AC7406" w:rsidRPr="00364693" w:rsidTr="00937650">
        <w:trPr>
          <w:cantSplit/>
          <w:trHeight w:hRule="exact" w:val="320"/>
          <w:jc w:val="center"/>
        </w:trPr>
        <w:tc>
          <w:tcPr>
            <w:tcW w:w="3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406" w:rsidRPr="00364693" w:rsidRDefault="00AC7406" w:rsidP="008F364A">
            <w:pPr>
              <w:pStyle w:val="Table"/>
              <w:rPr>
                <w:sz w:val="22"/>
              </w:rPr>
            </w:pPr>
            <w:r w:rsidRPr="00364693">
              <w:rPr>
                <w:sz w:val="22"/>
              </w:rPr>
              <w:t>C</w:t>
            </w:r>
            <w:r w:rsidRPr="00364693">
              <w:rPr>
                <w:sz w:val="22"/>
                <w:vertAlign w:val="subscript"/>
              </w:rPr>
              <w:t>9</w:t>
            </w:r>
            <w:r w:rsidRPr="00364693">
              <w:rPr>
                <w:sz w:val="22"/>
              </w:rPr>
              <w:t>-C</w:t>
            </w:r>
            <w:r w:rsidRPr="00364693">
              <w:rPr>
                <w:sz w:val="22"/>
                <w:vertAlign w:val="subscript"/>
              </w:rPr>
              <w:t>10</w:t>
            </w:r>
            <w:r w:rsidRPr="00364693">
              <w:rPr>
                <w:sz w:val="22"/>
              </w:rPr>
              <w:t xml:space="preserve"> Aromatic Hydrocarbons</w:t>
            </w:r>
          </w:p>
        </w:tc>
        <w:tc>
          <w:tcPr>
            <w:tcW w:w="1302" w:type="dxa"/>
            <w:tcBorders>
              <w:left w:val="single" w:sz="6" w:space="0" w:color="auto"/>
            </w:tcBorders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8" w:name="Text32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8"/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  <w:tc>
          <w:tcPr>
            <w:tcW w:w="11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9" w:name="Text51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69"/>
          </w:p>
        </w:tc>
        <w:tc>
          <w:tcPr>
            <w:tcW w:w="1200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  <w:tc>
          <w:tcPr>
            <w:tcW w:w="1000" w:type="dxa"/>
            <w:tcBorders>
              <w:left w:val="nil"/>
            </w:tcBorders>
            <w:shd w:val="pct10" w:color="000000" w:fill="FFFFFF"/>
            <w:vAlign w:val="center"/>
          </w:tcPr>
          <w:p w:rsidR="00AC7406" w:rsidRPr="00364693" w:rsidRDefault="00937650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Pr="00364693">
              <w:rPr>
                <w:sz w:val="22"/>
              </w:rPr>
              <w:instrText xml:space="preserve"> FORMTEXT </w:instrText>
            </w:r>
            <w:r w:rsidRPr="00364693">
              <w:rPr>
                <w:sz w:val="22"/>
              </w:rPr>
            </w:r>
            <w:r w:rsidRPr="00364693">
              <w:rPr>
                <w:sz w:val="22"/>
              </w:rPr>
              <w:fldChar w:fldCharType="separate"/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noProof/>
                <w:sz w:val="22"/>
              </w:rPr>
              <w:t> </w:t>
            </w:r>
            <w:r w:rsidRPr="00364693">
              <w:rPr>
                <w:sz w:val="22"/>
              </w:rPr>
              <w:fldChar w:fldCharType="end"/>
            </w:r>
            <w:bookmarkEnd w:id="70"/>
          </w:p>
        </w:tc>
        <w:tc>
          <w:tcPr>
            <w:tcW w:w="1241" w:type="dxa"/>
            <w:tcBorders>
              <w:right w:val="single" w:sz="12" w:space="0" w:color="auto"/>
            </w:tcBorders>
            <w:shd w:val="pct10" w:color="000000" w:fill="FFFFFF"/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</w:rPr>
            </w:pPr>
            <w:r w:rsidRPr="00364693">
              <w:rPr>
                <w:sz w:val="22"/>
              </w:rPr>
              <w:t>N/A</w:t>
            </w:r>
          </w:p>
        </w:tc>
      </w:tr>
      <w:tr w:rsidR="00AC7406" w:rsidRPr="00364693" w:rsidTr="00937650">
        <w:trPr>
          <w:jc w:val="center"/>
        </w:trPr>
        <w:tc>
          <w:tcPr>
            <w:tcW w:w="1080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406" w:rsidRPr="00364693" w:rsidRDefault="00AC7406" w:rsidP="00937650">
            <w:pPr>
              <w:pStyle w:val="Table"/>
              <w:jc w:val="left"/>
              <w:rPr>
                <w:sz w:val="22"/>
                <w:szCs w:val="18"/>
              </w:rPr>
            </w:pPr>
            <w:r w:rsidRPr="00364693">
              <w:rPr>
                <w:sz w:val="22"/>
                <w:szCs w:val="18"/>
              </w:rPr>
              <w:t xml:space="preserve">  </w:t>
            </w:r>
            <w:r w:rsidRPr="00364693">
              <w:rPr>
                <w:sz w:val="22"/>
                <w:szCs w:val="18"/>
                <w:vertAlign w:val="superscript"/>
              </w:rPr>
              <w:t>1</w:t>
            </w:r>
            <w:r w:rsidRPr="00364693">
              <w:rPr>
                <w:sz w:val="22"/>
                <w:szCs w:val="18"/>
              </w:rPr>
              <w:t>Hydrocarbon range data from total ion chromatogram excluding any internal/tuning standards eluting in that range</w:t>
            </w:r>
          </w:p>
          <w:p w:rsidR="00AC7406" w:rsidRPr="00364693" w:rsidRDefault="00AC7406" w:rsidP="00937650">
            <w:pPr>
              <w:pStyle w:val="Table"/>
              <w:jc w:val="left"/>
              <w:rPr>
                <w:sz w:val="22"/>
                <w:szCs w:val="18"/>
              </w:rPr>
            </w:pPr>
            <w:r w:rsidRPr="00364693">
              <w:rPr>
                <w:sz w:val="22"/>
                <w:szCs w:val="18"/>
              </w:rPr>
              <w:t xml:space="preserve">  </w:t>
            </w:r>
            <w:r w:rsidRPr="00364693">
              <w:rPr>
                <w:sz w:val="22"/>
                <w:szCs w:val="18"/>
                <w:vertAlign w:val="superscript"/>
              </w:rPr>
              <w:t>2</w:t>
            </w:r>
            <w:r w:rsidRPr="00364693">
              <w:rPr>
                <w:sz w:val="22"/>
                <w:szCs w:val="18"/>
              </w:rPr>
              <w:t>C</w:t>
            </w:r>
            <w:r w:rsidRPr="00364693">
              <w:rPr>
                <w:sz w:val="22"/>
                <w:szCs w:val="18"/>
                <w:vertAlign w:val="subscript"/>
              </w:rPr>
              <w:t>5-</w:t>
            </w:r>
            <w:r w:rsidRPr="00364693">
              <w:rPr>
                <w:sz w:val="22"/>
                <w:szCs w:val="18"/>
              </w:rPr>
              <w:t>C</w:t>
            </w:r>
            <w:r w:rsidRPr="00364693">
              <w:rPr>
                <w:sz w:val="22"/>
                <w:szCs w:val="18"/>
                <w:vertAlign w:val="subscript"/>
              </w:rPr>
              <w:t xml:space="preserve">8 </w:t>
            </w:r>
            <w:r w:rsidRPr="00364693">
              <w:rPr>
                <w:sz w:val="22"/>
                <w:szCs w:val="18"/>
              </w:rPr>
              <w:t>aliphatic hydrocarbons exclude the concentration of Target APH Analytes eluting in that range</w:t>
            </w:r>
          </w:p>
          <w:p w:rsidR="00AC7406" w:rsidRPr="00364693" w:rsidRDefault="00AC7406" w:rsidP="00364693">
            <w:pPr>
              <w:pStyle w:val="Table"/>
              <w:ind w:left="867" w:hanging="867"/>
              <w:jc w:val="left"/>
              <w:rPr>
                <w:sz w:val="22"/>
                <w:szCs w:val="16"/>
              </w:rPr>
            </w:pPr>
            <w:r w:rsidRPr="00364693">
              <w:rPr>
                <w:sz w:val="22"/>
                <w:szCs w:val="18"/>
                <w:vertAlign w:val="superscript"/>
              </w:rPr>
              <w:t xml:space="preserve">    3</w:t>
            </w:r>
            <w:r w:rsidRPr="00364693">
              <w:rPr>
                <w:sz w:val="22"/>
                <w:szCs w:val="18"/>
              </w:rPr>
              <w:t>C</w:t>
            </w:r>
            <w:r w:rsidRPr="00364693">
              <w:rPr>
                <w:sz w:val="22"/>
                <w:szCs w:val="18"/>
                <w:vertAlign w:val="subscript"/>
              </w:rPr>
              <w:t>9-</w:t>
            </w:r>
            <w:r w:rsidRPr="00364693">
              <w:rPr>
                <w:sz w:val="22"/>
                <w:szCs w:val="18"/>
              </w:rPr>
              <w:t>C</w:t>
            </w:r>
            <w:r w:rsidRPr="00364693">
              <w:rPr>
                <w:sz w:val="22"/>
                <w:szCs w:val="18"/>
                <w:vertAlign w:val="subscript"/>
              </w:rPr>
              <w:t>12</w:t>
            </w:r>
            <w:r w:rsidRPr="00364693">
              <w:rPr>
                <w:sz w:val="22"/>
                <w:szCs w:val="18"/>
              </w:rPr>
              <w:t xml:space="preserve"> aliphatic hydrocarbons exclude concentration of Target APH Analytes eluting in that range AND concentration  of C</w:t>
            </w:r>
            <w:r w:rsidRPr="00364693">
              <w:rPr>
                <w:sz w:val="22"/>
                <w:szCs w:val="18"/>
                <w:vertAlign w:val="subscript"/>
              </w:rPr>
              <w:t>9</w:t>
            </w:r>
            <w:r w:rsidRPr="00364693">
              <w:rPr>
                <w:sz w:val="22"/>
                <w:szCs w:val="18"/>
              </w:rPr>
              <w:t>-C</w:t>
            </w:r>
            <w:r w:rsidRPr="00364693">
              <w:rPr>
                <w:sz w:val="22"/>
                <w:szCs w:val="18"/>
                <w:vertAlign w:val="subscript"/>
              </w:rPr>
              <w:t>10</w:t>
            </w:r>
            <w:r w:rsidRPr="00364693">
              <w:rPr>
                <w:sz w:val="22"/>
                <w:szCs w:val="18"/>
              </w:rPr>
              <w:t xml:space="preserve"> aromatic hydrocarbons</w:t>
            </w:r>
            <w:r w:rsidRPr="00364693">
              <w:rPr>
                <w:sz w:val="22"/>
                <w:szCs w:val="16"/>
              </w:rPr>
              <w:t xml:space="preserve"> </w:t>
            </w:r>
          </w:p>
        </w:tc>
      </w:tr>
    </w:tbl>
    <w:p w:rsidR="008F364A" w:rsidRDefault="008F364A"/>
    <w:sectPr w:rsidR="008F36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7C" w:rsidRDefault="00872F7C" w:rsidP="00872F7C">
      <w:pPr>
        <w:spacing w:after="0" w:line="240" w:lineRule="auto"/>
      </w:pPr>
      <w:r>
        <w:separator/>
      </w:r>
    </w:p>
  </w:endnote>
  <w:endnote w:type="continuationSeparator" w:id="0">
    <w:p w:rsidR="00872F7C" w:rsidRDefault="00872F7C" w:rsidP="0087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7C" w:rsidRDefault="00872F7C">
    <w:pPr>
      <w:pStyle w:val="Footer"/>
    </w:pPr>
    <w:r>
      <w:t>CT DEEP RCP APH Data Report</w:t>
    </w:r>
    <w:r>
      <w:ptab w:relativeTo="margin" w:alignment="center" w:leader="none"/>
    </w:r>
    <w:r>
      <w:t>Version 2.0</w:t>
    </w:r>
    <w:r>
      <w:ptab w:relativeTo="margin" w:alignment="right" w:leader="none"/>
    </w:r>
    <w:r>
      <w:t>December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7C" w:rsidRDefault="00872F7C" w:rsidP="00872F7C">
      <w:pPr>
        <w:spacing w:after="0" w:line="240" w:lineRule="auto"/>
      </w:pPr>
      <w:r>
        <w:separator/>
      </w:r>
    </w:p>
  </w:footnote>
  <w:footnote w:type="continuationSeparator" w:id="0">
    <w:p w:rsidR="00872F7C" w:rsidRDefault="00872F7C" w:rsidP="0087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3F70"/>
    <w:multiLevelType w:val="multilevel"/>
    <w:tmpl w:val="C92422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108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1080"/>
      </w:pPr>
      <w:rPr>
        <w:rFonts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1080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9QAIrq7ifxZckVBZPskEtbMZ9aJgzC5fS8rDHyQDtlcRlgLveaNi15KEz6j2Ron08n86FeupzxTa+JI/Q9Jgg==" w:salt="DBsde1ThU1oIsnkcP1EJ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06"/>
    <w:rsid w:val="00041BBA"/>
    <w:rsid w:val="001D3891"/>
    <w:rsid w:val="00364693"/>
    <w:rsid w:val="003C5071"/>
    <w:rsid w:val="007263DF"/>
    <w:rsid w:val="00872F7C"/>
    <w:rsid w:val="008F364A"/>
    <w:rsid w:val="00914256"/>
    <w:rsid w:val="00937650"/>
    <w:rsid w:val="009C6A3E"/>
    <w:rsid w:val="00AA1C1C"/>
    <w:rsid w:val="00AC7406"/>
    <w:rsid w:val="00C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19277-E42A-42F7-A2D7-38087C08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06"/>
    <w:pPr>
      <w:spacing w:after="24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C7406"/>
    <w:pPr>
      <w:numPr>
        <w:numId w:val="1"/>
      </w:numPr>
      <w:spacing w:before="240" w:line="300" w:lineRule="auto"/>
      <w:ind w:left="1080"/>
      <w:jc w:val="left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AC7406"/>
    <w:pPr>
      <w:keepNext/>
      <w:numPr>
        <w:ilvl w:val="1"/>
        <w:numId w:val="1"/>
      </w:numPr>
      <w:spacing w:before="240" w:line="300" w:lineRule="auto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C7406"/>
    <w:pPr>
      <w:numPr>
        <w:ilvl w:val="2"/>
        <w:numId w:val="1"/>
      </w:numPr>
      <w:tabs>
        <w:tab w:val="clear" w:pos="720"/>
        <w:tab w:val="num" w:pos="1080"/>
      </w:tabs>
      <w:spacing w:before="240" w:line="300" w:lineRule="auto"/>
      <w:ind w:left="1080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C7406"/>
    <w:pPr>
      <w:numPr>
        <w:ilvl w:val="3"/>
        <w:numId w:val="1"/>
      </w:numPr>
      <w:tabs>
        <w:tab w:val="clear" w:pos="720"/>
        <w:tab w:val="num" w:pos="1080"/>
      </w:tabs>
      <w:spacing w:before="240" w:line="300" w:lineRule="auto"/>
      <w:ind w:left="108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AC7406"/>
    <w:pPr>
      <w:numPr>
        <w:ilvl w:val="4"/>
        <w:numId w:val="1"/>
      </w:numPr>
      <w:spacing w:before="240" w:line="300" w:lineRule="auto"/>
      <w:jc w:val="left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C7406"/>
    <w:pPr>
      <w:keepNext/>
      <w:numPr>
        <w:ilvl w:val="5"/>
        <w:numId w:val="1"/>
      </w:numPr>
      <w:spacing w:before="240" w:line="30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AC74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AC74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AC740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406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C74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C740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C7406"/>
    <w:rPr>
      <w:rFonts w:ascii="Times New Roman" w:eastAsia="Times New Roman" w:hAnsi="Times New Roman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AC7406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AC7406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AC7406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AC7406"/>
    <w:rPr>
      <w:rFonts w:ascii="Arial" w:eastAsia="Times New Roman" w:hAnsi="Arial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AC7406"/>
    <w:rPr>
      <w:rFonts w:ascii="Arial" w:eastAsia="Times New Roman" w:hAnsi="Arial" w:cs="Times New Roman"/>
      <w:b/>
      <w:i/>
      <w:sz w:val="18"/>
      <w:szCs w:val="20"/>
    </w:rPr>
  </w:style>
  <w:style w:type="paragraph" w:styleId="Title">
    <w:name w:val="Title"/>
    <w:basedOn w:val="Normal"/>
    <w:link w:val="TitleChar"/>
    <w:qFormat/>
    <w:rsid w:val="00AC7406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AC7406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">
    <w:name w:val="Table"/>
    <w:basedOn w:val="Normal"/>
    <w:rsid w:val="00AC7406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qFormat/>
    <w:rsid w:val="00AC7406"/>
    <w:pPr>
      <w:spacing w:after="200" w:line="276" w:lineRule="auto"/>
      <w:ind w:left="720"/>
      <w:jc w:val="left"/>
    </w:pPr>
    <w:rPr>
      <w:rFonts w:ascii="Calibri" w:eastAsia="Calibri" w:hAnsi="Calibri"/>
      <w:szCs w:val="22"/>
    </w:rPr>
  </w:style>
  <w:style w:type="character" w:styleId="PlaceholderText">
    <w:name w:val="Placeholder Text"/>
    <w:basedOn w:val="DefaultParagraphFont"/>
    <w:uiPriority w:val="99"/>
    <w:semiHidden/>
    <w:rsid w:val="008F36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7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7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F929-038B-4C0B-B222-9D52CBB29B4D}"/>
      </w:docPartPr>
      <w:docPartBody>
        <w:p w:rsidR="00C86A8B" w:rsidRDefault="00F668BB">
          <w:r w:rsidRPr="00D65E3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7CB0-3C7B-4614-B3C9-0AACCEA5641E}"/>
      </w:docPartPr>
      <w:docPartBody>
        <w:p w:rsidR="00E445D8" w:rsidRDefault="00E834C9">
          <w:r w:rsidRPr="000719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BB"/>
    <w:rsid w:val="00C86A8B"/>
    <w:rsid w:val="00E445D8"/>
    <w:rsid w:val="00E834C9"/>
    <w:rsid w:val="00F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4C9"/>
    <w:rPr>
      <w:color w:val="808080"/>
    </w:rPr>
  </w:style>
  <w:style w:type="paragraph" w:customStyle="1" w:styleId="8E04118A06BB4AEC8AAF9ED875B10C1B">
    <w:name w:val="8E04118A06BB4AEC8AAF9ED875B10C1B"/>
    <w:rsid w:val="00E834C9"/>
  </w:style>
  <w:style w:type="paragraph" w:customStyle="1" w:styleId="DB7B413B9528478EA4A0369ACB9EECA2">
    <w:name w:val="DB7B413B9528478EA4A0369ACB9EECA2"/>
    <w:rsid w:val="00E834C9"/>
  </w:style>
  <w:style w:type="paragraph" w:customStyle="1" w:styleId="8E91260703934316AAD865C61D665610">
    <w:name w:val="8E91260703934316AAD865C61D665610"/>
    <w:rsid w:val="00E83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D7B9F148</Template>
  <TotalTime>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 Required APH Data Reporting Information</vt:lpstr>
    </vt:vector>
  </TitlesOfParts>
  <Company>Connecticut DEEP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Required APH Data Reporting Information</dc:title>
  <dc:subject>Quality Assurance Quality Control</dc:subject>
  <dc:creator>Camille Fontanella</dc:creator>
  <cp:keywords>guidance, remediation, cleanup, RCP, APH, petroleum, QA, QC, reasonable, confidence, protocol, air phase</cp:keywords>
  <dc:description/>
  <cp:lastModifiedBy>Camille Fontanella</cp:lastModifiedBy>
  <cp:revision>5</cp:revision>
  <cp:lastPrinted>2015-01-14T14:44:00Z</cp:lastPrinted>
  <dcterms:created xsi:type="dcterms:W3CDTF">2015-01-14T14:41:00Z</dcterms:created>
  <dcterms:modified xsi:type="dcterms:W3CDTF">2015-01-14T14:48:00Z</dcterms:modified>
</cp:coreProperties>
</file>