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C3" w:rsidRPr="007252B9" w:rsidRDefault="006B6DC3" w:rsidP="00395A2F">
      <w:pPr>
        <w:pStyle w:val="Header"/>
        <w:tabs>
          <w:tab w:val="clear" w:pos="4320"/>
          <w:tab w:val="clear" w:pos="8640"/>
          <w:tab w:val="left" w:pos="-720"/>
        </w:tabs>
        <w:suppressAutoHyphens/>
        <w:rPr>
          <w:sz w:val="22"/>
          <w:szCs w:val="22"/>
        </w:rPr>
      </w:pPr>
    </w:p>
    <w:p w:rsidR="006B6DC3" w:rsidRDefault="006B6DC3" w:rsidP="00395A2F">
      <w:pPr>
        <w:pStyle w:val="Header"/>
        <w:tabs>
          <w:tab w:val="clear" w:pos="4320"/>
          <w:tab w:val="clear" w:pos="8640"/>
          <w:tab w:val="left" w:pos="-720"/>
        </w:tabs>
        <w:suppressAutoHyphens/>
        <w:rPr>
          <w:sz w:val="22"/>
          <w:szCs w:val="22"/>
        </w:rPr>
      </w:pPr>
    </w:p>
    <w:p w:rsidR="006B6DC3" w:rsidRPr="00962C2E" w:rsidRDefault="006B6DC3" w:rsidP="00395A2F">
      <w:pPr>
        <w:jc w:val="center"/>
        <w:rPr>
          <w:b/>
          <w:sz w:val="28"/>
          <w:szCs w:val="28"/>
        </w:rPr>
      </w:pPr>
      <w:bookmarkStart w:id="0" w:name="_GoBack"/>
      <w:bookmarkEnd w:id="0"/>
      <w:r w:rsidRPr="00962C2E">
        <w:rPr>
          <w:b/>
          <w:sz w:val="28"/>
          <w:szCs w:val="28"/>
        </w:rPr>
        <w:t>PUBLIC NOTIFICATION</w:t>
      </w:r>
    </w:p>
    <w:p w:rsidR="006B6DC3" w:rsidRDefault="006B6DC3" w:rsidP="00395A2F">
      <w:pPr>
        <w:jc w:val="center"/>
        <w:rPr>
          <w:sz w:val="28"/>
          <w:szCs w:val="28"/>
        </w:rPr>
      </w:pPr>
      <w:r w:rsidRPr="00962C2E">
        <w:rPr>
          <w:sz w:val="28"/>
          <w:szCs w:val="28"/>
        </w:rPr>
        <w:t xml:space="preserve">Important Information </w:t>
      </w:r>
      <w:proofErr w:type="gramStart"/>
      <w:r w:rsidRPr="00962C2E">
        <w:rPr>
          <w:sz w:val="28"/>
          <w:szCs w:val="28"/>
        </w:rPr>
        <w:t>About</w:t>
      </w:r>
      <w:proofErr w:type="gramEnd"/>
      <w:r w:rsidRPr="00962C2E">
        <w:rPr>
          <w:sz w:val="28"/>
          <w:szCs w:val="28"/>
        </w:rPr>
        <w:t xml:space="preserve"> Your Drinking Water</w:t>
      </w:r>
    </w:p>
    <w:p w:rsidR="006B6DC3" w:rsidRPr="00962C2E" w:rsidRDefault="006B6DC3" w:rsidP="00395A2F">
      <w:pPr>
        <w:jc w:val="center"/>
        <w:rPr>
          <w:sz w:val="28"/>
          <w:szCs w:val="28"/>
        </w:rPr>
      </w:pPr>
    </w:p>
    <w:p w:rsidR="006B6DC3" w:rsidRPr="00CA3D07" w:rsidRDefault="008757E5" w:rsidP="00395A2F">
      <w:pPr>
        <w:pStyle w:val="EndnoteText"/>
        <w:pBdr>
          <w:top w:val="single" w:sz="4" w:space="1" w:color="auto"/>
          <w:left w:val="single" w:sz="4" w:space="0" w:color="auto"/>
          <w:bottom w:val="single" w:sz="4" w:space="1" w:color="auto"/>
          <w:right w:val="single" w:sz="4" w:space="0" w:color="auto"/>
          <w:between w:val="thinThickSmallGap" w:sz="24" w:space="1" w:color="auto"/>
          <w:bar w:val="thinThickSmallGap" w:sz="24" w:color="auto"/>
        </w:pBdr>
        <w:tabs>
          <w:tab w:val="left" w:pos="-720"/>
          <w:tab w:val="left" w:pos="7470"/>
        </w:tabs>
        <w:suppressAutoHyphens/>
        <w:ind w:left="2340" w:right="2070"/>
        <w:jc w:val="center"/>
        <w:rPr>
          <w:b/>
          <w:sz w:val="28"/>
          <w:szCs w:val="28"/>
        </w:rPr>
      </w:pPr>
      <w:r>
        <w:rPr>
          <w:b/>
          <w:bCs/>
          <w:caps/>
          <w:sz w:val="28"/>
          <w:szCs w:val="28"/>
        </w:rPr>
        <w:t>LEAD</w:t>
      </w:r>
      <w:r w:rsidR="006B6DC3" w:rsidRPr="00CA3D07">
        <w:rPr>
          <w:b/>
          <w:bCs/>
          <w:caps/>
          <w:sz w:val="28"/>
          <w:szCs w:val="28"/>
        </w:rPr>
        <w:t xml:space="preserve"> ACTION LEVEL Exceedance</w:t>
      </w:r>
    </w:p>
    <w:p w:rsidR="006B6DC3" w:rsidRDefault="006B6DC3" w:rsidP="00395A2F">
      <w:pPr>
        <w:autoSpaceDE w:val="0"/>
        <w:autoSpaceDN w:val="0"/>
        <w:adjustRightInd w:val="0"/>
        <w:ind w:left="1440" w:right="1440"/>
        <w:rPr>
          <w:b/>
          <w:i/>
          <w:color w:val="000000"/>
          <w:sz w:val="22"/>
          <w:szCs w:val="22"/>
        </w:rPr>
      </w:pPr>
    </w:p>
    <w:p w:rsidR="006B6DC3" w:rsidRDefault="006B6DC3" w:rsidP="00395A2F">
      <w:pPr>
        <w:tabs>
          <w:tab w:val="left" w:pos="-720"/>
        </w:tabs>
        <w:suppressAutoHyphens/>
        <w:rPr>
          <w:sz w:val="22"/>
        </w:rPr>
      </w:pPr>
    </w:p>
    <w:p w:rsidR="006B6DC3" w:rsidRPr="00962C2E" w:rsidRDefault="006B6DC3" w:rsidP="00395A2F">
      <w:pPr>
        <w:tabs>
          <w:tab w:val="left" w:pos="-720"/>
          <w:tab w:val="left" w:pos="900"/>
          <w:tab w:val="left" w:pos="1080"/>
          <w:tab w:val="left" w:pos="3510"/>
        </w:tabs>
        <w:suppressAutoHyphens/>
        <w:rPr>
          <w:sz w:val="22"/>
          <w:szCs w:val="22"/>
          <w:u w:val="single"/>
        </w:rPr>
      </w:pPr>
      <w:r w:rsidRPr="00962C2E">
        <w:rPr>
          <w:sz w:val="22"/>
          <w:szCs w:val="22"/>
        </w:rPr>
        <w:t>D</w:t>
      </w:r>
      <w:r>
        <w:rPr>
          <w:sz w:val="22"/>
          <w:szCs w:val="22"/>
        </w:rPr>
        <w:t>ate</w:t>
      </w:r>
      <w:r w:rsidRPr="00962C2E">
        <w:rPr>
          <w:sz w:val="22"/>
          <w:szCs w:val="22"/>
        </w:rPr>
        <w:t>:</w:t>
      </w:r>
      <w:r w:rsidRPr="00962C2E">
        <w:rPr>
          <w:sz w:val="22"/>
          <w:szCs w:val="22"/>
        </w:rPr>
        <w:tab/>
      </w:r>
      <w:r w:rsidRPr="00962C2E">
        <w:rPr>
          <w:sz w:val="22"/>
          <w:szCs w:val="22"/>
          <w:u w:val="single"/>
        </w:rPr>
        <w:tab/>
      </w:r>
      <w:r w:rsidRPr="00962C2E">
        <w:rPr>
          <w:sz w:val="22"/>
          <w:szCs w:val="22"/>
          <w:u w:val="single"/>
        </w:rPr>
        <w:tab/>
      </w:r>
    </w:p>
    <w:p w:rsidR="006B6DC3" w:rsidRPr="00962C2E" w:rsidRDefault="006B6DC3" w:rsidP="00395A2F">
      <w:pPr>
        <w:tabs>
          <w:tab w:val="left" w:pos="-720"/>
          <w:tab w:val="left" w:pos="900"/>
          <w:tab w:val="left" w:pos="1080"/>
          <w:tab w:val="left" w:pos="3510"/>
        </w:tabs>
        <w:suppressAutoHyphens/>
        <w:rPr>
          <w:sz w:val="22"/>
          <w:szCs w:val="22"/>
          <w:u w:val="single"/>
        </w:rPr>
      </w:pPr>
      <w:r w:rsidRPr="00962C2E">
        <w:rPr>
          <w:sz w:val="22"/>
          <w:szCs w:val="22"/>
        </w:rPr>
        <w:t>PWS</w:t>
      </w:r>
      <w:r>
        <w:rPr>
          <w:sz w:val="22"/>
          <w:szCs w:val="22"/>
        </w:rPr>
        <w:t xml:space="preserve"> </w:t>
      </w:r>
      <w:r w:rsidRPr="00962C2E">
        <w:rPr>
          <w:sz w:val="22"/>
          <w:szCs w:val="22"/>
        </w:rPr>
        <w:t>ID:</w:t>
      </w:r>
      <w:r w:rsidRPr="00962C2E">
        <w:rPr>
          <w:sz w:val="22"/>
          <w:szCs w:val="22"/>
        </w:rPr>
        <w:tab/>
      </w:r>
      <w:r w:rsidRPr="00962C2E">
        <w:rPr>
          <w:sz w:val="22"/>
          <w:szCs w:val="22"/>
          <w:u w:val="single"/>
        </w:rPr>
        <w:tab/>
      </w:r>
      <w:r w:rsidRPr="00962C2E">
        <w:rPr>
          <w:sz w:val="22"/>
          <w:szCs w:val="22"/>
          <w:u w:val="single"/>
        </w:rPr>
        <w:tab/>
      </w:r>
    </w:p>
    <w:p w:rsidR="006B6DC3" w:rsidRPr="00962C2E" w:rsidRDefault="006B6DC3" w:rsidP="00395A2F">
      <w:pPr>
        <w:tabs>
          <w:tab w:val="left" w:pos="-720"/>
          <w:tab w:val="left" w:pos="900"/>
          <w:tab w:val="left" w:pos="3510"/>
          <w:tab w:val="left" w:pos="3600"/>
          <w:tab w:val="left" w:pos="9360"/>
        </w:tabs>
        <w:suppressAutoHyphens/>
        <w:rPr>
          <w:sz w:val="22"/>
          <w:szCs w:val="22"/>
        </w:rPr>
      </w:pPr>
      <w:r w:rsidRPr="00962C2E">
        <w:rPr>
          <w:sz w:val="22"/>
          <w:szCs w:val="22"/>
        </w:rPr>
        <w:t>T</w:t>
      </w:r>
      <w:r>
        <w:rPr>
          <w:sz w:val="22"/>
          <w:szCs w:val="22"/>
        </w:rPr>
        <w:t>o</w:t>
      </w:r>
      <w:r w:rsidRPr="00B76B13">
        <w:rPr>
          <w:sz w:val="22"/>
          <w:szCs w:val="22"/>
        </w:rPr>
        <w:t>:</w:t>
      </w:r>
      <w:r>
        <w:rPr>
          <w:sz w:val="22"/>
          <w:szCs w:val="22"/>
        </w:rPr>
        <w:tab/>
      </w:r>
      <w:r w:rsidRPr="00B76B13">
        <w:rPr>
          <w:sz w:val="22"/>
          <w:szCs w:val="22"/>
          <w:u w:val="single"/>
        </w:rPr>
        <w:t>The Customers/Residents of</w:t>
      </w:r>
      <w:r w:rsidR="000C7C1F">
        <w:rPr>
          <w:sz w:val="22"/>
          <w:szCs w:val="22"/>
          <w:u w:val="single"/>
        </w:rPr>
        <w:t xml:space="preserve">    </w:t>
      </w:r>
      <w:r w:rsidRPr="00962C2E">
        <w:rPr>
          <w:sz w:val="22"/>
          <w:szCs w:val="22"/>
          <w:u w:val="single"/>
        </w:rPr>
        <w:tab/>
      </w:r>
    </w:p>
    <w:p w:rsidR="006B6DC3" w:rsidRPr="00962C2E" w:rsidRDefault="006B6DC3" w:rsidP="00395A2F">
      <w:pPr>
        <w:pStyle w:val="EndnoteText"/>
        <w:tabs>
          <w:tab w:val="left" w:pos="-720"/>
          <w:tab w:val="left" w:pos="900"/>
          <w:tab w:val="left" w:pos="990"/>
          <w:tab w:val="left" w:pos="9360"/>
        </w:tabs>
        <w:suppressAutoHyphens/>
        <w:rPr>
          <w:sz w:val="22"/>
          <w:szCs w:val="22"/>
          <w:u w:val="single"/>
        </w:rPr>
      </w:pPr>
      <w:r>
        <w:rPr>
          <w:sz w:val="22"/>
          <w:szCs w:val="22"/>
        </w:rPr>
        <w:t>From</w:t>
      </w:r>
      <w:r w:rsidRPr="00962C2E">
        <w:rPr>
          <w:sz w:val="22"/>
          <w:szCs w:val="22"/>
        </w:rPr>
        <w:t>:</w:t>
      </w:r>
      <w:r w:rsidRPr="00962C2E">
        <w:rPr>
          <w:sz w:val="22"/>
          <w:szCs w:val="22"/>
        </w:rPr>
        <w:tab/>
      </w:r>
      <w:r w:rsidRPr="00962C2E">
        <w:rPr>
          <w:sz w:val="22"/>
          <w:szCs w:val="22"/>
          <w:u w:val="single"/>
        </w:rPr>
        <w:tab/>
      </w:r>
      <w:r w:rsidRPr="00962C2E">
        <w:rPr>
          <w:sz w:val="22"/>
          <w:szCs w:val="22"/>
          <w:u w:val="single"/>
        </w:rPr>
        <w:tab/>
      </w:r>
    </w:p>
    <w:p w:rsidR="006B6DC3" w:rsidRPr="009C5046" w:rsidRDefault="006B6DC3" w:rsidP="00395A2F">
      <w:pPr>
        <w:pStyle w:val="EndnoteText"/>
        <w:tabs>
          <w:tab w:val="left" w:pos="-720"/>
          <w:tab w:val="left" w:pos="900"/>
          <w:tab w:val="left" w:pos="990"/>
          <w:tab w:val="left" w:pos="2700"/>
          <w:tab w:val="left" w:pos="9360"/>
        </w:tabs>
        <w:suppressAutoHyphens/>
        <w:spacing w:after="240"/>
        <w:rPr>
          <w:sz w:val="22"/>
          <w:szCs w:val="22"/>
          <w:u w:val="single"/>
        </w:rPr>
      </w:pPr>
      <w:r w:rsidRPr="009C5046">
        <w:rPr>
          <w:sz w:val="22"/>
          <w:szCs w:val="22"/>
        </w:rPr>
        <w:t>Compliance Period</w:t>
      </w:r>
      <w:r w:rsidRPr="009E2D65">
        <w:rPr>
          <w:sz w:val="22"/>
          <w:szCs w:val="22"/>
        </w:rPr>
        <w:t xml:space="preserve">: </w:t>
      </w:r>
      <w:r>
        <w:rPr>
          <w:sz w:val="22"/>
          <w:szCs w:val="22"/>
          <w:u w:val="single"/>
        </w:rPr>
        <w:tab/>
      </w:r>
      <w:r w:rsidR="009E2D65">
        <w:rPr>
          <w:sz w:val="22"/>
          <w:szCs w:val="22"/>
          <w:u w:val="single"/>
        </w:rPr>
        <w:tab/>
      </w:r>
    </w:p>
    <w:p w:rsidR="006B6DC3" w:rsidRDefault="006B6DC3" w:rsidP="00395A2F">
      <w:pPr>
        <w:pStyle w:val="EndnoteText"/>
        <w:tabs>
          <w:tab w:val="left" w:pos="-720"/>
        </w:tabs>
        <w:suppressAutoHyphens/>
        <w:jc w:val="both"/>
        <w:rPr>
          <w:sz w:val="22"/>
          <w:szCs w:val="22"/>
        </w:rPr>
      </w:pPr>
      <w:r w:rsidRPr="003A0173">
        <w:rPr>
          <w:sz w:val="22"/>
          <w:szCs w:val="22"/>
        </w:rPr>
        <w:t xml:space="preserve">Our public water system recently </w:t>
      </w:r>
      <w:r>
        <w:rPr>
          <w:sz w:val="22"/>
          <w:szCs w:val="22"/>
        </w:rPr>
        <w:t>exceeded</w:t>
      </w:r>
      <w:r w:rsidRPr="003A0173">
        <w:rPr>
          <w:sz w:val="22"/>
          <w:szCs w:val="22"/>
        </w:rPr>
        <w:t xml:space="preserve"> </w:t>
      </w:r>
      <w:r w:rsidR="008757E5">
        <w:rPr>
          <w:sz w:val="22"/>
          <w:szCs w:val="22"/>
        </w:rPr>
        <w:t>the lead</w:t>
      </w:r>
      <w:r w:rsidRPr="003A0173">
        <w:rPr>
          <w:sz w:val="22"/>
          <w:szCs w:val="22"/>
        </w:rPr>
        <w:t xml:space="preserve"> drinking water </w:t>
      </w:r>
      <w:r>
        <w:rPr>
          <w:sz w:val="22"/>
          <w:szCs w:val="22"/>
        </w:rPr>
        <w:t>action level</w:t>
      </w:r>
      <w:r w:rsidRPr="003A0173">
        <w:rPr>
          <w:sz w:val="22"/>
          <w:szCs w:val="22"/>
        </w:rPr>
        <w:t xml:space="preserve">. </w:t>
      </w:r>
      <w:r>
        <w:rPr>
          <w:sz w:val="22"/>
          <w:szCs w:val="22"/>
        </w:rPr>
        <w:t>A</w:t>
      </w:r>
      <w:r w:rsidRPr="003A0173">
        <w:rPr>
          <w:sz w:val="22"/>
          <w:szCs w:val="22"/>
        </w:rPr>
        <w:t xml:space="preserve">s our customers, you have a right to know what happened and what we </w:t>
      </w:r>
      <w:r>
        <w:rPr>
          <w:sz w:val="22"/>
          <w:szCs w:val="22"/>
        </w:rPr>
        <w:t>are doing to</w:t>
      </w:r>
      <w:r w:rsidRPr="003A0173">
        <w:rPr>
          <w:sz w:val="22"/>
          <w:szCs w:val="22"/>
        </w:rPr>
        <w:t xml:space="preserve"> correct this situation. We routinely monitor for drinking water contaminants. </w:t>
      </w:r>
      <w:r w:rsidRPr="00EE0399">
        <w:rPr>
          <w:sz w:val="22"/>
          <w:szCs w:val="22"/>
        </w:rPr>
        <w:t>The results of routine water quality sam</w:t>
      </w:r>
      <w:r w:rsidRPr="00C6117F">
        <w:rPr>
          <w:sz w:val="22"/>
          <w:szCs w:val="22"/>
        </w:rPr>
        <w:t xml:space="preserve">ples </w:t>
      </w:r>
      <w:r>
        <w:rPr>
          <w:sz w:val="22"/>
        </w:rPr>
        <w:t xml:space="preserve">indicate a </w:t>
      </w:r>
      <w:r w:rsidR="008757E5">
        <w:rPr>
          <w:sz w:val="22"/>
        </w:rPr>
        <w:t xml:space="preserve">lead </w:t>
      </w:r>
      <w:r>
        <w:rPr>
          <w:sz w:val="22"/>
        </w:rPr>
        <w:t xml:space="preserve">level of </w:t>
      </w:r>
      <w:r w:rsidR="000F4BDC" w:rsidRPr="000F4BDC">
        <w:rPr>
          <w:sz w:val="22"/>
          <w:u w:val="single"/>
        </w:rPr>
        <w:t xml:space="preserve">     </w:t>
      </w:r>
      <w:r w:rsidRPr="000F4BDC">
        <w:rPr>
          <w:sz w:val="22"/>
          <w:szCs w:val="22"/>
          <w:u w:val="single"/>
        </w:rPr>
        <w:t xml:space="preserve"> </w:t>
      </w:r>
      <w:r>
        <w:rPr>
          <w:sz w:val="22"/>
          <w:szCs w:val="22"/>
        </w:rPr>
        <w:t>mg/L.</w:t>
      </w:r>
      <w:r w:rsidRPr="00EE0399">
        <w:rPr>
          <w:sz w:val="22"/>
          <w:szCs w:val="22"/>
        </w:rPr>
        <w:t xml:space="preserve"> This </w:t>
      </w:r>
      <w:r>
        <w:rPr>
          <w:sz w:val="22"/>
          <w:szCs w:val="22"/>
        </w:rPr>
        <w:t xml:space="preserve">level </w:t>
      </w:r>
      <w:r w:rsidRPr="00EE0399">
        <w:rPr>
          <w:sz w:val="22"/>
          <w:szCs w:val="22"/>
        </w:rPr>
        <w:t xml:space="preserve">exceeds the </w:t>
      </w:r>
      <w:r>
        <w:rPr>
          <w:sz w:val="22"/>
          <w:szCs w:val="22"/>
        </w:rPr>
        <w:t>90</w:t>
      </w:r>
      <w:r w:rsidRPr="00D22CC0">
        <w:rPr>
          <w:sz w:val="22"/>
          <w:szCs w:val="22"/>
          <w:vertAlign w:val="superscript"/>
        </w:rPr>
        <w:t>th</w:t>
      </w:r>
      <w:r>
        <w:rPr>
          <w:sz w:val="22"/>
          <w:szCs w:val="22"/>
        </w:rPr>
        <w:t xml:space="preserve"> percentile </w:t>
      </w:r>
      <w:r w:rsidR="008757E5">
        <w:rPr>
          <w:sz w:val="22"/>
          <w:szCs w:val="22"/>
        </w:rPr>
        <w:t>lead</w:t>
      </w:r>
      <w:r>
        <w:rPr>
          <w:sz w:val="22"/>
          <w:szCs w:val="22"/>
        </w:rPr>
        <w:t xml:space="preserve"> action level of </w:t>
      </w:r>
      <w:r w:rsidR="008757E5">
        <w:rPr>
          <w:sz w:val="22"/>
          <w:szCs w:val="22"/>
        </w:rPr>
        <w:t>0.015</w:t>
      </w:r>
      <w:r>
        <w:rPr>
          <w:sz w:val="22"/>
          <w:szCs w:val="22"/>
        </w:rPr>
        <w:t xml:space="preserve"> mg/L.</w:t>
      </w:r>
    </w:p>
    <w:p w:rsidR="008757E5" w:rsidRDefault="008757E5" w:rsidP="00395A2F">
      <w:pPr>
        <w:pStyle w:val="EndnoteText"/>
        <w:tabs>
          <w:tab w:val="left" w:pos="-720"/>
        </w:tabs>
        <w:suppressAutoHyphens/>
        <w:jc w:val="both"/>
        <w:rPr>
          <w:sz w:val="22"/>
          <w:szCs w:val="22"/>
        </w:rPr>
      </w:pPr>
    </w:p>
    <w:p w:rsidR="008757E5" w:rsidRDefault="008757E5" w:rsidP="00395A2F">
      <w:pPr>
        <w:pStyle w:val="EndnoteText"/>
        <w:tabs>
          <w:tab w:val="left" w:pos="-720"/>
        </w:tabs>
        <w:suppressAutoHyphens/>
        <w:jc w:val="both"/>
        <w:rPr>
          <w:b/>
          <w:sz w:val="22"/>
          <w:szCs w:val="22"/>
        </w:rPr>
      </w:pPr>
      <w:r w:rsidRPr="008757E5">
        <w:rPr>
          <w:b/>
          <w:sz w:val="22"/>
          <w:szCs w:val="22"/>
        </w:rPr>
        <w:t>What does this mean?</w:t>
      </w:r>
    </w:p>
    <w:p w:rsidR="00E1008B" w:rsidRDefault="00E1008B" w:rsidP="00395A2F">
      <w:pPr>
        <w:pStyle w:val="EndnoteText"/>
        <w:tabs>
          <w:tab w:val="left" w:pos="-720"/>
        </w:tabs>
        <w:suppressAutoHyphens/>
        <w:jc w:val="both"/>
        <w:rPr>
          <w:b/>
          <w:sz w:val="22"/>
          <w:szCs w:val="22"/>
        </w:rPr>
      </w:pPr>
    </w:p>
    <w:p w:rsidR="00233D43" w:rsidRDefault="00E1008B" w:rsidP="00233D43">
      <w:pPr>
        <w:pStyle w:val="EndnoteText"/>
        <w:tabs>
          <w:tab w:val="left" w:pos="-720"/>
        </w:tabs>
        <w:suppressAutoHyphens/>
        <w:ind w:left="720" w:hanging="720"/>
        <w:jc w:val="both"/>
        <w:rPr>
          <w:bCs/>
          <w:sz w:val="22"/>
          <w:szCs w:val="22"/>
        </w:rPr>
      </w:pPr>
      <w:r>
        <w:rPr>
          <w:sz w:val="22"/>
          <w:szCs w:val="22"/>
        </w:rPr>
        <w:tab/>
      </w:r>
      <w:r w:rsidR="008757E5" w:rsidRPr="002E2173">
        <w:rPr>
          <w:sz w:val="22"/>
          <w:szCs w:val="22"/>
          <w:u w:val="single"/>
        </w:rPr>
        <w:t>Action level</w:t>
      </w:r>
      <w:r w:rsidR="008757E5">
        <w:rPr>
          <w:sz w:val="22"/>
          <w:szCs w:val="22"/>
        </w:rPr>
        <w:t xml:space="preserve">: The concentration of a contaminant which, if exceeded, </w:t>
      </w:r>
      <w:r w:rsidR="0091750D">
        <w:rPr>
          <w:sz w:val="22"/>
          <w:szCs w:val="22"/>
        </w:rPr>
        <w:t xml:space="preserve">signals a need for </w:t>
      </w:r>
      <w:r w:rsidR="008757E5">
        <w:rPr>
          <w:sz w:val="22"/>
          <w:szCs w:val="22"/>
        </w:rPr>
        <w:t xml:space="preserve">treatment or other requirements which a water system must follow. Under the authority of the Safe Drinking Water Act, the EPA set the action level for lead in drinking water at 0.015 mg/l. </w:t>
      </w:r>
      <w:r w:rsidR="0091750D">
        <w:rPr>
          <w:sz w:val="22"/>
          <w:szCs w:val="22"/>
        </w:rPr>
        <w:t xml:space="preserve">Public </w:t>
      </w:r>
      <w:r w:rsidR="008757E5">
        <w:rPr>
          <w:sz w:val="22"/>
          <w:szCs w:val="22"/>
        </w:rPr>
        <w:t xml:space="preserve">Water Systems are required to act if the sample results are greater than 0.015 mg/l in </w:t>
      </w:r>
      <w:r w:rsidR="0091750D">
        <w:rPr>
          <w:sz w:val="22"/>
          <w:szCs w:val="22"/>
        </w:rPr>
        <w:t>1</w:t>
      </w:r>
      <w:r w:rsidR="008757E5">
        <w:rPr>
          <w:sz w:val="22"/>
          <w:szCs w:val="22"/>
        </w:rPr>
        <w:t xml:space="preserve">0 percent </w:t>
      </w:r>
      <w:r w:rsidR="0091750D">
        <w:rPr>
          <w:sz w:val="22"/>
          <w:szCs w:val="22"/>
        </w:rPr>
        <w:t xml:space="preserve">or more </w:t>
      </w:r>
      <w:r w:rsidR="008757E5">
        <w:rPr>
          <w:sz w:val="22"/>
          <w:szCs w:val="22"/>
        </w:rPr>
        <w:t xml:space="preserve">of the samples collected for compliance. </w:t>
      </w:r>
    </w:p>
    <w:p w:rsidR="00233D43" w:rsidRDefault="00233D43" w:rsidP="00233D43">
      <w:pPr>
        <w:pStyle w:val="EndnoteText"/>
        <w:tabs>
          <w:tab w:val="left" w:pos="-720"/>
        </w:tabs>
        <w:suppressAutoHyphens/>
        <w:ind w:left="720" w:hanging="720"/>
        <w:jc w:val="both"/>
        <w:rPr>
          <w:b/>
          <w:bCs/>
          <w:sz w:val="22"/>
          <w:szCs w:val="22"/>
        </w:rPr>
      </w:pPr>
      <w:r>
        <w:rPr>
          <w:bCs/>
          <w:sz w:val="22"/>
          <w:szCs w:val="22"/>
        </w:rPr>
        <w:tab/>
      </w:r>
      <w:r w:rsidRPr="002E2173">
        <w:rPr>
          <w:sz w:val="22"/>
          <w:szCs w:val="22"/>
          <w:u w:val="single"/>
        </w:rPr>
        <w:t>90</w:t>
      </w:r>
      <w:r w:rsidRPr="002E2173">
        <w:rPr>
          <w:sz w:val="22"/>
          <w:szCs w:val="22"/>
          <w:u w:val="single"/>
          <w:vertAlign w:val="superscript"/>
        </w:rPr>
        <w:t>th</w:t>
      </w:r>
      <w:r w:rsidRPr="002E2173">
        <w:rPr>
          <w:sz w:val="22"/>
          <w:szCs w:val="22"/>
          <w:u w:val="single"/>
        </w:rPr>
        <w:t xml:space="preserve"> percentile</w:t>
      </w:r>
      <w:r>
        <w:rPr>
          <w:sz w:val="22"/>
          <w:szCs w:val="22"/>
        </w:rPr>
        <w:t>: This means that no more than 10 percent</w:t>
      </w:r>
      <w:r w:rsidR="000C7C1F">
        <w:rPr>
          <w:sz w:val="22"/>
          <w:szCs w:val="22"/>
        </w:rPr>
        <w:t xml:space="preserve"> of the </w:t>
      </w:r>
      <w:r w:rsidR="0091750D">
        <w:rPr>
          <w:sz w:val="22"/>
          <w:szCs w:val="22"/>
        </w:rPr>
        <w:t xml:space="preserve">lead </w:t>
      </w:r>
      <w:r w:rsidR="000C7C1F">
        <w:rPr>
          <w:sz w:val="22"/>
          <w:szCs w:val="22"/>
        </w:rPr>
        <w:t xml:space="preserve">samples collected can be above the </w:t>
      </w:r>
      <w:r w:rsidR="0091750D">
        <w:rPr>
          <w:sz w:val="22"/>
          <w:szCs w:val="22"/>
        </w:rPr>
        <w:t xml:space="preserve">lead </w:t>
      </w:r>
      <w:r w:rsidR="000C7C1F">
        <w:rPr>
          <w:sz w:val="22"/>
          <w:szCs w:val="22"/>
        </w:rPr>
        <w:t>action level.</w:t>
      </w:r>
    </w:p>
    <w:p w:rsidR="001E31B3" w:rsidRDefault="001E31B3" w:rsidP="001E31B3">
      <w:pPr>
        <w:pStyle w:val="EndnoteText"/>
        <w:tabs>
          <w:tab w:val="left" w:pos="-720"/>
        </w:tabs>
        <w:suppressAutoHyphens/>
        <w:jc w:val="both"/>
        <w:rPr>
          <w:b/>
          <w:bCs/>
          <w:sz w:val="22"/>
          <w:szCs w:val="22"/>
        </w:rPr>
      </w:pPr>
    </w:p>
    <w:p w:rsidR="006B6DC3" w:rsidRDefault="006B6DC3" w:rsidP="00395A2F">
      <w:pPr>
        <w:autoSpaceDE w:val="0"/>
        <w:autoSpaceDN w:val="0"/>
        <w:adjustRightInd w:val="0"/>
        <w:spacing w:after="120"/>
        <w:rPr>
          <w:b/>
          <w:bCs/>
          <w:sz w:val="22"/>
          <w:szCs w:val="22"/>
        </w:rPr>
      </w:pPr>
      <w:r w:rsidRPr="009C5046">
        <w:rPr>
          <w:b/>
          <w:bCs/>
          <w:sz w:val="22"/>
          <w:szCs w:val="22"/>
        </w:rPr>
        <w:t xml:space="preserve">What is being done? </w:t>
      </w:r>
    </w:p>
    <w:p w:rsidR="001E31B3" w:rsidRDefault="001E31B3" w:rsidP="001E31B3">
      <w:pPr>
        <w:pStyle w:val="ListParagraph"/>
        <w:numPr>
          <w:ilvl w:val="0"/>
          <w:numId w:val="6"/>
        </w:numPr>
        <w:autoSpaceDE w:val="0"/>
        <w:autoSpaceDN w:val="0"/>
        <w:adjustRightInd w:val="0"/>
        <w:spacing w:after="120"/>
        <w:rPr>
          <w:bCs/>
          <w:sz w:val="22"/>
          <w:szCs w:val="22"/>
        </w:rPr>
      </w:pPr>
      <w:r w:rsidRPr="001E31B3">
        <w:rPr>
          <w:bCs/>
          <w:sz w:val="22"/>
          <w:szCs w:val="22"/>
        </w:rPr>
        <w:t>Increas</w:t>
      </w:r>
      <w:r>
        <w:rPr>
          <w:bCs/>
          <w:sz w:val="22"/>
          <w:szCs w:val="22"/>
        </w:rPr>
        <w:t xml:space="preserve">ed sampling: Sampling for lead will be conducted every 6 months so we can closely monitor the lead levels in our water system. </w:t>
      </w:r>
    </w:p>
    <w:p w:rsidR="001E31B3" w:rsidRDefault="001E31B3" w:rsidP="001E31B3">
      <w:pPr>
        <w:pStyle w:val="ListParagraph"/>
        <w:numPr>
          <w:ilvl w:val="0"/>
          <w:numId w:val="6"/>
        </w:numPr>
        <w:autoSpaceDE w:val="0"/>
        <w:autoSpaceDN w:val="0"/>
        <w:adjustRightInd w:val="0"/>
        <w:spacing w:after="120"/>
        <w:rPr>
          <w:bCs/>
          <w:sz w:val="22"/>
          <w:szCs w:val="22"/>
        </w:rPr>
      </w:pPr>
      <w:r>
        <w:rPr>
          <w:bCs/>
          <w:sz w:val="22"/>
          <w:szCs w:val="22"/>
        </w:rPr>
        <w:t xml:space="preserve">Public Education: We are </w:t>
      </w:r>
      <w:r w:rsidR="0091750D">
        <w:rPr>
          <w:bCs/>
          <w:sz w:val="22"/>
          <w:szCs w:val="22"/>
        </w:rPr>
        <w:t>issuing</w:t>
      </w:r>
      <w:r>
        <w:rPr>
          <w:bCs/>
          <w:sz w:val="22"/>
          <w:szCs w:val="22"/>
        </w:rPr>
        <w:t xml:space="preserve"> public education </w:t>
      </w:r>
      <w:r w:rsidR="0091750D">
        <w:rPr>
          <w:bCs/>
          <w:sz w:val="22"/>
          <w:szCs w:val="22"/>
        </w:rPr>
        <w:t>materials</w:t>
      </w:r>
      <w:r>
        <w:rPr>
          <w:bCs/>
          <w:sz w:val="22"/>
          <w:szCs w:val="22"/>
        </w:rPr>
        <w:t xml:space="preserve"> to ensure all our customers know about the water system 90</w:t>
      </w:r>
      <w:r w:rsidRPr="001E31B3">
        <w:rPr>
          <w:bCs/>
          <w:sz w:val="22"/>
          <w:szCs w:val="22"/>
          <w:vertAlign w:val="superscript"/>
        </w:rPr>
        <w:t>th</w:t>
      </w:r>
      <w:r>
        <w:rPr>
          <w:bCs/>
          <w:sz w:val="22"/>
          <w:szCs w:val="22"/>
        </w:rPr>
        <w:t xml:space="preserve"> percentile values exceeding the action level, the health effects of lead, the sources of lead in drinking water and actions you can take to reduce exposure to lead in drinking water. </w:t>
      </w:r>
      <w:r>
        <w:rPr>
          <w:sz w:val="22"/>
          <w:szCs w:val="22"/>
        </w:rPr>
        <w:t>See attached “</w:t>
      </w:r>
      <w:r>
        <w:t>IMPORTANT</w:t>
      </w:r>
      <w:r w:rsidRPr="001E31B3">
        <w:rPr>
          <w:bCs/>
          <w:sz w:val="22"/>
          <w:szCs w:val="22"/>
        </w:rPr>
        <w:t xml:space="preserve"> INFORMATION ABOUT LEAD IN YOUR DRINKING WATER</w:t>
      </w:r>
      <w:r>
        <w:rPr>
          <w:bCs/>
          <w:sz w:val="22"/>
          <w:szCs w:val="22"/>
        </w:rPr>
        <w:t>” document for more information.</w:t>
      </w:r>
    </w:p>
    <w:p w:rsidR="001E31B3" w:rsidRDefault="001E31B3" w:rsidP="001E31B3">
      <w:pPr>
        <w:pStyle w:val="ListParagraph"/>
        <w:numPr>
          <w:ilvl w:val="0"/>
          <w:numId w:val="6"/>
        </w:numPr>
        <w:autoSpaceDE w:val="0"/>
        <w:autoSpaceDN w:val="0"/>
        <w:adjustRightInd w:val="0"/>
        <w:spacing w:after="120"/>
        <w:rPr>
          <w:bCs/>
          <w:sz w:val="22"/>
          <w:szCs w:val="22"/>
        </w:rPr>
      </w:pPr>
      <w:r>
        <w:rPr>
          <w:bCs/>
          <w:sz w:val="22"/>
          <w:szCs w:val="22"/>
        </w:rPr>
        <w:t>Source water monitoring: We will conduct monitoring of our source water to ensure that lead is not entering our water system from the source water.</w:t>
      </w:r>
    </w:p>
    <w:p w:rsidR="00E1008B" w:rsidRPr="001E31B3" w:rsidRDefault="00E1008B" w:rsidP="001E31B3">
      <w:pPr>
        <w:pStyle w:val="ListParagraph"/>
        <w:numPr>
          <w:ilvl w:val="0"/>
          <w:numId w:val="6"/>
        </w:numPr>
        <w:autoSpaceDE w:val="0"/>
        <w:autoSpaceDN w:val="0"/>
        <w:adjustRightInd w:val="0"/>
        <w:spacing w:after="120"/>
        <w:rPr>
          <w:bCs/>
          <w:sz w:val="22"/>
          <w:szCs w:val="22"/>
        </w:rPr>
      </w:pPr>
      <w:r>
        <w:rPr>
          <w:bCs/>
          <w:sz w:val="22"/>
          <w:szCs w:val="22"/>
        </w:rPr>
        <w:t>Corrosion Control: We will be preparing and submitting our recommended optimal corrosion control treatment proposal and</w:t>
      </w:r>
      <w:r w:rsidR="00D772DD">
        <w:rPr>
          <w:bCs/>
          <w:sz w:val="22"/>
          <w:szCs w:val="22"/>
        </w:rPr>
        <w:t>,</w:t>
      </w:r>
      <w:r>
        <w:rPr>
          <w:bCs/>
          <w:sz w:val="22"/>
          <w:szCs w:val="22"/>
        </w:rPr>
        <w:t xml:space="preserve"> if needed</w:t>
      </w:r>
      <w:r w:rsidR="00D772DD">
        <w:rPr>
          <w:bCs/>
          <w:sz w:val="22"/>
          <w:szCs w:val="22"/>
        </w:rPr>
        <w:t>,</w:t>
      </w:r>
      <w:r>
        <w:rPr>
          <w:bCs/>
          <w:sz w:val="22"/>
          <w:szCs w:val="22"/>
        </w:rPr>
        <w:t xml:space="preserve"> a source water treatment proposal to the Department of Public Health Drinking Water Section for review and approval.</w:t>
      </w:r>
    </w:p>
    <w:p w:rsidR="006B6DC3" w:rsidRDefault="006B6DC3" w:rsidP="00395A2F">
      <w:pPr>
        <w:tabs>
          <w:tab w:val="left" w:pos="-720"/>
          <w:tab w:val="left" w:pos="4050"/>
          <w:tab w:val="left" w:pos="6210"/>
        </w:tabs>
        <w:suppressAutoHyphens/>
      </w:pPr>
      <w:r>
        <w:rPr>
          <w:sz w:val="22"/>
        </w:rPr>
        <w:t>We expect to re</w:t>
      </w:r>
      <w:r w:rsidRPr="00C6117F">
        <w:rPr>
          <w:sz w:val="22"/>
          <w:szCs w:val="22"/>
        </w:rPr>
        <w:t>turn to complian</w:t>
      </w:r>
      <w:r>
        <w:rPr>
          <w:sz w:val="22"/>
        </w:rPr>
        <w:t xml:space="preserve">ce or resolve the situation by </w:t>
      </w:r>
      <w:r>
        <w:rPr>
          <w:sz w:val="22"/>
          <w:u w:val="single"/>
        </w:rPr>
        <w:tab/>
      </w:r>
      <w:r>
        <w:rPr>
          <w:sz w:val="22"/>
          <w:u w:val="single"/>
        </w:rPr>
        <w:tab/>
      </w:r>
    </w:p>
    <w:p w:rsidR="006B6DC3" w:rsidRPr="0011530D" w:rsidRDefault="006B6DC3" w:rsidP="00395A2F">
      <w:pPr>
        <w:tabs>
          <w:tab w:val="left" w:pos="-720"/>
          <w:tab w:val="left" w:pos="4410"/>
        </w:tabs>
        <w:suppressAutoHyphens/>
        <w:ind w:left="5760"/>
        <w:rPr>
          <w:sz w:val="18"/>
          <w:szCs w:val="18"/>
        </w:rPr>
      </w:pPr>
      <w:r w:rsidRPr="0011530D">
        <w:rPr>
          <w:sz w:val="18"/>
          <w:szCs w:val="18"/>
        </w:rPr>
        <w:t>(</w:t>
      </w:r>
      <w:proofErr w:type="gramStart"/>
      <w:r w:rsidRPr="0011530D">
        <w:rPr>
          <w:sz w:val="18"/>
          <w:szCs w:val="18"/>
        </w:rPr>
        <w:t>date</w:t>
      </w:r>
      <w:proofErr w:type="gramEnd"/>
      <w:r w:rsidRPr="0011530D">
        <w:rPr>
          <w:sz w:val="18"/>
          <w:szCs w:val="18"/>
        </w:rPr>
        <w:t>)</w:t>
      </w:r>
    </w:p>
    <w:p w:rsidR="006B6DC3" w:rsidRDefault="006B6DC3" w:rsidP="00395A2F">
      <w:pPr>
        <w:tabs>
          <w:tab w:val="left" w:pos="-720"/>
          <w:tab w:val="left" w:pos="3960"/>
          <w:tab w:val="left" w:pos="6210"/>
          <w:tab w:val="left" w:pos="6570"/>
          <w:tab w:val="left" w:pos="8820"/>
        </w:tabs>
        <w:suppressAutoHyphens/>
        <w:rPr>
          <w:sz w:val="22"/>
        </w:rPr>
      </w:pPr>
      <w:r>
        <w:rPr>
          <w:sz w:val="22"/>
        </w:rPr>
        <w:t xml:space="preserve">If you have any questions please contact </w:t>
      </w:r>
      <w:r>
        <w:rPr>
          <w:sz w:val="22"/>
          <w:u w:val="single"/>
        </w:rPr>
        <w:tab/>
      </w:r>
      <w:r>
        <w:rPr>
          <w:sz w:val="22"/>
          <w:u w:val="single"/>
        </w:rPr>
        <w:tab/>
      </w:r>
      <w:r>
        <w:rPr>
          <w:sz w:val="22"/>
        </w:rPr>
        <w:t xml:space="preserve"> at </w:t>
      </w:r>
      <w:r>
        <w:rPr>
          <w:sz w:val="22"/>
          <w:u w:val="single"/>
        </w:rPr>
        <w:tab/>
      </w:r>
      <w:r>
        <w:rPr>
          <w:sz w:val="22"/>
          <w:u w:val="single"/>
        </w:rPr>
        <w:tab/>
      </w:r>
      <w:r>
        <w:rPr>
          <w:sz w:val="22"/>
        </w:rPr>
        <w:t xml:space="preserve"> or </w:t>
      </w:r>
    </w:p>
    <w:p w:rsidR="006B6DC3" w:rsidRDefault="006B6DC3" w:rsidP="00395A2F">
      <w:pPr>
        <w:tabs>
          <w:tab w:val="left" w:pos="-720"/>
          <w:tab w:val="left" w:pos="3960"/>
          <w:tab w:val="left" w:pos="7200"/>
          <w:tab w:val="left" w:pos="8820"/>
        </w:tabs>
        <w:suppressAutoHyphens/>
        <w:ind w:left="3960"/>
      </w:pPr>
      <w:r>
        <w:rPr>
          <w:sz w:val="18"/>
        </w:rPr>
        <w:t>(</w:t>
      </w:r>
      <w:proofErr w:type="gramStart"/>
      <w:r>
        <w:rPr>
          <w:sz w:val="18"/>
        </w:rPr>
        <w:t>owner</w:t>
      </w:r>
      <w:proofErr w:type="gramEnd"/>
      <w:r>
        <w:rPr>
          <w:sz w:val="18"/>
        </w:rPr>
        <w:t>, operator or designee)</w:t>
      </w:r>
      <w:r>
        <w:rPr>
          <w:sz w:val="18"/>
        </w:rPr>
        <w:tab/>
        <w:t>(</w:t>
      </w:r>
      <w:proofErr w:type="gramStart"/>
      <w:r>
        <w:rPr>
          <w:sz w:val="18"/>
        </w:rPr>
        <w:t>phone</w:t>
      </w:r>
      <w:proofErr w:type="gramEnd"/>
      <w:r>
        <w:rPr>
          <w:sz w:val="18"/>
        </w:rPr>
        <w:t xml:space="preserve"> #)</w:t>
      </w:r>
    </w:p>
    <w:p w:rsidR="006B6DC3" w:rsidRDefault="006B6DC3" w:rsidP="00395A2F">
      <w:pPr>
        <w:tabs>
          <w:tab w:val="left" w:pos="-720"/>
          <w:tab w:val="left" w:pos="1080"/>
          <w:tab w:val="left" w:pos="4140"/>
          <w:tab w:val="left" w:pos="4320"/>
          <w:tab w:val="left" w:pos="6030"/>
          <w:tab w:val="left" w:pos="6210"/>
          <w:tab w:val="left" w:pos="6840"/>
          <w:tab w:val="left" w:pos="7020"/>
          <w:tab w:val="left" w:pos="8820"/>
        </w:tabs>
        <w:suppressAutoHyphens/>
        <w:rPr>
          <w:sz w:val="22"/>
        </w:rPr>
      </w:pPr>
      <w:proofErr w:type="gramStart"/>
      <w:r>
        <w:rPr>
          <w:sz w:val="22"/>
        </w:rPr>
        <w:t>by</w:t>
      </w:r>
      <w:proofErr w:type="gramEnd"/>
      <w:r>
        <w:rPr>
          <w:sz w:val="22"/>
        </w:rPr>
        <w:t xml:space="preserve"> mail at </w:t>
      </w:r>
      <w:r>
        <w:rPr>
          <w:sz w:val="22"/>
          <w:u w:val="single"/>
        </w:rPr>
        <w:tab/>
      </w:r>
      <w:r>
        <w:rPr>
          <w:sz w:val="22"/>
          <w:u w:val="single"/>
        </w:rPr>
        <w:tab/>
      </w:r>
      <w:r>
        <w:rPr>
          <w:sz w:val="22"/>
        </w:rPr>
        <w:t xml:space="preserve">, </w:t>
      </w:r>
      <w:r>
        <w:rPr>
          <w:sz w:val="22"/>
          <w:u w:val="single"/>
        </w:rPr>
        <w:tab/>
      </w:r>
      <w:r>
        <w:rPr>
          <w:sz w:val="22"/>
          <w:u w:val="single"/>
        </w:rPr>
        <w:tab/>
      </w:r>
      <w:r>
        <w:rPr>
          <w:sz w:val="22"/>
        </w:rPr>
        <w:t xml:space="preserve">, </w:t>
      </w:r>
      <w:r>
        <w:rPr>
          <w:sz w:val="22"/>
          <w:u w:val="single"/>
        </w:rPr>
        <w:tab/>
      </w:r>
      <w:r>
        <w:rPr>
          <w:sz w:val="22"/>
          <w:u w:val="single"/>
        </w:rPr>
        <w:tab/>
      </w:r>
      <w:r>
        <w:rPr>
          <w:sz w:val="22"/>
        </w:rPr>
        <w:t xml:space="preserve">, </w:t>
      </w:r>
      <w:r>
        <w:rPr>
          <w:sz w:val="22"/>
          <w:u w:val="single"/>
        </w:rPr>
        <w:tab/>
      </w:r>
      <w:r>
        <w:rPr>
          <w:sz w:val="22"/>
          <w:u w:val="single"/>
        </w:rPr>
        <w:tab/>
      </w:r>
    </w:p>
    <w:p w:rsidR="006B6DC3" w:rsidRDefault="006B6DC3" w:rsidP="00395A2F">
      <w:pPr>
        <w:tabs>
          <w:tab w:val="left" w:pos="-720"/>
          <w:tab w:val="center" w:pos="2520"/>
          <w:tab w:val="center" w:pos="5130"/>
          <w:tab w:val="center" w:pos="6480"/>
          <w:tab w:val="center" w:pos="7830"/>
        </w:tabs>
        <w:suppressAutoHyphens/>
        <w:rPr>
          <w:sz w:val="18"/>
        </w:rPr>
      </w:pPr>
      <w:r>
        <w:rPr>
          <w:sz w:val="18"/>
        </w:rPr>
        <w:tab/>
        <w:t>(Street)</w:t>
      </w:r>
      <w:r>
        <w:rPr>
          <w:sz w:val="18"/>
        </w:rPr>
        <w:tab/>
        <w:t>(Town)</w:t>
      </w:r>
      <w:r>
        <w:rPr>
          <w:sz w:val="18"/>
        </w:rPr>
        <w:tab/>
        <w:t>(State)</w:t>
      </w:r>
      <w:r>
        <w:rPr>
          <w:sz w:val="18"/>
        </w:rPr>
        <w:tab/>
        <w:t>(Zip Code)</w:t>
      </w:r>
    </w:p>
    <w:p w:rsidR="006B6DC3" w:rsidRDefault="006B6DC3" w:rsidP="00395A2F">
      <w:pPr>
        <w:tabs>
          <w:tab w:val="left" w:pos="-720"/>
          <w:tab w:val="center" w:pos="2520"/>
          <w:tab w:val="center" w:pos="5130"/>
          <w:tab w:val="center" w:pos="6480"/>
          <w:tab w:val="center" w:pos="7830"/>
        </w:tabs>
        <w:suppressAutoHyphens/>
        <w:rPr>
          <w:sz w:val="18"/>
        </w:rPr>
      </w:pPr>
    </w:p>
    <w:p w:rsidR="006B6DC3" w:rsidRPr="00EE0399" w:rsidRDefault="006B6DC3" w:rsidP="00395A2F">
      <w:pPr>
        <w:tabs>
          <w:tab w:val="left" w:pos="-720"/>
        </w:tabs>
        <w:suppressAutoHyphens/>
        <w:jc w:val="both"/>
        <w:rPr>
          <w:sz w:val="22"/>
          <w:szCs w:val="22"/>
        </w:rPr>
      </w:pPr>
      <w:r w:rsidRPr="00EE0399">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w:t>
      </w:r>
      <w:r w:rsidR="006D67A3">
        <w:rPr>
          <w:sz w:val="22"/>
          <w:szCs w:val="22"/>
        </w:rPr>
        <w:t>and</w:t>
      </w:r>
      <w:r w:rsidRPr="00EE0399">
        <w:rPr>
          <w:sz w:val="22"/>
          <w:szCs w:val="22"/>
        </w:rPr>
        <w:t xml:space="preserve"> distributing copies by hand or mail.</w:t>
      </w:r>
    </w:p>
    <w:sectPr w:rsidR="006B6DC3" w:rsidRPr="00EE0399" w:rsidSect="006B6DC3">
      <w:headerReference w:type="default" r:id="rId8"/>
      <w:headerReference w:type="first" r:id="rId9"/>
      <w:footerReference w:type="first" r:id="rId10"/>
      <w:endnotePr>
        <w:numFmt w:val="decimal"/>
      </w:endnotePr>
      <w:type w:val="continuous"/>
      <w:pgSz w:w="12240" w:h="15840" w:code="1"/>
      <w:pgMar w:top="720" w:right="1080" w:bottom="720" w:left="1080" w:header="720" w:footer="720" w:gutter="0"/>
      <w:paperSrc w:first="1273" w:other="1273"/>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01C" w:rsidRDefault="00BE601C">
      <w:pPr>
        <w:spacing w:line="20" w:lineRule="exact"/>
      </w:pPr>
    </w:p>
  </w:endnote>
  <w:endnote w:type="continuationSeparator" w:id="0">
    <w:p w:rsidR="00BE601C" w:rsidRDefault="00BE601C">
      <w:r>
        <w:t xml:space="preserve"> </w:t>
      </w:r>
    </w:p>
  </w:endnote>
  <w:endnote w:type="continuationNotice" w:id="1">
    <w:p w:rsidR="00BE601C" w:rsidRDefault="00BE60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24" w:rsidRDefault="00BE601C">
    <w:pPr>
      <w:tabs>
        <w:tab w:val="left" w:pos="-720"/>
      </w:tabs>
      <w:suppressAutoHyphens/>
      <w:spacing w:line="227" w:lineRule="auto"/>
      <w:jc w:val="both"/>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01C" w:rsidRDefault="00BE601C">
      <w:r>
        <w:separator/>
      </w:r>
    </w:p>
  </w:footnote>
  <w:footnote w:type="continuationSeparator" w:id="0">
    <w:p w:rsidR="00BE601C" w:rsidRDefault="00BE6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11" w:rsidRPr="007A1811" w:rsidRDefault="00BE601C" w:rsidP="007A18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24" w:rsidRDefault="00BE6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C21CA"/>
    <w:multiLevelType w:val="singleLevel"/>
    <w:tmpl w:val="0A9A20E6"/>
    <w:lvl w:ilvl="0">
      <w:start w:val="1"/>
      <w:numFmt w:val="decimal"/>
      <w:lvlText w:val="%1)"/>
      <w:lvlJc w:val="left"/>
      <w:pPr>
        <w:tabs>
          <w:tab w:val="num" w:pos="1155"/>
        </w:tabs>
        <w:ind w:left="1155" w:hanging="435"/>
      </w:pPr>
      <w:rPr>
        <w:rFonts w:hint="default"/>
      </w:rPr>
    </w:lvl>
  </w:abstractNum>
  <w:abstractNum w:abstractNumId="1">
    <w:nsid w:val="2A9E38F1"/>
    <w:multiLevelType w:val="hybridMultilevel"/>
    <w:tmpl w:val="792ADCFC"/>
    <w:lvl w:ilvl="0" w:tplc="CC8461C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23674D"/>
    <w:multiLevelType w:val="hybridMultilevel"/>
    <w:tmpl w:val="75C234A6"/>
    <w:lvl w:ilvl="0" w:tplc="CC8461C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291B8D"/>
    <w:multiLevelType w:val="hybridMultilevel"/>
    <w:tmpl w:val="73A60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1F043E0"/>
    <w:multiLevelType w:val="singleLevel"/>
    <w:tmpl w:val="5C1867BC"/>
    <w:lvl w:ilvl="0">
      <w:start w:val="1"/>
      <w:numFmt w:val="decimal"/>
      <w:lvlText w:val="%1."/>
      <w:legacy w:legacy="1" w:legacySpace="0" w:legacyIndent="360"/>
      <w:lvlJc w:val="left"/>
      <w:pPr>
        <w:ind w:left="360" w:hanging="360"/>
      </w:pPr>
    </w:lvl>
  </w:abstractNum>
  <w:num w:numId="1">
    <w:abstractNumId w:val="0"/>
  </w:num>
  <w:num w:numId="2">
    <w:abstractNumId w:val="4"/>
  </w:num>
  <w:num w:numId="3">
    <w:abstractNumId w:val="4"/>
    <w:lvlOverride w:ilvl="0">
      <w:lvl w:ilvl="0">
        <w:start w:val="2"/>
        <w:numFmt w:val="decimal"/>
        <w:lvlText w:val="%1."/>
        <w:legacy w:legacy="1" w:legacySpace="0" w:legacyIndent="360"/>
        <w:lvlJc w:val="left"/>
        <w:pPr>
          <w:ind w:left="360" w:hanging="360"/>
        </w:pPr>
      </w:lvl>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83"/>
    <w:rsid w:val="00042668"/>
    <w:rsid w:val="00050753"/>
    <w:rsid w:val="000C7C1F"/>
    <w:rsid w:val="000D5B59"/>
    <w:rsid w:val="000E21A3"/>
    <w:rsid w:val="000F4BDC"/>
    <w:rsid w:val="00106888"/>
    <w:rsid w:val="001456EF"/>
    <w:rsid w:val="00174DF1"/>
    <w:rsid w:val="001843AA"/>
    <w:rsid w:val="001A1D2B"/>
    <w:rsid w:val="001B5891"/>
    <w:rsid w:val="001E31B3"/>
    <w:rsid w:val="001F6579"/>
    <w:rsid w:val="0021154A"/>
    <w:rsid w:val="00233D43"/>
    <w:rsid w:val="00257EAC"/>
    <w:rsid w:val="00273B60"/>
    <w:rsid w:val="002976F8"/>
    <w:rsid w:val="00297A2C"/>
    <w:rsid w:val="002B54D6"/>
    <w:rsid w:val="002C45B4"/>
    <w:rsid w:val="002E2173"/>
    <w:rsid w:val="002F212F"/>
    <w:rsid w:val="00366166"/>
    <w:rsid w:val="003735C6"/>
    <w:rsid w:val="00385F29"/>
    <w:rsid w:val="00395A2F"/>
    <w:rsid w:val="003C3D2F"/>
    <w:rsid w:val="003E38CF"/>
    <w:rsid w:val="003E7D88"/>
    <w:rsid w:val="003F4B07"/>
    <w:rsid w:val="004B033D"/>
    <w:rsid w:val="004C4FCF"/>
    <w:rsid w:val="004E6DDE"/>
    <w:rsid w:val="00502C4A"/>
    <w:rsid w:val="00513B2A"/>
    <w:rsid w:val="00513C0B"/>
    <w:rsid w:val="00523880"/>
    <w:rsid w:val="005507AF"/>
    <w:rsid w:val="005A53F7"/>
    <w:rsid w:val="005A5F5F"/>
    <w:rsid w:val="005C55B8"/>
    <w:rsid w:val="005D1ADA"/>
    <w:rsid w:val="005D2E82"/>
    <w:rsid w:val="00615C41"/>
    <w:rsid w:val="00673762"/>
    <w:rsid w:val="006A2E48"/>
    <w:rsid w:val="006B17F0"/>
    <w:rsid w:val="006B6DC3"/>
    <w:rsid w:val="006D1447"/>
    <w:rsid w:val="006D67A3"/>
    <w:rsid w:val="006E11FB"/>
    <w:rsid w:val="007038F5"/>
    <w:rsid w:val="00737F8C"/>
    <w:rsid w:val="007538F8"/>
    <w:rsid w:val="0077744C"/>
    <w:rsid w:val="007933A2"/>
    <w:rsid w:val="00854D19"/>
    <w:rsid w:val="008757E5"/>
    <w:rsid w:val="00876BB7"/>
    <w:rsid w:val="008910D8"/>
    <w:rsid w:val="008A15C3"/>
    <w:rsid w:val="00900BA7"/>
    <w:rsid w:val="0091750D"/>
    <w:rsid w:val="00934E6F"/>
    <w:rsid w:val="00971BF4"/>
    <w:rsid w:val="009946EE"/>
    <w:rsid w:val="009E2D65"/>
    <w:rsid w:val="00A00259"/>
    <w:rsid w:val="00A30980"/>
    <w:rsid w:val="00A56A5A"/>
    <w:rsid w:val="00A66535"/>
    <w:rsid w:val="00A8646E"/>
    <w:rsid w:val="00AD5551"/>
    <w:rsid w:val="00AE154E"/>
    <w:rsid w:val="00B26297"/>
    <w:rsid w:val="00B279E2"/>
    <w:rsid w:val="00B7744B"/>
    <w:rsid w:val="00BE601C"/>
    <w:rsid w:val="00C50301"/>
    <w:rsid w:val="00CA0875"/>
    <w:rsid w:val="00CD0BE0"/>
    <w:rsid w:val="00CD4B4E"/>
    <w:rsid w:val="00D40857"/>
    <w:rsid w:val="00D75A77"/>
    <w:rsid w:val="00D772DD"/>
    <w:rsid w:val="00D85D63"/>
    <w:rsid w:val="00DD484F"/>
    <w:rsid w:val="00E02FE1"/>
    <w:rsid w:val="00E1008B"/>
    <w:rsid w:val="00E11957"/>
    <w:rsid w:val="00E24319"/>
    <w:rsid w:val="00E432CF"/>
    <w:rsid w:val="00E86A7A"/>
    <w:rsid w:val="00EE5C43"/>
    <w:rsid w:val="00F17B49"/>
    <w:rsid w:val="00F36880"/>
    <w:rsid w:val="00F36D83"/>
    <w:rsid w:val="00F55039"/>
    <w:rsid w:val="00F820EC"/>
    <w:rsid w:val="00F85D61"/>
    <w:rsid w:val="00FA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ind w:right="-252"/>
      <w:jc w:val="center"/>
      <w:outlineLvl w:val="0"/>
    </w:pPr>
    <w:rPr>
      <w:b/>
      <w:sz w:val="28"/>
      <w:u w:val="single"/>
    </w:rPr>
  </w:style>
  <w:style w:type="paragraph" w:styleId="Heading2">
    <w:name w:val="heading 2"/>
    <w:basedOn w:val="Normal"/>
    <w:next w:val="Normal"/>
    <w:qFormat/>
    <w:pPr>
      <w:keepNext/>
      <w:tabs>
        <w:tab w:val="left" w:pos="-720"/>
      </w:tabs>
      <w:suppressAutoHyphens/>
      <w:jc w:val="center"/>
      <w:outlineLvl w:val="1"/>
    </w:pPr>
    <w:rPr>
      <w:b/>
      <w:sz w:val="29"/>
    </w:rPr>
  </w:style>
  <w:style w:type="paragraph" w:styleId="Heading3">
    <w:name w:val="heading 3"/>
    <w:basedOn w:val="Normal"/>
    <w:next w:val="Normal"/>
    <w:qFormat/>
    <w:pPr>
      <w:keepNext/>
      <w:tabs>
        <w:tab w:val="left" w:pos="-720"/>
      </w:tabs>
      <w:suppressAutoHyphens/>
      <w:jc w:val="center"/>
      <w:outlineLvl w:val="2"/>
    </w:pPr>
    <w:rPr>
      <w:b/>
      <w:sz w:val="29"/>
      <w:u w:val="single"/>
    </w:rPr>
  </w:style>
  <w:style w:type="paragraph" w:styleId="Heading4">
    <w:name w:val="heading 4"/>
    <w:basedOn w:val="Normal"/>
    <w:next w:val="Normal"/>
    <w:qFormat/>
    <w:pPr>
      <w:keepNext/>
      <w:tabs>
        <w:tab w:val="center" w:pos="4680"/>
      </w:tabs>
      <w:suppressAutoHyphens/>
      <w:jc w:val="center"/>
      <w:outlineLvl w:val="3"/>
    </w:pPr>
    <w:rPr>
      <w:b/>
      <w:bCs/>
      <w:sz w:val="28"/>
    </w:rPr>
  </w:style>
  <w:style w:type="paragraph" w:styleId="Heading5">
    <w:name w:val="heading 5"/>
    <w:basedOn w:val="Normal"/>
    <w:next w:val="Normal"/>
    <w:qFormat/>
    <w:pPr>
      <w:keepNext/>
      <w:tabs>
        <w:tab w:val="left" w:pos="-720"/>
      </w:tabs>
      <w:suppressAutoHyphens/>
      <w:jc w:val="right"/>
      <w:outlineLvl w:val="4"/>
    </w:pPr>
    <w:rPr>
      <w:b/>
      <w:bCs/>
    </w:rPr>
  </w:style>
  <w:style w:type="paragraph" w:styleId="Heading6">
    <w:name w:val="heading 6"/>
    <w:basedOn w:val="Normal"/>
    <w:next w:val="Normal"/>
    <w:link w:val="Heading6Char"/>
    <w:semiHidden/>
    <w:unhideWhenUsed/>
    <w:qFormat/>
    <w:rsid w:val="00395A2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95A2F"/>
    <w:pPr>
      <w:keepNext/>
      <w:tabs>
        <w:tab w:val="left" w:pos="-720"/>
      </w:tabs>
      <w:suppressAutoHyphens/>
      <w:outlineLvl w:val="6"/>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sz w:val="24"/>
    </w:rPr>
  </w:style>
  <w:style w:type="paragraph" w:customStyle="1" w:styleId="RightPar2">
    <w:name w:val="Right Par 2"/>
    <w:pPr>
      <w:tabs>
        <w:tab w:val="left" w:pos="-720"/>
        <w:tab w:val="left" w:pos="0"/>
        <w:tab w:val="left" w:pos="720"/>
        <w:tab w:val="decimal" w:pos="1440"/>
      </w:tabs>
      <w:suppressAutoHyphens/>
      <w:ind w:left="1440"/>
    </w:pPr>
    <w:rPr>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sz w:val="24"/>
    </w:rPr>
  </w:style>
  <w:style w:type="character" w:customStyle="1" w:styleId="TechInit">
    <w:name w:val="Tech Init"/>
    <w:rPr>
      <w:rFonts w:ascii="Times New Roman" w:hAnsi="Times New Roman"/>
      <w:noProof w:val="0"/>
      <w:sz w:val="24"/>
      <w:lang w:val="en-US"/>
    </w:rPr>
  </w:style>
  <w:style w:type="paragraph" w:customStyle="1" w:styleId="Document1">
    <w:name w:val="Document 1"/>
    <w:pPr>
      <w:keepNext/>
      <w:keepLines/>
      <w:tabs>
        <w:tab w:val="left" w:pos="-720"/>
      </w:tabs>
      <w:suppressAutoHyphens/>
    </w:pPr>
    <w:rPr>
      <w:sz w:val="24"/>
    </w:rPr>
  </w:style>
  <w:style w:type="paragraph" w:customStyle="1" w:styleId="Technical5">
    <w:name w:val="Technical 5"/>
    <w:pPr>
      <w:tabs>
        <w:tab w:val="left" w:pos="-720"/>
      </w:tabs>
      <w:suppressAutoHyphens/>
      <w:ind w:firstLine="720"/>
    </w:pPr>
    <w:rPr>
      <w:b/>
      <w:sz w:val="24"/>
    </w:rPr>
  </w:style>
  <w:style w:type="paragraph" w:customStyle="1" w:styleId="Technical6">
    <w:name w:val="Technical 6"/>
    <w:pPr>
      <w:tabs>
        <w:tab w:val="left" w:pos="-720"/>
      </w:tabs>
      <w:suppressAutoHyphens/>
      <w:ind w:firstLine="720"/>
    </w:pPr>
    <w:rPr>
      <w:b/>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z w:val="24"/>
    </w:rPr>
  </w:style>
  <w:style w:type="paragraph" w:customStyle="1" w:styleId="Technical8">
    <w:name w:val="Technical 8"/>
    <w:pPr>
      <w:tabs>
        <w:tab w:val="left" w:pos="-720"/>
      </w:tabs>
      <w:suppressAutoHyphens/>
      <w:ind w:firstLine="720"/>
    </w:pPr>
    <w:rPr>
      <w:b/>
      <w:sz w:val="24"/>
    </w:rPr>
  </w:style>
  <w:style w:type="character" w:customStyle="1" w:styleId="DocInit">
    <w:name w:val="Doc Init"/>
    <w:basedOn w:val="DefaultParagraphFont"/>
  </w:style>
  <w:style w:type="character" w:customStyle="1" w:styleId="BulletList">
    <w:name w:val="Bullet Lis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ind">
    <w:name w:val="ind"/>
    <w:basedOn w:val="Normal"/>
    <w:pPr>
      <w:spacing w:before="100" w:beforeAutospacing="1" w:after="100" w:afterAutospacing="1"/>
    </w:pPr>
    <w:rPr>
      <w:rFonts w:ascii="Arial Unicode MS" w:eastAsia="Arial Unicode MS" w:hAnsi="Arial Unicode MS" w:cs="Arial Unicode MS"/>
      <w:color w:val="000000"/>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E432CF"/>
    <w:rPr>
      <w:rFonts w:ascii="Tahoma" w:hAnsi="Tahoma" w:cs="Tahoma"/>
      <w:sz w:val="16"/>
      <w:szCs w:val="16"/>
    </w:rPr>
  </w:style>
  <w:style w:type="character" w:customStyle="1" w:styleId="BalloonTextChar">
    <w:name w:val="Balloon Text Char"/>
    <w:basedOn w:val="DefaultParagraphFont"/>
    <w:link w:val="BalloonText"/>
    <w:rsid w:val="00E432CF"/>
    <w:rPr>
      <w:rFonts w:ascii="Tahoma" w:hAnsi="Tahoma" w:cs="Tahoma"/>
      <w:sz w:val="16"/>
      <w:szCs w:val="16"/>
    </w:rPr>
  </w:style>
  <w:style w:type="paragraph" w:styleId="NoSpacing">
    <w:name w:val="No Spacing"/>
    <w:uiPriority w:val="1"/>
    <w:qFormat/>
    <w:rsid w:val="00E432CF"/>
    <w:rPr>
      <w:rFonts w:ascii="Calibri" w:eastAsia="Calibri" w:hAnsi="Calibri"/>
      <w:sz w:val="22"/>
      <w:szCs w:val="22"/>
    </w:rPr>
  </w:style>
  <w:style w:type="character" w:customStyle="1" w:styleId="FooterChar">
    <w:name w:val="Footer Char"/>
    <w:basedOn w:val="DefaultParagraphFont"/>
    <w:link w:val="Footer"/>
    <w:uiPriority w:val="99"/>
    <w:rsid w:val="00737F8C"/>
    <w:rPr>
      <w:sz w:val="24"/>
    </w:rPr>
  </w:style>
  <w:style w:type="character" w:styleId="Hyperlink">
    <w:name w:val="Hyperlink"/>
    <w:unhideWhenUsed/>
    <w:rsid w:val="00F55039"/>
    <w:rPr>
      <w:color w:val="0000FF"/>
      <w:u w:val="single"/>
    </w:rPr>
  </w:style>
  <w:style w:type="character" w:styleId="FollowedHyperlink">
    <w:name w:val="FollowedHyperlink"/>
    <w:basedOn w:val="DefaultParagraphFont"/>
    <w:rsid w:val="00F36D83"/>
    <w:rPr>
      <w:color w:val="800080" w:themeColor="followedHyperlink"/>
      <w:u w:val="single"/>
    </w:rPr>
  </w:style>
  <w:style w:type="character" w:customStyle="1" w:styleId="Heading7Char">
    <w:name w:val="Heading 7 Char"/>
    <w:basedOn w:val="DefaultParagraphFont"/>
    <w:link w:val="Heading7"/>
    <w:rsid w:val="00395A2F"/>
    <w:rPr>
      <w:b/>
      <w:bCs/>
      <w:i/>
      <w:iCs/>
      <w:sz w:val="22"/>
    </w:rPr>
  </w:style>
  <w:style w:type="paragraph" w:styleId="BodyTextIndent">
    <w:name w:val="Body Text Indent"/>
    <w:basedOn w:val="Normal"/>
    <w:link w:val="BodyTextIndentChar"/>
    <w:rsid w:val="00395A2F"/>
    <w:pPr>
      <w:tabs>
        <w:tab w:val="left" w:pos="-720"/>
      </w:tabs>
      <w:suppressAutoHyphens/>
      <w:ind w:left="720" w:hanging="720"/>
    </w:pPr>
  </w:style>
  <w:style w:type="character" w:customStyle="1" w:styleId="BodyTextIndentChar">
    <w:name w:val="Body Text Indent Char"/>
    <w:basedOn w:val="DefaultParagraphFont"/>
    <w:link w:val="BodyTextIndent"/>
    <w:rsid w:val="00395A2F"/>
    <w:rPr>
      <w:sz w:val="24"/>
    </w:rPr>
  </w:style>
  <w:style w:type="character" w:customStyle="1" w:styleId="Heading6Char">
    <w:name w:val="Heading 6 Char"/>
    <w:basedOn w:val="DefaultParagraphFont"/>
    <w:link w:val="Heading6"/>
    <w:semiHidden/>
    <w:rsid w:val="00395A2F"/>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DD484F"/>
    <w:pPr>
      <w:ind w:left="720"/>
      <w:contextualSpacing/>
    </w:pPr>
  </w:style>
  <w:style w:type="paragraph" w:customStyle="1" w:styleId="Default">
    <w:name w:val="Default"/>
    <w:rsid w:val="001E31B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ind w:right="-252"/>
      <w:jc w:val="center"/>
      <w:outlineLvl w:val="0"/>
    </w:pPr>
    <w:rPr>
      <w:b/>
      <w:sz w:val="28"/>
      <w:u w:val="single"/>
    </w:rPr>
  </w:style>
  <w:style w:type="paragraph" w:styleId="Heading2">
    <w:name w:val="heading 2"/>
    <w:basedOn w:val="Normal"/>
    <w:next w:val="Normal"/>
    <w:qFormat/>
    <w:pPr>
      <w:keepNext/>
      <w:tabs>
        <w:tab w:val="left" w:pos="-720"/>
      </w:tabs>
      <w:suppressAutoHyphens/>
      <w:jc w:val="center"/>
      <w:outlineLvl w:val="1"/>
    </w:pPr>
    <w:rPr>
      <w:b/>
      <w:sz w:val="29"/>
    </w:rPr>
  </w:style>
  <w:style w:type="paragraph" w:styleId="Heading3">
    <w:name w:val="heading 3"/>
    <w:basedOn w:val="Normal"/>
    <w:next w:val="Normal"/>
    <w:qFormat/>
    <w:pPr>
      <w:keepNext/>
      <w:tabs>
        <w:tab w:val="left" w:pos="-720"/>
      </w:tabs>
      <w:suppressAutoHyphens/>
      <w:jc w:val="center"/>
      <w:outlineLvl w:val="2"/>
    </w:pPr>
    <w:rPr>
      <w:b/>
      <w:sz w:val="29"/>
      <w:u w:val="single"/>
    </w:rPr>
  </w:style>
  <w:style w:type="paragraph" w:styleId="Heading4">
    <w:name w:val="heading 4"/>
    <w:basedOn w:val="Normal"/>
    <w:next w:val="Normal"/>
    <w:qFormat/>
    <w:pPr>
      <w:keepNext/>
      <w:tabs>
        <w:tab w:val="center" w:pos="4680"/>
      </w:tabs>
      <w:suppressAutoHyphens/>
      <w:jc w:val="center"/>
      <w:outlineLvl w:val="3"/>
    </w:pPr>
    <w:rPr>
      <w:b/>
      <w:bCs/>
      <w:sz w:val="28"/>
    </w:rPr>
  </w:style>
  <w:style w:type="paragraph" w:styleId="Heading5">
    <w:name w:val="heading 5"/>
    <w:basedOn w:val="Normal"/>
    <w:next w:val="Normal"/>
    <w:qFormat/>
    <w:pPr>
      <w:keepNext/>
      <w:tabs>
        <w:tab w:val="left" w:pos="-720"/>
      </w:tabs>
      <w:suppressAutoHyphens/>
      <w:jc w:val="right"/>
      <w:outlineLvl w:val="4"/>
    </w:pPr>
    <w:rPr>
      <w:b/>
      <w:bCs/>
    </w:rPr>
  </w:style>
  <w:style w:type="paragraph" w:styleId="Heading6">
    <w:name w:val="heading 6"/>
    <w:basedOn w:val="Normal"/>
    <w:next w:val="Normal"/>
    <w:link w:val="Heading6Char"/>
    <w:semiHidden/>
    <w:unhideWhenUsed/>
    <w:qFormat/>
    <w:rsid w:val="00395A2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95A2F"/>
    <w:pPr>
      <w:keepNext/>
      <w:tabs>
        <w:tab w:val="left" w:pos="-720"/>
      </w:tabs>
      <w:suppressAutoHyphens/>
      <w:outlineLvl w:val="6"/>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sz w:val="24"/>
    </w:rPr>
  </w:style>
  <w:style w:type="paragraph" w:customStyle="1" w:styleId="RightPar2">
    <w:name w:val="Right Par 2"/>
    <w:pPr>
      <w:tabs>
        <w:tab w:val="left" w:pos="-720"/>
        <w:tab w:val="left" w:pos="0"/>
        <w:tab w:val="left" w:pos="720"/>
        <w:tab w:val="decimal" w:pos="1440"/>
      </w:tabs>
      <w:suppressAutoHyphens/>
      <w:ind w:left="1440"/>
    </w:pPr>
    <w:rPr>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sz w:val="24"/>
    </w:rPr>
  </w:style>
  <w:style w:type="character" w:customStyle="1" w:styleId="TechInit">
    <w:name w:val="Tech Init"/>
    <w:rPr>
      <w:rFonts w:ascii="Times New Roman" w:hAnsi="Times New Roman"/>
      <w:noProof w:val="0"/>
      <w:sz w:val="24"/>
      <w:lang w:val="en-US"/>
    </w:rPr>
  </w:style>
  <w:style w:type="paragraph" w:customStyle="1" w:styleId="Document1">
    <w:name w:val="Document 1"/>
    <w:pPr>
      <w:keepNext/>
      <w:keepLines/>
      <w:tabs>
        <w:tab w:val="left" w:pos="-720"/>
      </w:tabs>
      <w:suppressAutoHyphens/>
    </w:pPr>
    <w:rPr>
      <w:sz w:val="24"/>
    </w:rPr>
  </w:style>
  <w:style w:type="paragraph" w:customStyle="1" w:styleId="Technical5">
    <w:name w:val="Technical 5"/>
    <w:pPr>
      <w:tabs>
        <w:tab w:val="left" w:pos="-720"/>
      </w:tabs>
      <w:suppressAutoHyphens/>
      <w:ind w:firstLine="720"/>
    </w:pPr>
    <w:rPr>
      <w:b/>
      <w:sz w:val="24"/>
    </w:rPr>
  </w:style>
  <w:style w:type="paragraph" w:customStyle="1" w:styleId="Technical6">
    <w:name w:val="Technical 6"/>
    <w:pPr>
      <w:tabs>
        <w:tab w:val="left" w:pos="-720"/>
      </w:tabs>
      <w:suppressAutoHyphens/>
      <w:ind w:firstLine="720"/>
    </w:pPr>
    <w:rPr>
      <w:b/>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z w:val="24"/>
    </w:rPr>
  </w:style>
  <w:style w:type="paragraph" w:customStyle="1" w:styleId="Technical8">
    <w:name w:val="Technical 8"/>
    <w:pPr>
      <w:tabs>
        <w:tab w:val="left" w:pos="-720"/>
      </w:tabs>
      <w:suppressAutoHyphens/>
      <w:ind w:firstLine="720"/>
    </w:pPr>
    <w:rPr>
      <w:b/>
      <w:sz w:val="24"/>
    </w:rPr>
  </w:style>
  <w:style w:type="character" w:customStyle="1" w:styleId="DocInit">
    <w:name w:val="Doc Init"/>
    <w:basedOn w:val="DefaultParagraphFont"/>
  </w:style>
  <w:style w:type="character" w:customStyle="1" w:styleId="BulletList">
    <w:name w:val="Bullet Lis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ind">
    <w:name w:val="ind"/>
    <w:basedOn w:val="Normal"/>
    <w:pPr>
      <w:spacing w:before="100" w:beforeAutospacing="1" w:after="100" w:afterAutospacing="1"/>
    </w:pPr>
    <w:rPr>
      <w:rFonts w:ascii="Arial Unicode MS" w:eastAsia="Arial Unicode MS" w:hAnsi="Arial Unicode MS" w:cs="Arial Unicode MS"/>
      <w:color w:val="000000"/>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E432CF"/>
    <w:rPr>
      <w:rFonts w:ascii="Tahoma" w:hAnsi="Tahoma" w:cs="Tahoma"/>
      <w:sz w:val="16"/>
      <w:szCs w:val="16"/>
    </w:rPr>
  </w:style>
  <w:style w:type="character" w:customStyle="1" w:styleId="BalloonTextChar">
    <w:name w:val="Balloon Text Char"/>
    <w:basedOn w:val="DefaultParagraphFont"/>
    <w:link w:val="BalloonText"/>
    <w:rsid w:val="00E432CF"/>
    <w:rPr>
      <w:rFonts w:ascii="Tahoma" w:hAnsi="Tahoma" w:cs="Tahoma"/>
      <w:sz w:val="16"/>
      <w:szCs w:val="16"/>
    </w:rPr>
  </w:style>
  <w:style w:type="paragraph" w:styleId="NoSpacing">
    <w:name w:val="No Spacing"/>
    <w:uiPriority w:val="1"/>
    <w:qFormat/>
    <w:rsid w:val="00E432CF"/>
    <w:rPr>
      <w:rFonts w:ascii="Calibri" w:eastAsia="Calibri" w:hAnsi="Calibri"/>
      <w:sz w:val="22"/>
      <w:szCs w:val="22"/>
    </w:rPr>
  </w:style>
  <w:style w:type="character" w:customStyle="1" w:styleId="FooterChar">
    <w:name w:val="Footer Char"/>
    <w:basedOn w:val="DefaultParagraphFont"/>
    <w:link w:val="Footer"/>
    <w:uiPriority w:val="99"/>
    <w:rsid w:val="00737F8C"/>
    <w:rPr>
      <w:sz w:val="24"/>
    </w:rPr>
  </w:style>
  <w:style w:type="character" w:styleId="Hyperlink">
    <w:name w:val="Hyperlink"/>
    <w:unhideWhenUsed/>
    <w:rsid w:val="00F55039"/>
    <w:rPr>
      <w:color w:val="0000FF"/>
      <w:u w:val="single"/>
    </w:rPr>
  </w:style>
  <w:style w:type="character" w:styleId="FollowedHyperlink">
    <w:name w:val="FollowedHyperlink"/>
    <w:basedOn w:val="DefaultParagraphFont"/>
    <w:rsid w:val="00F36D83"/>
    <w:rPr>
      <w:color w:val="800080" w:themeColor="followedHyperlink"/>
      <w:u w:val="single"/>
    </w:rPr>
  </w:style>
  <w:style w:type="character" w:customStyle="1" w:styleId="Heading7Char">
    <w:name w:val="Heading 7 Char"/>
    <w:basedOn w:val="DefaultParagraphFont"/>
    <w:link w:val="Heading7"/>
    <w:rsid w:val="00395A2F"/>
    <w:rPr>
      <w:b/>
      <w:bCs/>
      <w:i/>
      <w:iCs/>
      <w:sz w:val="22"/>
    </w:rPr>
  </w:style>
  <w:style w:type="paragraph" w:styleId="BodyTextIndent">
    <w:name w:val="Body Text Indent"/>
    <w:basedOn w:val="Normal"/>
    <w:link w:val="BodyTextIndentChar"/>
    <w:rsid w:val="00395A2F"/>
    <w:pPr>
      <w:tabs>
        <w:tab w:val="left" w:pos="-720"/>
      </w:tabs>
      <w:suppressAutoHyphens/>
      <w:ind w:left="720" w:hanging="720"/>
    </w:pPr>
  </w:style>
  <w:style w:type="character" w:customStyle="1" w:styleId="BodyTextIndentChar">
    <w:name w:val="Body Text Indent Char"/>
    <w:basedOn w:val="DefaultParagraphFont"/>
    <w:link w:val="BodyTextIndent"/>
    <w:rsid w:val="00395A2F"/>
    <w:rPr>
      <w:sz w:val="24"/>
    </w:rPr>
  </w:style>
  <w:style w:type="character" w:customStyle="1" w:styleId="Heading6Char">
    <w:name w:val="Heading 6 Char"/>
    <w:basedOn w:val="DefaultParagraphFont"/>
    <w:link w:val="Heading6"/>
    <w:semiHidden/>
    <w:rsid w:val="00395A2F"/>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DD484F"/>
    <w:pPr>
      <w:ind w:left="720"/>
      <w:contextualSpacing/>
    </w:pPr>
  </w:style>
  <w:style w:type="paragraph" w:customStyle="1" w:styleId="Default">
    <w:name w:val="Default"/>
    <w:rsid w:val="001E31B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45450">
      <w:bodyDiv w:val="1"/>
      <w:marLeft w:val="0"/>
      <w:marRight w:val="0"/>
      <w:marTop w:val="0"/>
      <w:marBottom w:val="0"/>
      <w:divBdr>
        <w:top w:val="none" w:sz="0" w:space="0" w:color="auto"/>
        <w:left w:val="none" w:sz="0" w:space="0" w:color="auto"/>
        <w:bottom w:val="none" w:sz="0" w:space="0" w:color="auto"/>
        <w:right w:val="none" w:sz="0" w:space="0" w:color="auto"/>
      </w:divBdr>
    </w:div>
    <w:div w:id="1411005142">
      <w:bodyDiv w:val="1"/>
      <w:marLeft w:val="0"/>
      <w:marRight w:val="0"/>
      <w:marTop w:val="0"/>
      <w:marBottom w:val="0"/>
      <w:divBdr>
        <w:top w:val="none" w:sz="0" w:space="0" w:color="auto"/>
        <w:left w:val="none" w:sz="0" w:space="0" w:color="auto"/>
        <w:bottom w:val="none" w:sz="0" w:space="0" w:color="auto"/>
        <w:right w:val="none" w:sz="0" w:space="0" w:color="auto"/>
      </w:divBdr>
    </w:div>
    <w:div w:id="191708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SharedApplications\DWS\DWSCAD_DATA\Merge_Document_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General Letter (Blank)</vt:lpstr>
    </vt:vector>
  </TitlesOfParts>
  <Company>State of Connecticut</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Letter (Blank)</dc:title>
  <dc:creator>Roy, Christopher</dc:creator>
  <cp:keywords>blank; letterhead; template</cp:keywords>
  <cp:lastModifiedBy>Johnson, Gary</cp:lastModifiedBy>
  <cp:revision>2</cp:revision>
  <cp:lastPrinted>2004-07-27T16:57:00Z</cp:lastPrinted>
  <dcterms:created xsi:type="dcterms:W3CDTF">2019-04-05T18:15:00Z</dcterms:created>
  <dcterms:modified xsi:type="dcterms:W3CDTF">2019-04-05T18:15:00Z</dcterms:modified>
  <cp:category>General</cp:category>
</cp:coreProperties>
</file>