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9D" w:rsidRDefault="00C8752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86.45pt;margin-top:-8.9pt;width:61.75pt;height:67.5pt;z-index:-251659264;visibility:visible;mso-wrap-edited:f" wrapcoords="-225 0 -225 21396 21600 21396 21600 0 -225 0">
            <v:imagedata r:id="rId7" o:title=""/>
          </v:shape>
          <o:OLEObject Type="Embed" ProgID="Word.Picture.8" ShapeID="_x0000_s1030" DrawAspect="Content" ObjectID="_1377503469" r:id="rId8"/>
        </w:pict>
      </w:r>
      <w:r w:rsidR="00250ACD">
        <w:rPr>
          <w:noProof/>
        </w:rPr>
        <w:drawing>
          <wp:anchor distT="47625" distB="47625" distL="47625" distR="47625" simplePos="0" relativeHeight="251659264" behindDoc="0" locked="0" layoutInCell="1" allowOverlap="0">
            <wp:simplePos x="0" y="0"/>
            <wp:positionH relativeFrom="column">
              <wp:posOffset>-373380</wp:posOffset>
            </wp:positionH>
            <wp:positionV relativeFrom="line">
              <wp:posOffset>-113030</wp:posOffset>
            </wp:positionV>
            <wp:extent cx="982345" cy="857250"/>
            <wp:effectExtent l="19050" t="0" r="8255" b="0"/>
            <wp:wrapSquare wrapText="bothSides"/>
            <wp:docPr id="14" name="Picture 14" descr="Picture of The State Armorial Bea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of The State Armorial Bearings"/>
                    <pic:cNvPicPr>
                      <a:picLocks noChangeAspect="1" noChangeArrowheads="1"/>
                    </pic:cNvPicPr>
                  </pic:nvPicPr>
                  <pic:blipFill>
                    <a:blip r:embed="rId9" cstate="print"/>
                    <a:srcRect/>
                    <a:stretch>
                      <a:fillRect/>
                    </a:stretch>
                  </pic:blipFill>
                  <pic:spPr bwMode="auto">
                    <a:xfrm>
                      <a:off x="0" y="0"/>
                      <a:ext cx="982345" cy="85725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28" type="#_x0000_t202" style="position:absolute;margin-left:27.1pt;margin-top:-26.65pt;width:348pt;height:27pt;z-index:251656192;mso-position-horizontal-relative:text;mso-position-vertical-relative:text" stroked="f">
            <v:textbox style="mso-next-textbox:#_x0000_s1028">
              <w:txbxContent>
                <w:p w:rsidR="00233299" w:rsidRPr="00134334" w:rsidRDefault="00233299" w:rsidP="00A846B6">
                  <w:pPr>
                    <w:jc w:val="center"/>
                    <w:rPr>
                      <w:b/>
                      <w:color w:val="0000FF"/>
                      <w:sz w:val="36"/>
                      <w:szCs w:val="36"/>
                    </w:rPr>
                  </w:pPr>
                  <w:r w:rsidRPr="00134334">
                    <w:rPr>
                      <w:b/>
                      <w:color w:val="0000FF"/>
                      <w:sz w:val="36"/>
                      <w:szCs w:val="36"/>
                    </w:rPr>
                    <w:t xml:space="preserve">STATE OF </w:t>
                  </w:r>
                  <w:smartTag w:uri="urn:schemas-microsoft-com:office:smarttags" w:element="Street">
                    <w:smartTag w:uri="urn:schemas-microsoft-com:office:smarttags" w:element="address">
                      <w:r w:rsidRPr="00134334">
                        <w:rPr>
                          <w:b/>
                          <w:color w:val="0000FF"/>
                          <w:sz w:val="36"/>
                          <w:szCs w:val="36"/>
                        </w:rPr>
                        <w:t>CONNECTICUT</w:t>
                      </w:r>
                    </w:smartTag>
                  </w:smartTag>
                </w:p>
              </w:txbxContent>
            </v:textbox>
          </v:shape>
        </w:pict>
      </w:r>
      <w:r>
        <w:rPr>
          <w:noProof/>
        </w:rPr>
        <w:pict>
          <v:shape id="_x0000_s1034" type="#_x0000_t202" style="position:absolute;margin-left:37.2pt;margin-top:.35pt;width:320.45pt;height:72.55pt;z-index:251658240;mso-position-horizontal-relative:text;mso-position-vertical-relative:text" stroked="f">
            <v:textbox style="mso-next-textbox:#_x0000_s1034">
              <w:txbxContent>
                <w:p w:rsidR="00233299" w:rsidRPr="00134334" w:rsidRDefault="00233299" w:rsidP="0063667C">
                  <w:pPr>
                    <w:jc w:val="center"/>
                    <w:rPr>
                      <w:b/>
                      <w:color w:val="0000FF"/>
                      <w:sz w:val="28"/>
                      <w:szCs w:val="28"/>
                    </w:rPr>
                  </w:pPr>
                  <w:r w:rsidRPr="00134334">
                    <w:rPr>
                      <w:b/>
                      <w:color w:val="0000FF"/>
                      <w:sz w:val="28"/>
                      <w:szCs w:val="28"/>
                    </w:rPr>
                    <w:t>DEPARTMENT OF EMERGENCY SERVICES AND PUBLIC PROTECTION</w:t>
                  </w:r>
                </w:p>
                <w:p w:rsidR="00233299" w:rsidRPr="00134334" w:rsidRDefault="00233299" w:rsidP="0063667C">
                  <w:pPr>
                    <w:jc w:val="center"/>
                    <w:rPr>
                      <w:b/>
                      <w:color w:val="0000FF"/>
                    </w:rPr>
                  </w:pPr>
                  <w:r w:rsidRPr="00134334">
                    <w:rPr>
                      <w:b/>
                      <w:color w:val="0000FF"/>
                    </w:rPr>
                    <w:t>DIVISION OF STATE POLICE</w:t>
                  </w:r>
                </w:p>
                <w:p w:rsidR="00233299" w:rsidRPr="00134334" w:rsidRDefault="00233299" w:rsidP="0063667C">
                  <w:pPr>
                    <w:jc w:val="center"/>
                    <w:rPr>
                      <w:b/>
                      <w:color w:val="0000FF"/>
                    </w:rPr>
                  </w:pPr>
                  <w:r w:rsidRPr="00134334">
                    <w:rPr>
                      <w:b/>
                      <w:color w:val="0000FF"/>
                    </w:rPr>
                    <w:t>Special Licensing &amp; Firearms Unit</w:t>
                  </w:r>
                </w:p>
              </w:txbxContent>
            </v:textbox>
          </v:shape>
        </w:pict>
      </w:r>
    </w:p>
    <w:p w:rsidR="0089409D" w:rsidRDefault="0089409D"/>
    <w:p w:rsidR="0089409D" w:rsidRDefault="0089409D"/>
    <w:p w:rsidR="0089409D" w:rsidRDefault="0089409D"/>
    <w:p w:rsidR="0089409D" w:rsidRDefault="0089409D"/>
    <w:p w:rsidR="0089409D" w:rsidRDefault="0089409D"/>
    <w:p w:rsidR="0089409D" w:rsidRDefault="0089409D"/>
    <w:p w:rsidR="00250ACD" w:rsidRDefault="00250ACD" w:rsidP="00250ACD"/>
    <w:p w:rsidR="00250ACD" w:rsidRDefault="00250ACD" w:rsidP="00250ACD">
      <w:r>
        <w:t>TO:</w:t>
      </w:r>
      <w:r>
        <w:tab/>
      </w:r>
      <w:r>
        <w:tab/>
        <w:t>All Security Guard and Patrol Service Agencies</w:t>
      </w:r>
    </w:p>
    <w:p w:rsidR="00250ACD" w:rsidRDefault="00250ACD" w:rsidP="00250ACD"/>
    <w:p w:rsidR="00250ACD" w:rsidRDefault="00250ACD" w:rsidP="00250ACD">
      <w:r>
        <w:t>FROM:</w:t>
      </w:r>
      <w:r>
        <w:tab/>
        <w:t>Special Licensing and Firearms Unit</w:t>
      </w:r>
    </w:p>
    <w:p w:rsidR="00250ACD" w:rsidRDefault="00250ACD" w:rsidP="00250ACD">
      <w:pPr>
        <w:ind w:left="720" w:firstLine="720"/>
      </w:pPr>
      <w:r>
        <w:t>Department of Public Safety</w:t>
      </w:r>
    </w:p>
    <w:p w:rsidR="00250ACD" w:rsidRDefault="00250ACD" w:rsidP="00250ACD">
      <w:pPr>
        <w:ind w:left="720" w:firstLine="720"/>
      </w:pPr>
    </w:p>
    <w:p w:rsidR="00250ACD" w:rsidRDefault="00250ACD" w:rsidP="00250ACD">
      <w:r>
        <w:t>SUBJECT:</w:t>
      </w:r>
      <w:r>
        <w:tab/>
        <w:t>Badges</w:t>
      </w:r>
    </w:p>
    <w:p w:rsidR="00250ACD" w:rsidRDefault="00250ACD" w:rsidP="00250ACD"/>
    <w:p w:rsidR="00250ACD" w:rsidRDefault="00250ACD" w:rsidP="00250ACD"/>
    <w:p w:rsidR="00250ACD" w:rsidRDefault="00250ACD" w:rsidP="00250ACD">
      <w:r>
        <w:t>Pursuant to Connecticut General Statutes 29-161s and Sec. 29-161x-6 of the regulations of Connecticut State Agencies, the enclosed illustration of a badge is what has been prescribed for use by uniformed security officers.</w:t>
      </w:r>
    </w:p>
    <w:p w:rsidR="00250ACD" w:rsidRDefault="00250ACD" w:rsidP="00250ACD"/>
    <w:p w:rsidR="00250ACD" w:rsidRDefault="00250ACD" w:rsidP="00250ACD">
      <w:pPr>
        <w:rPr>
          <w:b/>
          <w:bCs/>
          <w:u w:val="single"/>
        </w:rPr>
      </w:pPr>
      <w:r>
        <w:t xml:space="preserve">The prescribed badge, identical to the rectangular type shown in the illustration, </w:t>
      </w:r>
      <w:r>
        <w:rPr>
          <w:b/>
          <w:bCs/>
          <w:u w:val="single"/>
        </w:rPr>
        <w:t>shall be issued to all uniformed employees of such services.</w:t>
      </w:r>
    </w:p>
    <w:p w:rsidR="00250ACD" w:rsidRDefault="00250ACD" w:rsidP="00250ACD">
      <w:pPr>
        <w:rPr>
          <w:b/>
          <w:bCs/>
          <w:u w:val="single"/>
        </w:rPr>
      </w:pPr>
    </w:p>
    <w:p w:rsidR="00250ACD" w:rsidRDefault="00250ACD" w:rsidP="00250ACD">
      <w:pPr>
        <w:rPr>
          <w:u w:val="single"/>
        </w:rPr>
      </w:pPr>
      <w:r>
        <w:t>The prescribed badge shall be rectangular in shape, not less than two (2) inches in width and not less than two and one half (2½) inches in height.  The badge must have straight sides, top and bottom.  The badge shall be free of protruding angles or design on all four (4) sides.  The badge shall contain the inscription of “SECURITY”</w:t>
      </w:r>
      <w:proofErr w:type="gramStart"/>
      <w:r>
        <w:t>,  and</w:t>
      </w:r>
      <w:proofErr w:type="gramEnd"/>
      <w:r>
        <w:t xml:space="preserve"> the agency’s name and the agency’s state license number, which shall be sufficiently prominent to be identifiable at all times.  The badge must be metal or woven (which will cover embroidered).  </w:t>
      </w:r>
      <w:r>
        <w:rPr>
          <w:b/>
          <w:bCs/>
          <w:u w:val="single"/>
        </w:rPr>
        <w:t>Silk screening is not authorized.</w:t>
      </w:r>
    </w:p>
    <w:p w:rsidR="00250ACD" w:rsidRDefault="00250ACD" w:rsidP="00250ACD"/>
    <w:p w:rsidR="00250ACD" w:rsidRDefault="00250ACD" w:rsidP="00250ACD">
      <w:r>
        <w:t>The hat emblem may be of any design or shape, bearing the agency’s name.</w:t>
      </w:r>
    </w:p>
    <w:p w:rsidR="00250ACD" w:rsidRDefault="00250ACD" w:rsidP="00250ACD"/>
    <w:p w:rsidR="00250ACD" w:rsidRDefault="00250ACD" w:rsidP="00250ACD">
      <w:r>
        <w:t>Aside from the existing statutory restrictions of certain seals and designs, no restrictions are placed on color or any type of design that might be embossed or otherwise placed on the badge face.</w:t>
      </w:r>
    </w:p>
    <w:p w:rsidR="00250ACD" w:rsidRDefault="00250ACD" w:rsidP="00250ACD"/>
    <w:p w:rsidR="00250ACD" w:rsidRDefault="00250ACD" w:rsidP="00250ACD">
      <w:r>
        <w:t xml:space="preserve"> The statute that covers the security badge design has been effective since 1969.  These guidelines have been issued to all security services. Should you need any further assistance with this matter, contact the Special Licensing and Firearms Unit, (security) at 860-685-</w:t>
      </w:r>
      <w:proofErr w:type="gramStart"/>
      <w:r>
        <w:t>8046.</w:t>
      </w:r>
      <w:proofErr w:type="gramEnd"/>
    </w:p>
    <w:p w:rsidR="00250ACD" w:rsidRDefault="00250ACD" w:rsidP="00250ACD"/>
    <w:p w:rsidR="00250ACD" w:rsidRDefault="00250ACD" w:rsidP="00250ACD"/>
    <w:p w:rsidR="00250ACD" w:rsidRDefault="00250ACD" w:rsidP="00250ACD"/>
    <w:p w:rsidR="00250ACD" w:rsidRDefault="00250ACD" w:rsidP="00250ACD"/>
    <w:p w:rsidR="00250ACD" w:rsidRDefault="00250ACD" w:rsidP="00250ACD"/>
    <w:p w:rsidR="00250ACD" w:rsidRDefault="00250ACD" w:rsidP="00250ACD"/>
    <w:p w:rsidR="00250ACD" w:rsidRDefault="00250ACD" w:rsidP="00250ACD"/>
    <w:p w:rsidR="00250ACD" w:rsidRDefault="00250ACD" w:rsidP="00250ACD"/>
    <w:p w:rsidR="00250ACD" w:rsidRDefault="00250ACD" w:rsidP="00250ACD"/>
    <w:p w:rsidR="00250ACD" w:rsidRPr="00CB76C9" w:rsidRDefault="00250ACD" w:rsidP="00250ACD">
      <w:pPr>
        <w:rPr>
          <w:i/>
        </w:rPr>
      </w:pPr>
    </w:p>
    <w:p w:rsidR="00250ACD" w:rsidRDefault="00250ACD" w:rsidP="00250ACD"/>
    <w:p w:rsidR="00250ACD" w:rsidRDefault="00250ACD" w:rsidP="00250ACD"/>
    <w:p w:rsidR="00250ACD" w:rsidRPr="00EC119C" w:rsidRDefault="00250ACD" w:rsidP="00250ACD"/>
    <w:p w:rsidR="00250ACD" w:rsidRDefault="00250ACD" w:rsidP="00250ACD"/>
    <w:p w:rsidR="00250ACD" w:rsidRDefault="00250ACD" w:rsidP="00250ACD"/>
    <w:p w:rsidR="00250ACD" w:rsidRDefault="00250ACD" w:rsidP="00250ACD"/>
    <w:p w:rsidR="00250ACD" w:rsidRDefault="00C8752A" w:rsidP="00250ACD">
      <w:pPr>
        <w:jc w:val="cente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264pt;margin-top:5.1pt;width:41.25pt;height:7.15pt;z-index:251668480" fillcolor="black" strokecolor="#f2f2f2" strokeweight="3pt">
            <v:shadow on="t" type="perspective" color="#7f7f7f" opacity=".5" offset="1pt" offset2="-1pt"/>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left:0;text-align:left;margin-left:165.75pt;margin-top:5.1pt;width:35.25pt;height:7.15pt;z-index:251667456" fillcolor="black" strokecolor="#f2f2f2" strokeweight="3pt">
            <v:shadow on="t" type="perspective" color="#7f7f7f" opacity=".5" offset="1pt" offset2="-1pt"/>
          </v:shape>
        </w:pict>
      </w:r>
      <w:r w:rsidR="00250ACD">
        <w:t>2 Inches</w:t>
      </w:r>
    </w:p>
    <w:p w:rsidR="00250ACD" w:rsidRPr="00A646F7" w:rsidRDefault="00D133EA" w:rsidP="00250ACD">
      <w:pPr>
        <w:jc w:val="center"/>
        <w:rPr>
          <w:sz w:val="16"/>
          <w:szCs w:val="16"/>
        </w:rPr>
      </w:pPr>
      <w:r>
        <w:rPr>
          <w:noProof/>
          <w:sz w:val="16"/>
          <w:szCs w:val="16"/>
          <w:lang w:eastAsia="zh-TW"/>
        </w:rPr>
        <w:pict>
          <v:shape id="_x0000_s1041" type="#_x0000_t202" style="position:absolute;left:0;text-align:left;margin-left:207.75pt;margin-top:135.8pt;width:77.25pt;height:21.65pt;z-index:251663360;mso-width-relative:margin;mso-height-relative:margin" fillcolor="#f2f240" stroked="f">
            <v:textbox>
              <w:txbxContent>
                <w:p w:rsidR="00250ACD" w:rsidRPr="00EC5156" w:rsidRDefault="00250ACD" w:rsidP="00250ACD">
                  <w:pPr>
                    <w:jc w:val="center"/>
                    <w:rPr>
                      <w:b/>
                      <w:sz w:val="28"/>
                      <w:szCs w:val="28"/>
                    </w:rPr>
                  </w:pPr>
                  <w:r w:rsidRPr="00EC5156">
                    <w:rPr>
                      <w:b/>
                      <w:sz w:val="28"/>
                      <w:szCs w:val="28"/>
                    </w:rPr>
                    <w:t>Officer</w:t>
                  </w:r>
                </w:p>
              </w:txbxContent>
            </v:textbox>
          </v:shape>
        </w:pict>
      </w:r>
      <w:r w:rsidRPr="00C8752A">
        <w:rPr>
          <w:noProof/>
        </w:rPr>
        <w:pict>
          <v:shape id="_x0000_s1039" type="#_x0000_t202" style="position:absolute;left:0;text-align:left;margin-left:201pt;margin-top:81.5pt;width:84pt;height:37.5pt;z-index:251661312" fillcolor="#f2f240" stroked="f">
            <v:textbox>
              <w:txbxContent>
                <w:p w:rsidR="00250ACD" w:rsidRPr="003920D5" w:rsidRDefault="00250ACD" w:rsidP="00250ACD">
                  <w:pPr>
                    <w:jc w:val="center"/>
                    <w:rPr>
                      <w:sz w:val="40"/>
                      <w:szCs w:val="40"/>
                    </w:rPr>
                  </w:pPr>
                  <w:r w:rsidRPr="003920D5">
                    <w:rPr>
                      <w:sz w:val="40"/>
                      <w:szCs w:val="40"/>
                    </w:rPr>
                    <w:t>AA-01</w:t>
                  </w:r>
                </w:p>
              </w:txbxContent>
            </v:textbox>
          </v:shape>
        </w:pict>
      </w:r>
      <w:r w:rsidR="00C8752A" w:rsidRPr="00C8752A">
        <w:rPr>
          <w:noProof/>
        </w:rPr>
        <w:pict>
          <v:shape id="_x0000_s1040" type="#_x0000_t202" style="position:absolute;left:0;text-align:left;margin-left:177.25pt;margin-top:157.45pt;width:128pt;height:17.25pt;z-index:251662336" fillcolor="#f2f240" stroked="f">
            <v:textbox>
              <w:txbxContent>
                <w:p w:rsidR="00250ACD" w:rsidRPr="003920D5" w:rsidRDefault="00250ACD" w:rsidP="00250ACD">
                  <w:pPr>
                    <w:jc w:val="center"/>
                    <w:rPr>
                      <w:sz w:val="18"/>
                      <w:szCs w:val="18"/>
                    </w:rPr>
                  </w:pPr>
                  <w:r w:rsidRPr="003920D5">
                    <w:rPr>
                      <w:sz w:val="18"/>
                      <w:szCs w:val="18"/>
                    </w:rPr>
                    <w:t>Security Company Name</w:t>
                  </w:r>
                </w:p>
              </w:txbxContent>
            </v:textbox>
          </v:shape>
        </w:pict>
      </w:r>
      <w:r w:rsidR="00C8752A">
        <w:rPr>
          <w:noProof/>
          <w:sz w:val="16"/>
          <w:szCs w:val="16"/>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3" type="#_x0000_t68" style="position:absolute;left:0;text-align:left;margin-left:347.6pt;margin-top:43.45pt;width:7.15pt;height:24.4pt;z-index:251665408" fillcolor="black" strokecolor="#f2f2f2" strokeweight="3pt">
            <v:shadow on="t" type="perspective" color="#7f7f7f" opacity=".5" offset="1pt" offset2="-1pt"/>
          </v:shape>
        </w:pict>
      </w:r>
      <w:r w:rsidR="00C8752A">
        <w:rPr>
          <w:noProof/>
          <w:sz w:val="16"/>
          <w:szCs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347.6pt;margin-top:112.45pt;width:7.15pt;height:23.35pt;z-index:251666432" fillcolor="black" strokecolor="#f2f2f2" strokeweight="3pt">
            <v:shadow on="t" type="perspective" color="#7f7f7f" opacity=".5" offset="1pt" offset2="-1pt"/>
          </v:shape>
        </w:pict>
      </w:r>
      <w:r w:rsidR="00C8752A">
        <w:rPr>
          <w:noProof/>
          <w:sz w:val="16"/>
          <w:szCs w:val="16"/>
          <w:lang w:eastAsia="zh-TW"/>
        </w:rPr>
        <w:pict>
          <v:shape id="_x0000_s1042" type="#_x0000_t202" style="position:absolute;left:0;text-align:left;margin-left:310.3pt;margin-top:50.95pt;width:92.45pt;height:84.85pt;z-index:251664384;mso-width-relative:margin;mso-height-relative:margin" stroked="f">
            <v:textbox>
              <w:txbxContent>
                <w:p w:rsidR="00250ACD" w:rsidRDefault="00250ACD" w:rsidP="00250ACD">
                  <w:pPr>
                    <w:jc w:val="center"/>
                  </w:pPr>
                </w:p>
                <w:p w:rsidR="00250ACD" w:rsidRDefault="00250ACD" w:rsidP="00250ACD"/>
                <w:p w:rsidR="00250ACD" w:rsidRDefault="00250ACD" w:rsidP="00250ACD">
                  <w:r>
                    <w:t>2 ½ inches</w:t>
                  </w:r>
                </w:p>
                <w:p w:rsidR="00250ACD" w:rsidRDefault="00250ACD" w:rsidP="00250ACD">
                  <w:pPr>
                    <w:jc w:val="center"/>
                  </w:pPr>
                </w:p>
              </w:txbxContent>
            </v:textbox>
          </v:shape>
        </w:pict>
      </w:r>
      <w:r w:rsidR="00250ACD">
        <w:rPr>
          <w:noProof/>
        </w:rPr>
        <w:drawing>
          <wp:inline distT="0" distB="0" distL="0" distR="0">
            <wp:extent cx="2381250" cy="2381250"/>
            <wp:effectExtent l="19050" t="0" r="0" b="0"/>
            <wp:docPr id="2" name="Picture 0" descr="s01-52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01-520_original.jpg"/>
                    <pic:cNvPicPr>
                      <a:picLocks noChangeAspect="1" noChangeArrowheads="1"/>
                    </pic:cNvPicPr>
                  </pic:nvPicPr>
                  <pic:blipFill>
                    <a:blip r:embed="rId10"/>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250ACD" w:rsidRDefault="00250ACD" w:rsidP="00250ACD"/>
    <w:p w:rsidR="00250ACD" w:rsidRDefault="00250ACD" w:rsidP="00250ACD"/>
    <w:p w:rsidR="00250ACD" w:rsidRPr="008704FA" w:rsidRDefault="00250ACD" w:rsidP="00250ACD">
      <w:pPr>
        <w:jc w:val="center"/>
        <w:rPr>
          <w:b/>
          <w:sz w:val="32"/>
          <w:szCs w:val="32"/>
        </w:rPr>
      </w:pPr>
      <w:r w:rsidRPr="008704FA">
        <w:rPr>
          <w:b/>
          <w:sz w:val="32"/>
          <w:szCs w:val="32"/>
        </w:rPr>
        <w:t>Sample Badge</w:t>
      </w:r>
    </w:p>
    <w:p w:rsidR="0089409D" w:rsidRPr="00642E07" w:rsidRDefault="0089409D">
      <w:pPr>
        <w:rPr>
          <w:rFonts w:ascii="Calibri" w:hAnsi="Calibri"/>
        </w:rPr>
      </w:pPr>
    </w:p>
    <w:p w:rsidR="0089409D" w:rsidRPr="00642E07" w:rsidRDefault="0089409D">
      <w:pPr>
        <w:rPr>
          <w:rFonts w:ascii="Calibri" w:hAnsi="Calibri"/>
        </w:rPr>
      </w:pPr>
    </w:p>
    <w:p w:rsidR="0089409D" w:rsidRPr="00642E07" w:rsidRDefault="0089409D">
      <w:pPr>
        <w:rPr>
          <w:rFonts w:ascii="Calibri" w:hAnsi="Calibri"/>
          <w:sz w:val="20"/>
          <w:szCs w:val="20"/>
        </w:rPr>
      </w:pPr>
    </w:p>
    <w:p w:rsidR="00822263" w:rsidRPr="00642E07" w:rsidRDefault="00822263">
      <w:pPr>
        <w:rPr>
          <w:rFonts w:ascii="Calibri" w:hAnsi="Calibri"/>
          <w:sz w:val="20"/>
          <w:szCs w:val="20"/>
        </w:rPr>
      </w:pPr>
    </w:p>
    <w:p w:rsidR="00822263" w:rsidRPr="00642E07" w:rsidRDefault="00822263">
      <w:pPr>
        <w:rPr>
          <w:rFonts w:ascii="Calibri" w:hAnsi="Calibri"/>
          <w:sz w:val="20"/>
          <w:szCs w:val="20"/>
        </w:rPr>
      </w:pPr>
    </w:p>
    <w:p w:rsidR="00822263" w:rsidRPr="00642E07" w:rsidRDefault="00822263">
      <w:pPr>
        <w:rPr>
          <w:rFonts w:ascii="Calibri" w:hAnsi="Calibri"/>
          <w:sz w:val="20"/>
          <w:szCs w:val="20"/>
        </w:rPr>
      </w:pPr>
    </w:p>
    <w:sectPr w:rsidR="00822263" w:rsidRPr="00642E07" w:rsidSect="00823A6E">
      <w:footerReference w:type="default" r:id="rId11"/>
      <w:pgSz w:w="12240" w:h="15840" w:code="1"/>
      <w:pgMar w:top="1008" w:right="1152" w:bottom="245"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31" w:rsidRDefault="00E57B31" w:rsidP="00170E15">
      <w:r>
        <w:separator/>
      </w:r>
    </w:p>
  </w:endnote>
  <w:endnote w:type="continuationSeparator" w:id="1">
    <w:p w:rsidR="00E57B31" w:rsidRDefault="00E57B31" w:rsidP="0017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99" w:rsidRPr="00134334" w:rsidRDefault="00233299" w:rsidP="00170E15">
    <w:pPr>
      <w:pStyle w:val="Footer"/>
      <w:jc w:val="center"/>
      <w:rPr>
        <w:b/>
        <w:color w:val="3333FF"/>
        <w:sz w:val="20"/>
        <w:szCs w:val="20"/>
      </w:rPr>
    </w:pPr>
    <w:r w:rsidRPr="00134334">
      <w:rPr>
        <w:b/>
        <w:color w:val="3333FF"/>
        <w:sz w:val="20"/>
        <w:szCs w:val="20"/>
      </w:rPr>
      <w:t>Phone:  (860)-685-8290 Firearms/Permits   (860)-685-8160 Licensing   Fax: (860)-685-8496</w:t>
    </w:r>
  </w:p>
  <w:p w:rsidR="00233299" w:rsidRPr="00134334" w:rsidRDefault="00233299" w:rsidP="00170E15">
    <w:pPr>
      <w:pStyle w:val="Footer"/>
      <w:jc w:val="center"/>
      <w:rPr>
        <w:b/>
        <w:color w:val="3333FF"/>
        <w:sz w:val="20"/>
        <w:szCs w:val="20"/>
      </w:rPr>
    </w:pPr>
    <w:r w:rsidRPr="00134334">
      <w:rPr>
        <w:b/>
        <w:color w:val="3333FF"/>
        <w:sz w:val="20"/>
        <w:szCs w:val="20"/>
      </w:rPr>
      <w:t>1111 Country Club Road</w:t>
    </w:r>
  </w:p>
  <w:p w:rsidR="00233299" w:rsidRPr="00134334" w:rsidRDefault="00233299" w:rsidP="00170E15">
    <w:pPr>
      <w:pStyle w:val="Footer"/>
      <w:jc w:val="center"/>
      <w:rPr>
        <w:b/>
        <w:color w:val="3333FF"/>
        <w:sz w:val="20"/>
        <w:szCs w:val="20"/>
      </w:rPr>
    </w:pPr>
    <w:r w:rsidRPr="00134334">
      <w:rPr>
        <w:b/>
        <w:color w:val="3333FF"/>
        <w:sz w:val="20"/>
        <w:szCs w:val="20"/>
      </w:rPr>
      <w:t>Middletown, CT  06457</w:t>
    </w:r>
  </w:p>
  <w:p w:rsidR="000505FB" w:rsidRDefault="00C8752A" w:rsidP="00170E15">
    <w:pPr>
      <w:pStyle w:val="Footer"/>
      <w:jc w:val="center"/>
      <w:rPr>
        <w:b/>
        <w:i/>
        <w:color w:val="3333FF"/>
        <w:sz w:val="20"/>
        <w:szCs w:val="20"/>
      </w:rPr>
    </w:pPr>
    <w:hyperlink r:id="rId1" w:history="1">
      <w:r w:rsidR="00134334" w:rsidRPr="00F60516">
        <w:rPr>
          <w:rStyle w:val="Hyperlink"/>
          <w:b/>
          <w:i/>
          <w:sz w:val="20"/>
          <w:szCs w:val="20"/>
        </w:rPr>
        <w:t>www.ct.gov/dps</w:t>
      </w:r>
    </w:hyperlink>
  </w:p>
  <w:p w:rsidR="00134334" w:rsidRPr="00134334" w:rsidRDefault="00134334" w:rsidP="00134334">
    <w:pPr>
      <w:pStyle w:val="Footer"/>
      <w:jc w:val="center"/>
      <w:rPr>
        <w:b/>
        <w:i/>
        <w:color w:val="3333FF"/>
        <w:sz w:val="18"/>
        <w:szCs w:val="18"/>
      </w:rPr>
    </w:pPr>
    <w:r w:rsidRPr="00134334">
      <w:rPr>
        <w:b/>
        <w:i/>
        <w:color w:val="3333FF"/>
        <w:sz w:val="18"/>
        <w:szCs w:val="18"/>
      </w:rPr>
      <w:t>An Affirmative Action/Equal Opportunity Employer</w:t>
    </w:r>
  </w:p>
  <w:p w:rsidR="00134334" w:rsidRPr="00134334" w:rsidRDefault="00134334" w:rsidP="00170E15">
    <w:pPr>
      <w:pStyle w:val="Footer"/>
      <w:jc w:val="center"/>
      <w:rPr>
        <w:i/>
        <w:sz w:val="20"/>
        <w:szCs w:val="20"/>
      </w:rPr>
    </w:pPr>
  </w:p>
  <w:p w:rsidR="00233299" w:rsidRDefault="00233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31" w:rsidRDefault="00E57B31" w:rsidP="00170E15">
      <w:r>
        <w:separator/>
      </w:r>
    </w:p>
  </w:footnote>
  <w:footnote w:type="continuationSeparator" w:id="1">
    <w:p w:rsidR="00E57B31" w:rsidRDefault="00E57B31" w:rsidP="00170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0"/>
    <w:footnote w:id="1"/>
  </w:footnotePr>
  <w:endnotePr>
    <w:endnote w:id="0"/>
    <w:endnote w:id="1"/>
  </w:endnotePr>
  <w:compat/>
  <w:rsids>
    <w:rsidRoot w:val="00A846B6"/>
    <w:rsid w:val="00017680"/>
    <w:rsid w:val="000505FB"/>
    <w:rsid w:val="00130433"/>
    <w:rsid w:val="00134334"/>
    <w:rsid w:val="00142909"/>
    <w:rsid w:val="001476E9"/>
    <w:rsid w:val="00170E15"/>
    <w:rsid w:val="001B5D53"/>
    <w:rsid w:val="002057F1"/>
    <w:rsid w:val="002209BD"/>
    <w:rsid w:val="00233299"/>
    <w:rsid w:val="00234B72"/>
    <w:rsid w:val="00250ACD"/>
    <w:rsid w:val="002872EB"/>
    <w:rsid w:val="00295BC3"/>
    <w:rsid w:val="002B44F8"/>
    <w:rsid w:val="00385ADF"/>
    <w:rsid w:val="0039765A"/>
    <w:rsid w:val="003B3693"/>
    <w:rsid w:val="003F0502"/>
    <w:rsid w:val="003F72E7"/>
    <w:rsid w:val="004363BF"/>
    <w:rsid w:val="004E1A52"/>
    <w:rsid w:val="005268AC"/>
    <w:rsid w:val="006313D3"/>
    <w:rsid w:val="0063667C"/>
    <w:rsid w:val="00642E07"/>
    <w:rsid w:val="00822263"/>
    <w:rsid w:val="00823A6E"/>
    <w:rsid w:val="0089409D"/>
    <w:rsid w:val="008E302E"/>
    <w:rsid w:val="00901174"/>
    <w:rsid w:val="00A846B6"/>
    <w:rsid w:val="00B27C42"/>
    <w:rsid w:val="00B660B5"/>
    <w:rsid w:val="00B66F52"/>
    <w:rsid w:val="00BB7121"/>
    <w:rsid w:val="00C25173"/>
    <w:rsid w:val="00C8034D"/>
    <w:rsid w:val="00C8752A"/>
    <w:rsid w:val="00C94645"/>
    <w:rsid w:val="00CD21C0"/>
    <w:rsid w:val="00D133EA"/>
    <w:rsid w:val="00D25B13"/>
    <w:rsid w:val="00E57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52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2057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5268AC"/>
    <w:rPr>
      <w:rFonts w:ascii="Tahoma" w:hAnsi="Tahoma" w:cs="Tahoma"/>
      <w:sz w:val="16"/>
      <w:szCs w:val="16"/>
    </w:rPr>
  </w:style>
  <w:style w:type="paragraph" w:styleId="Header">
    <w:name w:val="header"/>
    <w:basedOn w:val="Normal"/>
    <w:link w:val="HeaderChar"/>
    <w:rsid w:val="00170E15"/>
    <w:pPr>
      <w:tabs>
        <w:tab w:val="center" w:pos="4680"/>
        <w:tab w:val="right" w:pos="9360"/>
      </w:tabs>
    </w:pPr>
  </w:style>
  <w:style w:type="character" w:customStyle="1" w:styleId="HeaderChar">
    <w:name w:val="Header Char"/>
    <w:basedOn w:val="DefaultParagraphFont"/>
    <w:link w:val="Header"/>
    <w:rsid w:val="00170E15"/>
    <w:rPr>
      <w:rFonts w:ascii="Arial" w:hAnsi="Arial" w:cs="Arial"/>
      <w:sz w:val="24"/>
      <w:szCs w:val="24"/>
    </w:rPr>
  </w:style>
  <w:style w:type="paragraph" w:styleId="Footer">
    <w:name w:val="footer"/>
    <w:basedOn w:val="Normal"/>
    <w:link w:val="FooterChar"/>
    <w:uiPriority w:val="99"/>
    <w:rsid w:val="00170E15"/>
    <w:pPr>
      <w:tabs>
        <w:tab w:val="center" w:pos="4680"/>
        <w:tab w:val="right" w:pos="9360"/>
      </w:tabs>
    </w:pPr>
  </w:style>
  <w:style w:type="character" w:customStyle="1" w:styleId="FooterChar">
    <w:name w:val="Footer Char"/>
    <w:basedOn w:val="DefaultParagraphFont"/>
    <w:link w:val="Footer"/>
    <w:uiPriority w:val="99"/>
    <w:rsid w:val="00170E15"/>
    <w:rPr>
      <w:rFonts w:ascii="Arial" w:hAnsi="Arial" w:cs="Arial"/>
      <w:sz w:val="24"/>
      <w:szCs w:val="24"/>
    </w:rPr>
  </w:style>
  <w:style w:type="character" w:styleId="Hyperlink">
    <w:name w:val="Hyperlink"/>
    <w:basedOn w:val="DefaultParagraphFont"/>
    <w:rsid w:val="001343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ct.gov/d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D7B7-5E4F-4269-8B32-16B8D104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Public Safety</Company>
  <LinksUpToDate>false</LinksUpToDate>
  <CharactersWithSpaces>1696</CharactersWithSpaces>
  <SharedDoc>false</SharedDoc>
  <HLinks>
    <vt:vector size="6" baseType="variant">
      <vt:variant>
        <vt:i4>5636177</vt:i4>
      </vt:variant>
      <vt:variant>
        <vt:i4>0</vt:i4>
      </vt:variant>
      <vt:variant>
        <vt:i4>0</vt:i4>
      </vt:variant>
      <vt:variant>
        <vt:i4>5</vt:i4>
      </vt:variant>
      <vt:variant>
        <vt:lpwstr>http://www.ct.gov/dps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068924</dc:creator>
  <cp:keywords/>
  <dc:description/>
  <cp:lastModifiedBy>216413</cp:lastModifiedBy>
  <cp:revision>4</cp:revision>
  <cp:lastPrinted>2011-06-28T14:47:00Z</cp:lastPrinted>
  <dcterms:created xsi:type="dcterms:W3CDTF">2011-09-13T19:42:00Z</dcterms:created>
  <dcterms:modified xsi:type="dcterms:W3CDTF">2011-09-14T15:05:00Z</dcterms:modified>
</cp:coreProperties>
</file>