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CE" w:rsidRDefault="008B6BCE" w:rsidP="008B6BCE"/>
    <w:p w:rsidR="008B6BCE" w:rsidRDefault="008B6BCE" w:rsidP="008B6BCE"/>
    <w:p w:rsidR="008B6BCE" w:rsidRDefault="008B6BCE" w:rsidP="008B6BCE"/>
    <w:p w:rsidR="008B6BCE" w:rsidRDefault="008B6BCE" w:rsidP="008B6BCE"/>
    <w:p w:rsidR="008B6BCE" w:rsidRDefault="008B6BCE" w:rsidP="008B6BCE"/>
    <w:p w:rsidR="008B6BCE" w:rsidRDefault="008B6BCE" w:rsidP="008B6BCE">
      <w:r>
        <w:t>RE:</w:t>
      </w:r>
      <w:r>
        <w:tab/>
        <w:t>State v. _______________</w:t>
      </w:r>
    </w:p>
    <w:p w:rsidR="008B6BCE" w:rsidRDefault="008B6BCE" w:rsidP="008B6BCE">
      <w:r>
        <w:tab/>
        <w:t>Lab ID#_______________</w:t>
      </w:r>
    </w:p>
    <w:p w:rsidR="008B6BCE" w:rsidRDefault="008B6BCE" w:rsidP="008B6BCE"/>
    <w:p w:rsidR="008B6BCE" w:rsidRDefault="008B6BCE" w:rsidP="008B6BCE"/>
    <w:p w:rsidR="008B6BCE" w:rsidRDefault="008B6BCE" w:rsidP="008B6BCE">
      <w:r>
        <w:t xml:space="preserve">Dear </w:t>
      </w:r>
      <w:r w:rsidR="00DC2E1B">
        <w:t>[prosecutor]</w:t>
      </w:r>
      <w:r>
        <w:t>:</w:t>
      </w:r>
    </w:p>
    <w:p w:rsidR="008B6BCE" w:rsidRDefault="008B6BCE" w:rsidP="008B6BCE"/>
    <w:p w:rsidR="008B6BCE" w:rsidRDefault="008B6BCE" w:rsidP="008B6BCE">
      <w:pPr>
        <w:spacing w:line="360" w:lineRule="auto"/>
        <w:ind w:firstLine="720"/>
      </w:pPr>
      <w:r>
        <w:t>I am requesting discovery materials from the Connecticut Forensic Laboratory so that I can prepare for ____________’s defense. My understanding is that the easiest way f</w:t>
      </w:r>
      <w:r w:rsidR="00605D53">
        <w:t>or</w:t>
      </w:r>
      <w:r>
        <w:t xml:space="preserve"> me to obtain these materials is to make my request through your office, </w:t>
      </w:r>
      <w:r w:rsidR="00D0288C">
        <w:t>and your office will forward my request to the lab</w:t>
      </w:r>
      <w:r>
        <w:t>. The specific materials that I need are as follows:</w:t>
      </w:r>
    </w:p>
    <w:p w:rsidR="008B6BCE" w:rsidRDefault="008B6BCE" w:rsidP="008B6BCE"/>
    <w:p w:rsidR="008B6BCE" w:rsidRDefault="008B6BCE" w:rsidP="008B6BCE">
      <w:pPr>
        <w:numPr>
          <w:ilvl w:val="0"/>
          <w:numId w:val="1"/>
        </w:numPr>
      </w:pPr>
      <w:r>
        <w:t>A copy of all DNA laboratory reports.</w:t>
      </w:r>
    </w:p>
    <w:p w:rsidR="008B6BCE" w:rsidRDefault="008B6BCE" w:rsidP="008B6BCE">
      <w:pPr>
        <w:ind w:left="720"/>
      </w:pPr>
    </w:p>
    <w:p w:rsidR="008B6BCE" w:rsidRDefault="008B6BCE" w:rsidP="008B6BCE">
      <w:pPr>
        <w:numPr>
          <w:ilvl w:val="0"/>
          <w:numId w:val="1"/>
        </w:numPr>
      </w:pPr>
      <w:r>
        <w:t xml:space="preserve">A copy of all DNA laboratory case jacket / bench notes, from evidence intake through evidence disposition, including LIMS chain-of-custody receipts and all CODIS related information / paperwork. </w:t>
      </w:r>
    </w:p>
    <w:p w:rsidR="008B6BCE" w:rsidRDefault="008B6BCE" w:rsidP="008B6BCE">
      <w:pPr>
        <w:ind w:left="720"/>
      </w:pPr>
    </w:p>
    <w:p w:rsidR="008B6BCE" w:rsidRDefault="008B6BCE" w:rsidP="008B6BCE">
      <w:pPr>
        <w:numPr>
          <w:ilvl w:val="0"/>
          <w:numId w:val="1"/>
        </w:numPr>
      </w:pPr>
      <w:r>
        <w:t>A copy of all Serology / Forensic Biology laboratory reports.</w:t>
      </w:r>
    </w:p>
    <w:p w:rsidR="008B6BCE" w:rsidRDefault="008B6BCE" w:rsidP="008B6BCE">
      <w:pPr>
        <w:ind w:left="720"/>
      </w:pPr>
    </w:p>
    <w:p w:rsidR="008B6BCE" w:rsidRDefault="008B6BCE" w:rsidP="008B6BCE">
      <w:pPr>
        <w:numPr>
          <w:ilvl w:val="0"/>
          <w:numId w:val="1"/>
        </w:numPr>
      </w:pPr>
      <w:r>
        <w:t>A copy of all Serology / Forensic Biology laboratory case jacket / bench notes, from evidence intake through evidence disposition, including L</w:t>
      </w:r>
      <w:r w:rsidR="002E7829">
        <w:t>IMS chain-of-custody</w:t>
      </w:r>
      <w:r w:rsidR="00D0288C">
        <w:t xml:space="preserve"> receipts and color photographs.</w:t>
      </w:r>
    </w:p>
    <w:p w:rsidR="008B6BCE" w:rsidRDefault="008B6BCE" w:rsidP="008B6BCE"/>
    <w:p w:rsidR="002E7829" w:rsidRPr="002E7829" w:rsidRDefault="002E7829" w:rsidP="008B6BCE">
      <w:pPr>
        <w:numPr>
          <w:ilvl w:val="0"/>
          <w:numId w:val="1"/>
        </w:numPr>
        <w:rPr>
          <w:b/>
          <w:bCs/>
        </w:rPr>
      </w:pPr>
      <w:r>
        <w:t>A copy of all pertinent non-laboratory generated paperwork or r</w:t>
      </w:r>
      <w:r w:rsidR="00D0288C">
        <w:t>eports associated with the case.</w:t>
      </w:r>
    </w:p>
    <w:p w:rsidR="002E7829" w:rsidRDefault="002E7829" w:rsidP="002E7829">
      <w:pPr>
        <w:pStyle w:val="ListParagraph"/>
      </w:pPr>
    </w:p>
    <w:p w:rsidR="002E7829" w:rsidRPr="00136D9B" w:rsidRDefault="008B6BCE" w:rsidP="008B6BCE">
      <w:pPr>
        <w:numPr>
          <w:ilvl w:val="0"/>
          <w:numId w:val="1"/>
        </w:numPr>
        <w:rPr>
          <w:b/>
          <w:bCs/>
        </w:rPr>
      </w:pPr>
      <w:r w:rsidRPr="00136D9B">
        <w:t>A copy of all communications logs (written and electronic) between all relevant pa</w:t>
      </w:r>
      <w:r w:rsidR="002E7829" w:rsidRPr="00136D9B">
        <w:t xml:space="preserve">rties pertaining to this case. </w:t>
      </w:r>
      <w:r w:rsidRPr="00136D9B">
        <w:t xml:space="preserve">This </w:t>
      </w:r>
      <w:r w:rsidR="00AA51F8" w:rsidRPr="00136D9B">
        <w:t>includes</w:t>
      </w:r>
      <w:r w:rsidRPr="00136D9B">
        <w:t xml:space="preserve">, but </w:t>
      </w:r>
      <w:r w:rsidR="00AA51F8" w:rsidRPr="00136D9B">
        <w:t xml:space="preserve">is </w:t>
      </w:r>
      <w:r w:rsidRPr="00136D9B">
        <w:t xml:space="preserve">not limited to, attorneys, investigators, inspectors, state </w:t>
      </w:r>
      <w:r w:rsidR="00AA51F8" w:rsidRPr="00136D9B">
        <w:t>and</w:t>
      </w:r>
      <w:r w:rsidRPr="00136D9B">
        <w:t xml:space="preserve"> local law enforcement, and other analysts or supervisors / administrators associated with this case</w:t>
      </w:r>
      <w:r w:rsidR="00136D9B" w:rsidRPr="00136D9B">
        <w:t>.</w:t>
      </w:r>
    </w:p>
    <w:p w:rsidR="002E7829" w:rsidRDefault="002E7829" w:rsidP="002E7829">
      <w:pPr>
        <w:pStyle w:val="ListParagraph"/>
      </w:pPr>
    </w:p>
    <w:p w:rsidR="008B6BCE" w:rsidRPr="005F24D5" w:rsidRDefault="002E7829" w:rsidP="008B6BCE">
      <w:pPr>
        <w:numPr>
          <w:ilvl w:val="0"/>
          <w:numId w:val="1"/>
        </w:numPr>
        <w:rPr>
          <w:b/>
          <w:bCs/>
        </w:rPr>
      </w:pPr>
      <w:r>
        <w:t>A copy of the DNA and Serology / Forensic Biology protocols (SOP) pertaining to the dates in which the testing was performed and the results reported</w:t>
      </w:r>
      <w:r w:rsidR="00D0288C">
        <w:t>.</w:t>
      </w:r>
    </w:p>
    <w:p w:rsidR="005F24D5" w:rsidRDefault="005F24D5" w:rsidP="005F24D5">
      <w:pPr>
        <w:pStyle w:val="ListParagraph"/>
        <w:rPr>
          <w:b/>
          <w:bCs/>
        </w:rPr>
      </w:pPr>
    </w:p>
    <w:p w:rsidR="005F24D5" w:rsidRPr="005F24D5" w:rsidRDefault="005F24D5" w:rsidP="005F24D5">
      <w:pPr>
        <w:rPr>
          <w:b/>
          <w:bCs/>
          <w:color w:val="FF0000"/>
        </w:rPr>
      </w:pPr>
      <w:r w:rsidRPr="005F24D5">
        <w:rPr>
          <w:b/>
          <w:bCs/>
          <w:color w:val="FF0000"/>
        </w:rPr>
        <w:t>NOTE to public defenders: the DNA and Forensic Biology protocols (SOPs) are on</w:t>
      </w:r>
      <w:r>
        <w:rPr>
          <w:b/>
          <w:bCs/>
          <w:color w:val="FF0000"/>
        </w:rPr>
        <w:t xml:space="preserve"> our</w:t>
      </w:r>
      <w:r w:rsidRPr="005F24D5">
        <w:rPr>
          <w:b/>
          <w:bCs/>
          <w:color w:val="FF0000"/>
        </w:rPr>
        <w:t xml:space="preserve"> “DNA Resources” page. Protocols are current through JULY 31, 2018. If</w:t>
      </w:r>
      <w:r>
        <w:rPr>
          <w:b/>
          <w:bCs/>
          <w:color w:val="FF0000"/>
        </w:rPr>
        <w:t>, however,</w:t>
      </w:r>
      <w:r w:rsidRPr="005F24D5">
        <w:rPr>
          <w:b/>
          <w:bCs/>
          <w:color w:val="FF0000"/>
        </w:rPr>
        <w:t xml:space="preserve"> testing in your case occurred after July 31</w:t>
      </w:r>
      <w:r w:rsidRPr="005F24D5">
        <w:rPr>
          <w:b/>
          <w:bCs/>
          <w:color w:val="FF0000"/>
          <w:vertAlign w:val="superscript"/>
        </w:rPr>
        <w:t>st</w:t>
      </w:r>
      <w:r w:rsidRPr="005F24D5">
        <w:rPr>
          <w:b/>
          <w:bCs/>
          <w:color w:val="FF0000"/>
        </w:rPr>
        <w:t>, then ask the lab for a copy of protocols (SOPs)</w:t>
      </w:r>
    </w:p>
    <w:p w:rsidR="002E7829" w:rsidRDefault="002E7829" w:rsidP="002E7829">
      <w:pPr>
        <w:pStyle w:val="ListParagraph"/>
        <w:rPr>
          <w:b/>
          <w:bCs/>
        </w:rPr>
      </w:pPr>
    </w:p>
    <w:p w:rsidR="00255C77" w:rsidRPr="005F24D5" w:rsidRDefault="002E7829" w:rsidP="005F24D5">
      <w:pPr>
        <w:numPr>
          <w:ilvl w:val="0"/>
          <w:numId w:val="1"/>
        </w:numPr>
        <w:rPr>
          <w:b/>
          <w:bCs/>
        </w:rPr>
      </w:pPr>
      <w:r>
        <w:rPr>
          <w:bCs/>
        </w:rPr>
        <w:t>A copy of the primary analyst’s CV.</w:t>
      </w:r>
      <w:bookmarkStart w:id="0" w:name="_GoBack"/>
      <w:bookmarkEnd w:id="0"/>
    </w:p>
    <w:sectPr w:rsidR="00255C77" w:rsidRPr="005F24D5" w:rsidSect="0025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689C"/>
    <w:multiLevelType w:val="hybridMultilevel"/>
    <w:tmpl w:val="E25EF200"/>
    <w:lvl w:ilvl="0" w:tplc="7B701D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3A14791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8D4772E"/>
    <w:multiLevelType w:val="hybridMultilevel"/>
    <w:tmpl w:val="0D52866C"/>
    <w:lvl w:ilvl="0" w:tplc="E926F7F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CE"/>
    <w:rsid w:val="00136D9B"/>
    <w:rsid w:val="00255C77"/>
    <w:rsid w:val="002B51A8"/>
    <w:rsid w:val="002E7829"/>
    <w:rsid w:val="005F24D5"/>
    <w:rsid w:val="00605D53"/>
    <w:rsid w:val="008B6BCE"/>
    <w:rsid w:val="00AA51F8"/>
    <w:rsid w:val="00D0288C"/>
    <w:rsid w:val="00D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A358"/>
  <w15:docId w15:val="{5E0CBEEA-137A-4AA9-B136-1CB2456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6BC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B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Public Defender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Lopez</dc:creator>
  <cp:lastModifiedBy>Lopez, Joseph  (Public Defenders)</cp:lastModifiedBy>
  <cp:revision>2</cp:revision>
  <dcterms:created xsi:type="dcterms:W3CDTF">2018-08-03T17:47:00Z</dcterms:created>
  <dcterms:modified xsi:type="dcterms:W3CDTF">2018-08-03T17:47:00Z</dcterms:modified>
</cp:coreProperties>
</file>