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391" w:rsidRDefault="00287209">
      <w:pPr>
        <w:spacing w:line="200" w:lineRule="atLeast"/>
        <w:ind w:left="3092"/>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2823867" cy="1313878"/>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23867" cy="1313878"/>
                    </a:xfrm>
                    <a:prstGeom prst="rect">
                      <a:avLst/>
                    </a:prstGeom>
                  </pic:spPr>
                </pic:pic>
              </a:graphicData>
            </a:graphic>
          </wp:inline>
        </w:drawing>
      </w:r>
    </w:p>
    <w:p w:rsidR="002D4391" w:rsidRDefault="002D4391">
      <w:pPr>
        <w:spacing w:before="7"/>
        <w:rPr>
          <w:rFonts w:ascii="Times New Roman" w:eastAsia="Times New Roman" w:hAnsi="Times New Roman" w:cs="Times New Roman"/>
          <w:sz w:val="13"/>
          <w:szCs w:val="13"/>
        </w:rPr>
      </w:pPr>
    </w:p>
    <w:p w:rsidR="002D4391" w:rsidRPr="001B4BD9" w:rsidRDefault="00287209">
      <w:pPr>
        <w:pStyle w:val="Heading1"/>
        <w:spacing w:line="364" w:lineRule="exact"/>
        <w:ind w:left="2027" w:right="2030"/>
        <w:jc w:val="center"/>
        <w:rPr>
          <w:b w:val="0"/>
          <w:bCs w:val="0"/>
          <w:sz w:val="28"/>
          <w:szCs w:val="28"/>
        </w:rPr>
      </w:pPr>
      <w:r w:rsidRPr="001B4BD9">
        <w:rPr>
          <w:spacing w:val="-1"/>
          <w:sz w:val="28"/>
          <w:szCs w:val="28"/>
        </w:rPr>
        <w:t>OFFICE</w:t>
      </w:r>
      <w:r w:rsidRPr="001B4BD9">
        <w:rPr>
          <w:spacing w:val="-14"/>
          <w:sz w:val="28"/>
          <w:szCs w:val="28"/>
        </w:rPr>
        <w:t xml:space="preserve"> </w:t>
      </w:r>
      <w:r w:rsidRPr="001B4BD9">
        <w:rPr>
          <w:spacing w:val="-1"/>
          <w:sz w:val="28"/>
          <w:szCs w:val="28"/>
        </w:rPr>
        <w:t>OF</w:t>
      </w:r>
      <w:r w:rsidRPr="001B4BD9">
        <w:rPr>
          <w:spacing w:val="-15"/>
          <w:sz w:val="28"/>
          <w:szCs w:val="28"/>
        </w:rPr>
        <w:t xml:space="preserve"> </w:t>
      </w:r>
      <w:r w:rsidRPr="001B4BD9">
        <w:rPr>
          <w:sz w:val="28"/>
          <w:szCs w:val="28"/>
        </w:rPr>
        <w:t>POLICY</w:t>
      </w:r>
      <w:r w:rsidRPr="001B4BD9">
        <w:rPr>
          <w:spacing w:val="-16"/>
          <w:sz w:val="28"/>
          <w:szCs w:val="28"/>
        </w:rPr>
        <w:t xml:space="preserve"> </w:t>
      </w:r>
      <w:r w:rsidRPr="001B4BD9">
        <w:rPr>
          <w:sz w:val="28"/>
          <w:szCs w:val="28"/>
        </w:rPr>
        <w:t>AND</w:t>
      </w:r>
      <w:r w:rsidRPr="001B4BD9">
        <w:rPr>
          <w:spacing w:val="-16"/>
          <w:sz w:val="28"/>
          <w:szCs w:val="28"/>
        </w:rPr>
        <w:t xml:space="preserve"> </w:t>
      </w:r>
      <w:r w:rsidRPr="001B4BD9">
        <w:rPr>
          <w:sz w:val="28"/>
          <w:szCs w:val="28"/>
        </w:rPr>
        <w:t>MANAGEMENT</w:t>
      </w:r>
    </w:p>
    <w:p w:rsidR="00824A39" w:rsidRDefault="00287209">
      <w:pPr>
        <w:spacing w:line="368" w:lineRule="exact"/>
        <w:ind w:left="2027" w:right="2029"/>
        <w:jc w:val="center"/>
        <w:rPr>
          <w:rFonts w:ascii="Times New Roman"/>
          <w:spacing w:val="32"/>
          <w:w w:val="99"/>
          <w:sz w:val="24"/>
          <w:szCs w:val="24"/>
        </w:rPr>
      </w:pPr>
      <w:r w:rsidRPr="001B4BD9">
        <w:rPr>
          <w:rFonts w:ascii="Times New Roman"/>
          <w:spacing w:val="-1"/>
          <w:sz w:val="24"/>
          <w:szCs w:val="24"/>
        </w:rPr>
        <w:t>Criminal</w:t>
      </w:r>
      <w:r w:rsidRPr="001B4BD9">
        <w:rPr>
          <w:rFonts w:ascii="Times New Roman"/>
          <w:spacing w:val="-12"/>
          <w:sz w:val="24"/>
          <w:szCs w:val="24"/>
        </w:rPr>
        <w:t xml:space="preserve"> </w:t>
      </w:r>
      <w:r w:rsidRPr="001B4BD9">
        <w:rPr>
          <w:rFonts w:ascii="Times New Roman"/>
          <w:sz w:val="24"/>
          <w:szCs w:val="24"/>
        </w:rPr>
        <w:t>Justice</w:t>
      </w:r>
      <w:r w:rsidRPr="001B4BD9">
        <w:rPr>
          <w:rFonts w:ascii="Times New Roman"/>
          <w:spacing w:val="-11"/>
          <w:sz w:val="24"/>
          <w:szCs w:val="24"/>
        </w:rPr>
        <w:t xml:space="preserve"> </w:t>
      </w:r>
      <w:r w:rsidRPr="001B4BD9">
        <w:rPr>
          <w:rFonts w:ascii="Times New Roman"/>
          <w:sz w:val="24"/>
          <w:szCs w:val="24"/>
        </w:rPr>
        <w:t>Policy</w:t>
      </w:r>
      <w:r w:rsidRPr="001B4BD9">
        <w:rPr>
          <w:rFonts w:ascii="Times New Roman"/>
          <w:spacing w:val="-13"/>
          <w:sz w:val="24"/>
          <w:szCs w:val="24"/>
        </w:rPr>
        <w:t xml:space="preserve"> </w:t>
      </w:r>
      <w:r w:rsidRPr="001B4BD9">
        <w:rPr>
          <w:rFonts w:ascii="Times New Roman"/>
          <w:sz w:val="24"/>
          <w:szCs w:val="24"/>
        </w:rPr>
        <w:t>and</w:t>
      </w:r>
      <w:r w:rsidRPr="001B4BD9">
        <w:rPr>
          <w:rFonts w:ascii="Times New Roman"/>
          <w:spacing w:val="-11"/>
          <w:sz w:val="24"/>
          <w:szCs w:val="24"/>
        </w:rPr>
        <w:t xml:space="preserve"> </w:t>
      </w:r>
      <w:r w:rsidRPr="001B4BD9">
        <w:rPr>
          <w:rFonts w:ascii="Times New Roman"/>
          <w:sz w:val="24"/>
          <w:szCs w:val="24"/>
        </w:rPr>
        <w:t>Planning</w:t>
      </w:r>
      <w:r w:rsidRPr="001B4BD9">
        <w:rPr>
          <w:rFonts w:ascii="Times New Roman"/>
          <w:spacing w:val="-11"/>
          <w:sz w:val="24"/>
          <w:szCs w:val="24"/>
        </w:rPr>
        <w:t xml:space="preserve"> </w:t>
      </w:r>
      <w:r w:rsidRPr="001B4BD9">
        <w:rPr>
          <w:rFonts w:ascii="Times New Roman"/>
          <w:sz w:val="24"/>
          <w:szCs w:val="24"/>
        </w:rPr>
        <w:t>Division</w:t>
      </w:r>
      <w:r w:rsidRPr="001B4BD9">
        <w:rPr>
          <w:rFonts w:ascii="Times New Roman"/>
          <w:spacing w:val="32"/>
          <w:w w:val="99"/>
          <w:sz w:val="24"/>
          <w:szCs w:val="24"/>
        </w:rPr>
        <w:t xml:space="preserve"> </w:t>
      </w:r>
    </w:p>
    <w:p w:rsidR="002D4391" w:rsidRPr="001B4BD9" w:rsidRDefault="00287209">
      <w:pPr>
        <w:spacing w:line="368" w:lineRule="exact"/>
        <w:ind w:left="2027" w:right="2029"/>
        <w:jc w:val="center"/>
        <w:rPr>
          <w:rFonts w:ascii="Times New Roman" w:eastAsia="Times New Roman" w:hAnsi="Times New Roman" w:cs="Times New Roman"/>
          <w:sz w:val="24"/>
          <w:szCs w:val="24"/>
        </w:rPr>
      </w:pPr>
      <w:r w:rsidRPr="001B4BD9">
        <w:rPr>
          <w:rFonts w:ascii="Times New Roman"/>
          <w:sz w:val="24"/>
          <w:szCs w:val="24"/>
        </w:rPr>
        <w:t>450</w:t>
      </w:r>
      <w:r w:rsidRPr="001B4BD9">
        <w:rPr>
          <w:rFonts w:ascii="Times New Roman"/>
          <w:spacing w:val="-14"/>
          <w:sz w:val="24"/>
          <w:szCs w:val="24"/>
        </w:rPr>
        <w:t xml:space="preserve"> </w:t>
      </w:r>
      <w:r w:rsidRPr="001B4BD9">
        <w:rPr>
          <w:rFonts w:ascii="Times New Roman"/>
          <w:sz w:val="24"/>
          <w:szCs w:val="24"/>
        </w:rPr>
        <w:t>Capitol</w:t>
      </w:r>
      <w:r w:rsidRPr="001B4BD9">
        <w:rPr>
          <w:rFonts w:ascii="Times New Roman"/>
          <w:spacing w:val="-14"/>
          <w:sz w:val="24"/>
          <w:szCs w:val="24"/>
        </w:rPr>
        <w:t xml:space="preserve"> </w:t>
      </w:r>
      <w:r w:rsidRPr="001B4BD9">
        <w:rPr>
          <w:rFonts w:ascii="Times New Roman"/>
          <w:spacing w:val="-1"/>
          <w:sz w:val="24"/>
          <w:szCs w:val="24"/>
        </w:rPr>
        <w:t>Avenue-MS#</w:t>
      </w:r>
      <w:r w:rsidRPr="001B4BD9">
        <w:rPr>
          <w:rFonts w:ascii="Times New Roman"/>
          <w:spacing w:val="-13"/>
          <w:sz w:val="24"/>
          <w:szCs w:val="24"/>
        </w:rPr>
        <w:t xml:space="preserve"> </w:t>
      </w:r>
      <w:r w:rsidRPr="001B4BD9">
        <w:rPr>
          <w:rFonts w:ascii="Times New Roman"/>
          <w:sz w:val="24"/>
          <w:szCs w:val="24"/>
        </w:rPr>
        <w:t>52CJP</w:t>
      </w:r>
    </w:p>
    <w:p w:rsidR="002D4391" w:rsidRPr="001B4BD9" w:rsidRDefault="00287209">
      <w:pPr>
        <w:spacing w:line="365" w:lineRule="exact"/>
        <w:ind w:left="360" w:right="361"/>
        <w:jc w:val="center"/>
        <w:rPr>
          <w:rFonts w:ascii="Times New Roman" w:eastAsia="Times New Roman" w:hAnsi="Times New Roman" w:cs="Times New Roman"/>
          <w:sz w:val="24"/>
          <w:szCs w:val="24"/>
        </w:rPr>
      </w:pPr>
      <w:r w:rsidRPr="001B4BD9">
        <w:rPr>
          <w:rFonts w:ascii="Times New Roman"/>
          <w:spacing w:val="-1"/>
          <w:sz w:val="24"/>
          <w:szCs w:val="24"/>
        </w:rPr>
        <w:t>Hartford,</w:t>
      </w:r>
      <w:r w:rsidRPr="001B4BD9">
        <w:rPr>
          <w:rFonts w:ascii="Times New Roman"/>
          <w:spacing w:val="-13"/>
          <w:sz w:val="24"/>
          <w:szCs w:val="24"/>
        </w:rPr>
        <w:t xml:space="preserve"> </w:t>
      </w:r>
      <w:r w:rsidRPr="001B4BD9">
        <w:rPr>
          <w:rFonts w:ascii="Times New Roman"/>
          <w:sz w:val="24"/>
          <w:szCs w:val="24"/>
        </w:rPr>
        <w:t>CT</w:t>
      </w:r>
      <w:r w:rsidRPr="001B4BD9">
        <w:rPr>
          <w:rFonts w:ascii="Times New Roman"/>
          <w:spacing w:val="59"/>
          <w:sz w:val="24"/>
          <w:szCs w:val="24"/>
        </w:rPr>
        <w:t xml:space="preserve"> </w:t>
      </w:r>
      <w:r w:rsidRPr="001B4BD9">
        <w:rPr>
          <w:rFonts w:ascii="Times New Roman"/>
          <w:sz w:val="24"/>
          <w:szCs w:val="24"/>
        </w:rPr>
        <w:t>06106-1308</w:t>
      </w:r>
    </w:p>
    <w:p w:rsidR="002D4391" w:rsidRDefault="002D4391">
      <w:pPr>
        <w:spacing w:before="6"/>
        <w:rPr>
          <w:rFonts w:ascii="Times New Roman" w:eastAsia="Times New Roman" w:hAnsi="Times New Roman" w:cs="Times New Roman"/>
          <w:sz w:val="24"/>
          <w:szCs w:val="24"/>
        </w:rPr>
      </w:pPr>
    </w:p>
    <w:p w:rsidR="00EE38C3" w:rsidRPr="001B4BD9" w:rsidRDefault="00EE38C3">
      <w:pPr>
        <w:spacing w:before="6"/>
        <w:rPr>
          <w:rFonts w:ascii="Times New Roman" w:eastAsia="Times New Roman" w:hAnsi="Times New Roman" w:cs="Times New Roman"/>
          <w:sz w:val="24"/>
          <w:szCs w:val="24"/>
        </w:rPr>
      </w:pPr>
    </w:p>
    <w:p w:rsidR="002D4391" w:rsidRPr="001B4BD9" w:rsidRDefault="0044283B">
      <w:pPr>
        <w:ind w:left="360" w:right="361"/>
        <w:jc w:val="center"/>
        <w:rPr>
          <w:rFonts w:ascii="Times New Roman"/>
          <w:b/>
          <w:spacing w:val="-1"/>
          <w:sz w:val="32"/>
          <w:szCs w:val="32"/>
        </w:rPr>
      </w:pPr>
      <w:r w:rsidRPr="001B4BD9">
        <w:rPr>
          <w:rFonts w:ascii="Times New Roman"/>
          <w:b/>
          <w:spacing w:val="-1"/>
          <w:sz w:val="32"/>
          <w:szCs w:val="32"/>
        </w:rPr>
        <w:t>Justice Assistance Grant Program</w:t>
      </w:r>
    </w:p>
    <w:p w:rsidR="0044283B" w:rsidRPr="001B4BD9" w:rsidRDefault="0044283B">
      <w:pPr>
        <w:ind w:left="360" w:right="361"/>
        <w:jc w:val="center"/>
        <w:rPr>
          <w:rFonts w:ascii="Times New Roman"/>
          <w:b/>
          <w:spacing w:val="-1"/>
          <w:sz w:val="32"/>
          <w:szCs w:val="32"/>
        </w:rPr>
      </w:pPr>
      <w:r w:rsidRPr="001B4BD9">
        <w:rPr>
          <w:rFonts w:ascii="Times New Roman"/>
          <w:b/>
          <w:spacing w:val="-1"/>
          <w:sz w:val="32"/>
          <w:szCs w:val="32"/>
        </w:rPr>
        <w:t>Violent Crime Prevention (VCP)</w:t>
      </w:r>
    </w:p>
    <w:p w:rsidR="001B4BD9" w:rsidRPr="001B4BD9" w:rsidRDefault="001B4BD9">
      <w:pPr>
        <w:ind w:left="360" w:right="361"/>
        <w:jc w:val="center"/>
        <w:rPr>
          <w:rFonts w:ascii="Times New Roman" w:eastAsia="Times New Roman" w:hAnsi="Times New Roman" w:cs="Times New Roman"/>
          <w:sz w:val="32"/>
          <w:szCs w:val="32"/>
        </w:rPr>
      </w:pPr>
      <w:r w:rsidRPr="001B4BD9">
        <w:rPr>
          <w:rFonts w:ascii="Times New Roman"/>
          <w:b/>
          <w:spacing w:val="-1"/>
          <w:sz w:val="32"/>
          <w:szCs w:val="32"/>
        </w:rPr>
        <w:t>Solicitation</w:t>
      </w:r>
    </w:p>
    <w:p w:rsidR="002D4391" w:rsidRDefault="002D4391">
      <w:pPr>
        <w:rPr>
          <w:rFonts w:ascii="Times New Roman" w:eastAsia="Times New Roman" w:hAnsi="Times New Roman" w:cs="Times New Roman"/>
          <w:b/>
          <w:bCs/>
          <w:sz w:val="36"/>
          <w:szCs w:val="36"/>
        </w:rPr>
      </w:pPr>
    </w:p>
    <w:p w:rsidR="0044283B" w:rsidRDefault="0044283B" w:rsidP="00580DF9">
      <w:pPr>
        <w:ind w:left="2027" w:right="2028"/>
        <w:jc w:val="center"/>
        <w:rPr>
          <w:rFonts w:ascii="Times New Roman"/>
          <w:b/>
          <w:spacing w:val="-1"/>
          <w:sz w:val="36"/>
        </w:rPr>
      </w:pPr>
      <w:bookmarkStart w:id="0" w:name="Grant_General_Conditions"/>
      <w:bookmarkEnd w:id="0"/>
      <w:r>
        <w:rPr>
          <w:rFonts w:ascii="Times New Roman"/>
          <w:b/>
          <w:spacing w:val="-1"/>
          <w:sz w:val="36"/>
        </w:rPr>
        <w:t xml:space="preserve">Grant Application </w:t>
      </w:r>
      <w:r w:rsidR="001B4BD9">
        <w:rPr>
          <w:rFonts w:ascii="Times New Roman"/>
          <w:b/>
          <w:spacing w:val="-1"/>
          <w:sz w:val="36"/>
        </w:rPr>
        <w:t xml:space="preserve">Rules and </w:t>
      </w:r>
      <w:r>
        <w:rPr>
          <w:rFonts w:ascii="Times New Roman"/>
          <w:b/>
          <w:spacing w:val="-1"/>
          <w:sz w:val="36"/>
        </w:rPr>
        <w:t xml:space="preserve">Requirements </w:t>
      </w:r>
    </w:p>
    <w:p w:rsidR="002D4391" w:rsidRDefault="002D4391">
      <w:pPr>
        <w:spacing w:before="2"/>
        <w:rPr>
          <w:rFonts w:ascii="Times New Roman" w:eastAsia="Times New Roman" w:hAnsi="Times New Roman" w:cs="Times New Roman"/>
          <w:b/>
          <w:bCs/>
          <w:sz w:val="36"/>
          <w:szCs w:val="36"/>
        </w:rPr>
      </w:pPr>
    </w:p>
    <w:p w:rsidR="00EE38C3" w:rsidRDefault="00EE38C3">
      <w:pPr>
        <w:spacing w:before="2"/>
        <w:rPr>
          <w:rFonts w:ascii="Times New Roman" w:eastAsia="Times New Roman" w:hAnsi="Times New Roman" w:cs="Times New Roman"/>
          <w:b/>
          <w:bCs/>
          <w:sz w:val="36"/>
          <w:szCs w:val="36"/>
        </w:rPr>
      </w:pPr>
    </w:p>
    <w:p w:rsidR="002D4391" w:rsidRDefault="00554AA6" w:rsidP="001B4BD9">
      <w:pPr>
        <w:spacing w:before="10"/>
        <w:jc w:val="center"/>
        <w:rPr>
          <w:rFonts w:ascii="Times New Roman" w:eastAsia="Times New Roman" w:hAnsi="Times New Roman" w:cs="Times New Roman"/>
          <w:b/>
          <w:bCs/>
          <w:sz w:val="28"/>
          <w:szCs w:val="28"/>
        </w:rPr>
      </w:pPr>
      <w:r w:rsidRPr="00554AA6">
        <w:rPr>
          <w:rFonts w:ascii="Times New Roman" w:eastAsia="Times New Roman" w:hAnsi="Times New Roman" w:cs="Times New Roman"/>
          <w:b/>
          <w:bCs/>
          <w:sz w:val="28"/>
          <w:szCs w:val="28"/>
          <w:highlight w:val="yellow"/>
        </w:rPr>
        <w:t>App</w:t>
      </w:r>
      <w:r w:rsidR="001B4BD9">
        <w:rPr>
          <w:rFonts w:ascii="Times New Roman" w:eastAsia="Times New Roman" w:hAnsi="Times New Roman" w:cs="Times New Roman"/>
          <w:b/>
          <w:bCs/>
          <w:sz w:val="28"/>
          <w:szCs w:val="28"/>
          <w:highlight w:val="yellow"/>
        </w:rPr>
        <w:t>lications are due to OPM by: MARCH 4, 2015</w:t>
      </w:r>
    </w:p>
    <w:p w:rsidR="00FD45D4" w:rsidRPr="00FD45D4" w:rsidRDefault="00FD45D4" w:rsidP="00FD45D4">
      <w:pPr>
        <w:ind w:left="2027" w:right="2028"/>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br/>
      </w:r>
      <w:r w:rsidRPr="00FD45D4">
        <w:rPr>
          <w:rFonts w:ascii="Times New Roman"/>
          <w:b/>
          <w:spacing w:val="-1"/>
          <w:sz w:val="28"/>
          <w:szCs w:val="28"/>
        </w:rPr>
        <w:t>Grant Period: April 15, 2015-December 31,</w:t>
      </w:r>
      <w:r>
        <w:rPr>
          <w:rFonts w:ascii="Times New Roman"/>
          <w:b/>
          <w:spacing w:val="-1"/>
          <w:sz w:val="28"/>
          <w:szCs w:val="28"/>
        </w:rPr>
        <w:t xml:space="preserve"> </w:t>
      </w:r>
      <w:r w:rsidRPr="00FD45D4">
        <w:rPr>
          <w:rFonts w:ascii="Times New Roman"/>
          <w:b/>
          <w:spacing w:val="-1"/>
          <w:sz w:val="28"/>
          <w:szCs w:val="28"/>
        </w:rPr>
        <w:t>2015</w:t>
      </w:r>
    </w:p>
    <w:p w:rsidR="00EE38C3" w:rsidRDefault="00EE38C3" w:rsidP="001B4BD9">
      <w:pPr>
        <w:spacing w:before="10"/>
        <w:jc w:val="center"/>
        <w:rPr>
          <w:rFonts w:ascii="Times New Roman" w:eastAsia="Times New Roman" w:hAnsi="Times New Roman" w:cs="Times New Roman"/>
          <w:b/>
          <w:bCs/>
          <w:sz w:val="28"/>
          <w:szCs w:val="28"/>
        </w:rPr>
      </w:pPr>
    </w:p>
    <w:p w:rsidR="00EE38C3" w:rsidRPr="00E31A28" w:rsidRDefault="00EE38C3" w:rsidP="001B4BD9">
      <w:pPr>
        <w:spacing w:before="10"/>
        <w:jc w:val="center"/>
        <w:rPr>
          <w:rFonts w:ascii="Times New Roman" w:eastAsia="Times New Roman" w:hAnsi="Times New Roman" w:cs="Times New Roman"/>
          <w:b/>
          <w:bCs/>
          <w:sz w:val="28"/>
          <w:szCs w:val="28"/>
        </w:rPr>
      </w:pPr>
    </w:p>
    <w:p w:rsidR="002D4391" w:rsidRDefault="002D4391">
      <w:pPr>
        <w:spacing w:before="2"/>
        <w:rPr>
          <w:rFonts w:ascii="Times New Roman" w:eastAsia="Times New Roman" w:hAnsi="Times New Roman" w:cs="Times New Roman"/>
          <w:b/>
          <w:bCs/>
          <w:i/>
          <w:sz w:val="24"/>
          <w:szCs w:val="24"/>
        </w:rPr>
      </w:pPr>
      <w:bookmarkStart w:id="1" w:name="Do_not_use_Previous_Editions"/>
      <w:bookmarkEnd w:id="1"/>
    </w:p>
    <w:tbl>
      <w:tblPr>
        <w:tblW w:w="0" w:type="auto"/>
        <w:tblInd w:w="98" w:type="dxa"/>
        <w:tblLayout w:type="fixed"/>
        <w:tblCellMar>
          <w:left w:w="0" w:type="dxa"/>
          <w:right w:w="0" w:type="dxa"/>
        </w:tblCellMar>
        <w:tblLook w:val="01E0" w:firstRow="1" w:lastRow="1" w:firstColumn="1" w:lastColumn="1" w:noHBand="0" w:noVBand="0"/>
      </w:tblPr>
      <w:tblGrid>
        <w:gridCol w:w="10152"/>
      </w:tblGrid>
      <w:tr w:rsidR="002D4391">
        <w:trPr>
          <w:trHeight w:hRule="exact" w:val="562"/>
        </w:trPr>
        <w:tc>
          <w:tcPr>
            <w:tcW w:w="10152" w:type="dxa"/>
            <w:tcBorders>
              <w:top w:val="single" w:sz="5" w:space="0" w:color="000000"/>
              <w:left w:val="single" w:sz="5" w:space="0" w:color="000000"/>
              <w:bottom w:val="single" w:sz="5" w:space="0" w:color="000000"/>
              <w:right w:val="single" w:sz="5" w:space="0" w:color="000000"/>
            </w:tcBorders>
            <w:shd w:val="clear" w:color="auto" w:fill="DADADA"/>
          </w:tcPr>
          <w:p w:rsidR="002D4391" w:rsidRDefault="00287209">
            <w:pPr>
              <w:pStyle w:val="TableParagraph"/>
              <w:spacing w:line="272" w:lineRule="exact"/>
              <w:ind w:right="1"/>
              <w:jc w:val="center"/>
              <w:rPr>
                <w:rFonts w:ascii="Times New Roman" w:eastAsia="Times New Roman" w:hAnsi="Times New Roman" w:cs="Times New Roman"/>
                <w:sz w:val="24"/>
                <w:szCs w:val="24"/>
              </w:rPr>
            </w:pPr>
            <w:r>
              <w:rPr>
                <w:rFonts w:ascii="Times New Roman"/>
                <w:b/>
                <w:spacing w:val="-1"/>
                <w:sz w:val="24"/>
              </w:rPr>
              <w:t>OPM CONTACT</w:t>
            </w:r>
          </w:p>
        </w:tc>
      </w:tr>
      <w:tr w:rsidR="002D4391" w:rsidTr="001B4BD9">
        <w:trPr>
          <w:trHeight w:hRule="exact" w:val="921"/>
        </w:trPr>
        <w:tc>
          <w:tcPr>
            <w:tcW w:w="10152" w:type="dxa"/>
            <w:tcBorders>
              <w:top w:val="single" w:sz="5" w:space="0" w:color="000000"/>
              <w:left w:val="single" w:sz="5" w:space="0" w:color="000000"/>
              <w:bottom w:val="single" w:sz="5" w:space="0" w:color="000000"/>
              <w:right w:val="single" w:sz="5" w:space="0" w:color="000000"/>
            </w:tcBorders>
          </w:tcPr>
          <w:p w:rsidR="001B4BD9" w:rsidRDefault="001B4BD9">
            <w:pPr>
              <w:pStyle w:val="TableParagraph"/>
              <w:spacing w:line="267" w:lineRule="exact"/>
              <w:jc w:val="center"/>
              <w:rPr>
                <w:rFonts w:ascii="Times New Roman" w:eastAsia="Times New Roman" w:hAnsi="Times New Roman" w:cs="Times New Roman"/>
                <w:sz w:val="24"/>
                <w:szCs w:val="24"/>
              </w:rPr>
            </w:pPr>
          </w:p>
          <w:p w:rsidR="00F63DF5" w:rsidRDefault="00BE4A23">
            <w:pPr>
              <w:pStyle w:val="TableParagraph"/>
              <w:spacing w:line="267"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assistance with </w:t>
            </w:r>
            <w:r w:rsidR="00F63DF5">
              <w:rPr>
                <w:rFonts w:ascii="Times New Roman" w:eastAsia="Times New Roman" w:hAnsi="Times New Roman" w:cs="Times New Roman"/>
                <w:sz w:val="24"/>
                <w:szCs w:val="24"/>
              </w:rPr>
              <w:t xml:space="preserve">completing the grant application “Narrative” and “Budget”, </w:t>
            </w:r>
            <w:r>
              <w:rPr>
                <w:rFonts w:ascii="Times New Roman" w:eastAsia="Times New Roman" w:hAnsi="Times New Roman" w:cs="Times New Roman"/>
                <w:sz w:val="24"/>
                <w:szCs w:val="24"/>
              </w:rPr>
              <w:t>please contact:</w:t>
            </w:r>
            <w:r w:rsidR="001B4BD9">
              <w:rPr>
                <w:rFonts w:ascii="Times New Roman" w:eastAsia="Times New Roman" w:hAnsi="Times New Roman" w:cs="Times New Roman"/>
                <w:sz w:val="24"/>
                <w:szCs w:val="24"/>
              </w:rPr>
              <w:t xml:space="preserve"> </w:t>
            </w:r>
          </w:p>
          <w:p w:rsidR="002D4391" w:rsidRDefault="001B4BD9">
            <w:pPr>
              <w:pStyle w:val="TableParagraph"/>
              <w:spacing w:line="267"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9" w:history="1">
              <w:r w:rsidR="00EE38C3" w:rsidRPr="004B504B">
                <w:rPr>
                  <w:rStyle w:val="Hyperlink"/>
                  <w:rFonts w:ascii="Times New Roman" w:eastAsia="Times New Roman" w:hAnsi="Times New Roman" w:cs="Times New Roman"/>
                  <w:sz w:val="24"/>
                  <w:szCs w:val="24"/>
                </w:rPr>
                <w:t>Stephen.Moniz@CT.GOV</w:t>
              </w:r>
            </w:hyperlink>
            <w:r>
              <w:rPr>
                <w:rFonts w:ascii="Times New Roman" w:eastAsia="Times New Roman" w:hAnsi="Times New Roman" w:cs="Times New Roman"/>
                <w:sz w:val="24"/>
                <w:szCs w:val="24"/>
              </w:rPr>
              <w:t xml:space="preserve">   860-418-</w:t>
            </w:r>
            <w:r w:rsidR="00F63DF5">
              <w:rPr>
                <w:rFonts w:ascii="Times New Roman" w:eastAsia="Times New Roman" w:hAnsi="Times New Roman" w:cs="Times New Roman"/>
                <w:sz w:val="24"/>
                <w:szCs w:val="24"/>
              </w:rPr>
              <w:t>6341</w:t>
            </w:r>
          </w:p>
          <w:p w:rsidR="00BE4A23" w:rsidRDefault="00BE4A23">
            <w:pPr>
              <w:pStyle w:val="TableParagraph"/>
              <w:spacing w:line="267" w:lineRule="exact"/>
              <w:jc w:val="center"/>
              <w:rPr>
                <w:rFonts w:ascii="Times New Roman" w:eastAsia="Times New Roman" w:hAnsi="Times New Roman" w:cs="Times New Roman"/>
                <w:sz w:val="24"/>
                <w:szCs w:val="24"/>
              </w:rPr>
            </w:pPr>
          </w:p>
        </w:tc>
      </w:tr>
      <w:tr w:rsidR="00F63DF5" w:rsidTr="007A4296">
        <w:trPr>
          <w:trHeight w:hRule="exact" w:val="921"/>
        </w:trPr>
        <w:tc>
          <w:tcPr>
            <w:tcW w:w="10152" w:type="dxa"/>
            <w:tcBorders>
              <w:top w:val="single" w:sz="5" w:space="0" w:color="000000"/>
              <w:left w:val="single" w:sz="5" w:space="0" w:color="000000"/>
              <w:bottom w:val="single" w:sz="5" w:space="0" w:color="000000"/>
              <w:right w:val="single" w:sz="5" w:space="0" w:color="000000"/>
            </w:tcBorders>
          </w:tcPr>
          <w:p w:rsidR="00F63DF5" w:rsidRDefault="00F63DF5" w:rsidP="007A4296">
            <w:pPr>
              <w:pStyle w:val="TableParagraph"/>
              <w:spacing w:line="267" w:lineRule="exact"/>
              <w:jc w:val="center"/>
              <w:rPr>
                <w:rFonts w:ascii="Times New Roman" w:eastAsia="Times New Roman" w:hAnsi="Times New Roman" w:cs="Times New Roman"/>
                <w:sz w:val="24"/>
                <w:szCs w:val="24"/>
              </w:rPr>
            </w:pPr>
          </w:p>
          <w:p w:rsidR="00F63DF5" w:rsidRDefault="00F63DF5" w:rsidP="007A4296">
            <w:pPr>
              <w:pStyle w:val="TableParagraph"/>
              <w:spacing w:line="267"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assistance with electronic submission of grant application and technical issues with the OPM grants portal, please contact:  </w:t>
            </w:r>
            <w:hyperlink r:id="rId10" w:history="1">
              <w:r w:rsidRPr="00175EA2">
                <w:rPr>
                  <w:rStyle w:val="Hyperlink"/>
                  <w:rFonts w:ascii="Times New Roman" w:eastAsia="Times New Roman" w:hAnsi="Times New Roman" w:cs="Times New Roman"/>
                  <w:sz w:val="24"/>
                  <w:szCs w:val="24"/>
                </w:rPr>
                <w:t>Nichole.LaBonte@CT.GOV</w:t>
              </w:r>
            </w:hyperlink>
            <w:r>
              <w:rPr>
                <w:rFonts w:ascii="Times New Roman" w:eastAsia="Times New Roman" w:hAnsi="Times New Roman" w:cs="Times New Roman"/>
                <w:sz w:val="24"/>
                <w:szCs w:val="24"/>
              </w:rPr>
              <w:t xml:space="preserve">   860-418-6443</w:t>
            </w:r>
          </w:p>
          <w:p w:rsidR="00F63DF5" w:rsidRDefault="00F63DF5" w:rsidP="007A4296">
            <w:pPr>
              <w:pStyle w:val="TableParagraph"/>
              <w:spacing w:line="267" w:lineRule="exact"/>
              <w:jc w:val="center"/>
              <w:rPr>
                <w:rFonts w:ascii="Times New Roman" w:eastAsia="Times New Roman" w:hAnsi="Times New Roman" w:cs="Times New Roman"/>
                <w:sz w:val="24"/>
                <w:szCs w:val="24"/>
              </w:rPr>
            </w:pPr>
          </w:p>
        </w:tc>
      </w:tr>
    </w:tbl>
    <w:p w:rsidR="002D4391" w:rsidRDefault="002D4391">
      <w:pPr>
        <w:rPr>
          <w:rFonts w:ascii="Times New Roman" w:eastAsia="Times New Roman" w:hAnsi="Times New Roman" w:cs="Times New Roman"/>
          <w:b/>
          <w:bCs/>
          <w:i/>
          <w:sz w:val="20"/>
          <w:szCs w:val="20"/>
        </w:rPr>
      </w:pPr>
    </w:p>
    <w:p w:rsidR="002D4391" w:rsidRPr="00554AA6" w:rsidRDefault="00287209" w:rsidP="00AC3723">
      <w:pPr>
        <w:spacing w:before="221"/>
        <w:ind w:left="212" w:right="208"/>
        <w:jc w:val="both"/>
        <w:rPr>
          <w:rFonts w:ascii="Times New Roman" w:eastAsia="Times New Roman" w:hAnsi="Times New Roman" w:cs="Times New Roman"/>
          <w:sz w:val="20"/>
          <w:szCs w:val="20"/>
        </w:rPr>
        <w:sectPr w:rsidR="002D4391" w:rsidRPr="00554AA6">
          <w:footerReference w:type="default" r:id="rId11"/>
          <w:type w:val="continuous"/>
          <w:pgSz w:w="12240" w:h="15840"/>
          <w:pgMar w:top="1080" w:right="940" w:bottom="280" w:left="940" w:header="720" w:footer="720" w:gutter="0"/>
          <w:cols w:space="720"/>
        </w:sectPr>
      </w:pPr>
      <w:r w:rsidRPr="00554AA6">
        <w:rPr>
          <w:rFonts w:ascii="Times New Roman"/>
          <w:b/>
          <w:spacing w:val="-1"/>
          <w:sz w:val="20"/>
          <w:szCs w:val="20"/>
        </w:rPr>
        <w:t>Notice</w:t>
      </w:r>
      <w:r w:rsidRPr="00554AA6">
        <w:rPr>
          <w:rFonts w:ascii="Times New Roman"/>
          <w:b/>
          <w:spacing w:val="23"/>
          <w:sz w:val="20"/>
          <w:szCs w:val="20"/>
        </w:rPr>
        <w:t xml:space="preserve"> </w:t>
      </w:r>
      <w:r w:rsidRPr="00554AA6">
        <w:rPr>
          <w:rFonts w:ascii="Times New Roman"/>
          <w:b/>
          <w:spacing w:val="-2"/>
          <w:sz w:val="20"/>
          <w:szCs w:val="20"/>
        </w:rPr>
        <w:t>to</w:t>
      </w:r>
      <w:r w:rsidRPr="00554AA6">
        <w:rPr>
          <w:rFonts w:ascii="Times New Roman"/>
          <w:b/>
          <w:spacing w:val="24"/>
          <w:sz w:val="20"/>
          <w:szCs w:val="20"/>
        </w:rPr>
        <w:t xml:space="preserve"> </w:t>
      </w:r>
      <w:r w:rsidRPr="00554AA6">
        <w:rPr>
          <w:rFonts w:ascii="Times New Roman"/>
          <w:b/>
          <w:spacing w:val="-1"/>
          <w:sz w:val="20"/>
          <w:szCs w:val="20"/>
        </w:rPr>
        <w:t>Applicants</w:t>
      </w:r>
      <w:r w:rsidRPr="00554AA6">
        <w:rPr>
          <w:rFonts w:ascii="Times New Roman"/>
          <w:b/>
          <w:spacing w:val="24"/>
          <w:sz w:val="20"/>
          <w:szCs w:val="20"/>
        </w:rPr>
        <w:t xml:space="preserve"> </w:t>
      </w:r>
      <w:r w:rsidRPr="00554AA6">
        <w:rPr>
          <w:rFonts w:ascii="Times New Roman"/>
          <w:b/>
          <w:spacing w:val="-1"/>
          <w:sz w:val="20"/>
          <w:szCs w:val="20"/>
        </w:rPr>
        <w:t>and</w:t>
      </w:r>
      <w:r w:rsidRPr="00554AA6">
        <w:rPr>
          <w:rFonts w:ascii="Times New Roman"/>
          <w:b/>
          <w:spacing w:val="23"/>
          <w:sz w:val="20"/>
          <w:szCs w:val="20"/>
        </w:rPr>
        <w:t xml:space="preserve"> </w:t>
      </w:r>
      <w:r w:rsidRPr="00554AA6">
        <w:rPr>
          <w:rFonts w:ascii="Times New Roman"/>
          <w:b/>
          <w:spacing w:val="-1"/>
          <w:sz w:val="20"/>
          <w:szCs w:val="20"/>
        </w:rPr>
        <w:t>Grant</w:t>
      </w:r>
      <w:r w:rsidRPr="00554AA6">
        <w:rPr>
          <w:rFonts w:ascii="Times New Roman"/>
          <w:b/>
          <w:spacing w:val="23"/>
          <w:sz w:val="20"/>
          <w:szCs w:val="20"/>
        </w:rPr>
        <w:t xml:space="preserve"> </w:t>
      </w:r>
      <w:r w:rsidRPr="00554AA6">
        <w:rPr>
          <w:rFonts w:ascii="Times New Roman"/>
          <w:b/>
          <w:spacing w:val="-1"/>
          <w:sz w:val="20"/>
          <w:szCs w:val="20"/>
        </w:rPr>
        <w:t>Recipients:</w:t>
      </w:r>
      <w:r w:rsidRPr="00554AA6">
        <w:rPr>
          <w:rFonts w:ascii="Times New Roman"/>
          <w:b/>
          <w:spacing w:val="45"/>
          <w:sz w:val="20"/>
          <w:szCs w:val="20"/>
        </w:rPr>
        <w:t xml:space="preserve"> </w:t>
      </w:r>
      <w:r w:rsidRPr="00554AA6">
        <w:rPr>
          <w:rFonts w:ascii="Times New Roman"/>
          <w:spacing w:val="-1"/>
          <w:sz w:val="20"/>
          <w:szCs w:val="20"/>
        </w:rPr>
        <w:t>There</w:t>
      </w:r>
      <w:r w:rsidRPr="00554AA6">
        <w:rPr>
          <w:rFonts w:ascii="Times New Roman"/>
          <w:spacing w:val="23"/>
          <w:sz w:val="20"/>
          <w:szCs w:val="20"/>
        </w:rPr>
        <w:t xml:space="preserve"> </w:t>
      </w:r>
      <w:r w:rsidRPr="00554AA6">
        <w:rPr>
          <w:rFonts w:ascii="Times New Roman"/>
          <w:spacing w:val="-1"/>
          <w:sz w:val="20"/>
          <w:szCs w:val="20"/>
        </w:rPr>
        <w:t>is</w:t>
      </w:r>
      <w:r w:rsidRPr="00554AA6">
        <w:rPr>
          <w:rFonts w:ascii="Times New Roman"/>
          <w:spacing w:val="22"/>
          <w:sz w:val="20"/>
          <w:szCs w:val="20"/>
        </w:rPr>
        <w:t xml:space="preserve"> </w:t>
      </w:r>
      <w:r w:rsidRPr="00554AA6">
        <w:rPr>
          <w:rFonts w:ascii="Times New Roman"/>
          <w:sz w:val="20"/>
          <w:szCs w:val="20"/>
        </w:rPr>
        <w:t>no</w:t>
      </w:r>
      <w:r w:rsidRPr="00554AA6">
        <w:rPr>
          <w:rFonts w:ascii="Times New Roman"/>
          <w:spacing w:val="22"/>
          <w:sz w:val="20"/>
          <w:szCs w:val="20"/>
        </w:rPr>
        <w:t xml:space="preserve"> </w:t>
      </w:r>
      <w:r w:rsidRPr="00554AA6">
        <w:rPr>
          <w:rFonts w:ascii="Times New Roman"/>
          <w:spacing w:val="-1"/>
          <w:sz w:val="20"/>
          <w:szCs w:val="20"/>
        </w:rPr>
        <w:t>commitment</w:t>
      </w:r>
      <w:r w:rsidRPr="00554AA6">
        <w:rPr>
          <w:rFonts w:ascii="Times New Roman"/>
          <w:spacing w:val="24"/>
          <w:sz w:val="20"/>
          <w:szCs w:val="20"/>
        </w:rPr>
        <w:t xml:space="preserve"> </w:t>
      </w:r>
      <w:r w:rsidRPr="00554AA6">
        <w:rPr>
          <w:rFonts w:ascii="Times New Roman"/>
          <w:spacing w:val="-1"/>
          <w:sz w:val="20"/>
          <w:szCs w:val="20"/>
        </w:rPr>
        <w:t>on</w:t>
      </w:r>
      <w:r w:rsidRPr="00554AA6">
        <w:rPr>
          <w:rFonts w:ascii="Times New Roman"/>
          <w:spacing w:val="22"/>
          <w:sz w:val="20"/>
          <w:szCs w:val="20"/>
        </w:rPr>
        <w:t xml:space="preserve"> </w:t>
      </w:r>
      <w:r w:rsidRPr="00554AA6">
        <w:rPr>
          <w:rFonts w:ascii="Times New Roman"/>
          <w:spacing w:val="-1"/>
          <w:sz w:val="20"/>
          <w:szCs w:val="20"/>
        </w:rPr>
        <w:t>the</w:t>
      </w:r>
      <w:r w:rsidRPr="00554AA6">
        <w:rPr>
          <w:rFonts w:ascii="Times New Roman"/>
          <w:spacing w:val="23"/>
          <w:sz w:val="20"/>
          <w:szCs w:val="20"/>
        </w:rPr>
        <w:t xml:space="preserve"> </w:t>
      </w:r>
      <w:r w:rsidRPr="00554AA6">
        <w:rPr>
          <w:rFonts w:ascii="Times New Roman"/>
          <w:spacing w:val="-2"/>
          <w:sz w:val="20"/>
          <w:szCs w:val="20"/>
        </w:rPr>
        <w:t>part</w:t>
      </w:r>
      <w:r w:rsidRPr="00554AA6">
        <w:rPr>
          <w:rFonts w:ascii="Times New Roman"/>
          <w:spacing w:val="24"/>
          <w:sz w:val="20"/>
          <w:szCs w:val="20"/>
        </w:rPr>
        <w:t xml:space="preserve"> </w:t>
      </w:r>
      <w:r w:rsidRPr="00554AA6">
        <w:rPr>
          <w:rFonts w:ascii="Times New Roman"/>
          <w:spacing w:val="-1"/>
          <w:sz w:val="20"/>
          <w:szCs w:val="20"/>
        </w:rPr>
        <w:t>of</w:t>
      </w:r>
      <w:r w:rsidRPr="00554AA6">
        <w:rPr>
          <w:rFonts w:ascii="Times New Roman"/>
          <w:spacing w:val="33"/>
          <w:sz w:val="20"/>
          <w:szCs w:val="20"/>
        </w:rPr>
        <w:t xml:space="preserve"> </w:t>
      </w:r>
      <w:r w:rsidRPr="00554AA6">
        <w:rPr>
          <w:rFonts w:ascii="Times New Roman"/>
          <w:sz w:val="20"/>
          <w:szCs w:val="20"/>
        </w:rPr>
        <w:t>the</w:t>
      </w:r>
      <w:r w:rsidRPr="00554AA6">
        <w:rPr>
          <w:rFonts w:ascii="Times New Roman"/>
          <w:spacing w:val="67"/>
          <w:sz w:val="20"/>
          <w:szCs w:val="20"/>
        </w:rPr>
        <w:t xml:space="preserve"> </w:t>
      </w:r>
      <w:r w:rsidRPr="00554AA6">
        <w:rPr>
          <w:rFonts w:ascii="Times New Roman"/>
          <w:spacing w:val="-1"/>
          <w:sz w:val="20"/>
          <w:szCs w:val="20"/>
        </w:rPr>
        <w:t>State</w:t>
      </w:r>
      <w:r w:rsidRPr="00554AA6">
        <w:rPr>
          <w:rFonts w:ascii="Times New Roman"/>
          <w:spacing w:val="67"/>
          <w:sz w:val="20"/>
          <w:szCs w:val="20"/>
        </w:rPr>
        <w:t xml:space="preserve"> </w:t>
      </w:r>
      <w:r w:rsidRPr="00554AA6">
        <w:rPr>
          <w:rFonts w:ascii="Times New Roman"/>
          <w:spacing w:val="-1"/>
          <w:sz w:val="20"/>
          <w:szCs w:val="20"/>
        </w:rPr>
        <w:t>Office</w:t>
      </w:r>
      <w:r w:rsidRPr="00554AA6">
        <w:rPr>
          <w:rFonts w:ascii="Times New Roman"/>
          <w:spacing w:val="66"/>
          <w:sz w:val="20"/>
          <w:szCs w:val="20"/>
        </w:rPr>
        <w:t xml:space="preserve"> </w:t>
      </w:r>
      <w:r w:rsidRPr="00554AA6">
        <w:rPr>
          <w:rFonts w:ascii="Times New Roman"/>
          <w:sz w:val="20"/>
          <w:szCs w:val="20"/>
        </w:rPr>
        <w:t>of</w:t>
      </w:r>
      <w:r w:rsidRPr="00554AA6">
        <w:rPr>
          <w:rFonts w:ascii="Times New Roman"/>
          <w:spacing w:val="66"/>
          <w:sz w:val="20"/>
          <w:szCs w:val="20"/>
        </w:rPr>
        <w:t xml:space="preserve"> </w:t>
      </w:r>
      <w:r w:rsidRPr="00554AA6">
        <w:rPr>
          <w:rFonts w:ascii="Times New Roman"/>
          <w:spacing w:val="-1"/>
          <w:sz w:val="20"/>
          <w:szCs w:val="20"/>
        </w:rPr>
        <w:t>Policy</w:t>
      </w:r>
      <w:r w:rsidRPr="00554AA6">
        <w:rPr>
          <w:rFonts w:ascii="Times New Roman"/>
          <w:spacing w:val="65"/>
          <w:sz w:val="20"/>
          <w:szCs w:val="20"/>
        </w:rPr>
        <w:t xml:space="preserve"> </w:t>
      </w:r>
      <w:r w:rsidRPr="00554AA6">
        <w:rPr>
          <w:rFonts w:ascii="Times New Roman"/>
          <w:spacing w:val="-1"/>
          <w:sz w:val="20"/>
          <w:szCs w:val="20"/>
        </w:rPr>
        <w:t>and</w:t>
      </w:r>
      <w:r w:rsidRPr="00554AA6">
        <w:rPr>
          <w:rFonts w:ascii="Times New Roman"/>
          <w:sz w:val="20"/>
          <w:szCs w:val="20"/>
        </w:rPr>
        <w:t xml:space="preserve"> </w:t>
      </w:r>
      <w:r w:rsidRPr="00554AA6">
        <w:rPr>
          <w:rFonts w:ascii="Times New Roman"/>
          <w:spacing w:val="-1"/>
          <w:sz w:val="20"/>
          <w:szCs w:val="20"/>
        </w:rPr>
        <w:t>Management</w:t>
      </w:r>
      <w:r w:rsidRPr="00554AA6">
        <w:rPr>
          <w:rFonts w:ascii="Times New Roman"/>
          <w:sz w:val="20"/>
          <w:szCs w:val="20"/>
        </w:rPr>
        <w:t xml:space="preserve"> </w:t>
      </w:r>
      <w:r w:rsidRPr="00554AA6">
        <w:rPr>
          <w:rFonts w:ascii="Times New Roman"/>
          <w:spacing w:val="-1"/>
          <w:sz w:val="20"/>
          <w:szCs w:val="20"/>
        </w:rPr>
        <w:t>(OPM)</w:t>
      </w:r>
      <w:r w:rsidRPr="00554AA6">
        <w:rPr>
          <w:rFonts w:ascii="Times New Roman"/>
          <w:spacing w:val="66"/>
          <w:sz w:val="20"/>
          <w:szCs w:val="20"/>
        </w:rPr>
        <w:t xml:space="preserve"> </w:t>
      </w:r>
      <w:r w:rsidRPr="00554AA6">
        <w:rPr>
          <w:rFonts w:ascii="Times New Roman"/>
          <w:spacing w:val="-1"/>
          <w:sz w:val="20"/>
          <w:szCs w:val="20"/>
        </w:rPr>
        <w:t>to</w:t>
      </w:r>
      <w:r w:rsidRPr="00554AA6">
        <w:rPr>
          <w:rFonts w:ascii="Times New Roman"/>
          <w:spacing w:val="67"/>
          <w:sz w:val="20"/>
          <w:szCs w:val="20"/>
        </w:rPr>
        <w:t xml:space="preserve"> </w:t>
      </w:r>
      <w:r w:rsidRPr="00554AA6">
        <w:rPr>
          <w:rFonts w:ascii="Times New Roman"/>
          <w:spacing w:val="-1"/>
          <w:sz w:val="20"/>
          <w:szCs w:val="20"/>
        </w:rPr>
        <w:t>provide</w:t>
      </w:r>
      <w:r w:rsidRPr="00554AA6">
        <w:rPr>
          <w:rFonts w:ascii="Times New Roman"/>
          <w:spacing w:val="66"/>
          <w:sz w:val="20"/>
          <w:szCs w:val="20"/>
        </w:rPr>
        <w:t xml:space="preserve"> </w:t>
      </w:r>
      <w:r w:rsidRPr="00554AA6">
        <w:rPr>
          <w:rFonts w:ascii="Times New Roman"/>
          <w:spacing w:val="-1"/>
          <w:sz w:val="20"/>
          <w:szCs w:val="20"/>
        </w:rPr>
        <w:t>continuation</w:t>
      </w:r>
      <w:r w:rsidRPr="00554AA6">
        <w:rPr>
          <w:rFonts w:ascii="Times New Roman"/>
          <w:spacing w:val="67"/>
          <w:sz w:val="20"/>
          <w:szCs w:val="20"/>
        </w:rPr>
        <w:t xml:space="preserve"> </w:t>
      </w:r>
      <w:r w:rsidRPr="00554AA6">
        <w:rPr>
          <w:rFonts w:ascii="Times New Roman"/>
          <w:spacing w:val="-1"/>
          <w:sz w:val="20"/>
          <w:szCs w:val="20"/>
        </w:rPr>
        <w:t>and/or</w:t>
      </w:r>
      <w:r w:rsidRPr="00554AA6">
        <w:rPr>
          <w:rFonts w:ascii="Times New Roman"/>
          <w:spacing w:val="45"/>
          <w:sz w:val="20"/>
          <w:szCs w:val="20"/>
        </w:rPr>
        <w:t xml:space="preserve"> </w:t>
      </w:r>
      <w:r w:rsidRPr="00554AA6">
        <w:rPr>
          <w:rFonts w:ascii="Times New Roman"/>
          <w:spacing w:val="-1"/>
          <w:sz w:val="20"/>
          <w:szCs w:val="20"/>
        </w:rPr>
        <w:t>supplemental</w:t>
      </w:r>
      <w:r w:rsidRPr="00554AA6">
        <w:rPr>
          <w:rFonts w:ascii="Times New Roman"/>
          <w:spacing w:val="7"/>
          <w:sz w:val="20"/>
          <w:szCs w:val="20"/>
        </w:rPr>
        <w:t xml:space="preserve"> </w:t>
      </w:r>
      <w:r w:rsidRPr="00554AA6">
        <w:rPr>
          <w:rFonts w:ascii="Times New Roman"/>
          <w:spacing w:val="-1"/>
          <w:sz w:val="20"/>
          <w:szCs w:val="20"/>
        </w:rPr>
        <w:t>funding.</w:t>
      </w:r>
      <w:r w:rsidRPr="00554AA6">
        <w:rPr>
          <w:rFonts w:ascii="Times New Roman"/>
          <w:spacing w:val="11"/>
          <w:sz w:val="20"/>
          <w:szCs w:val="20"/>
        </w:rPr>
        <w:t xml:space="preserve"> </w:t>
      </w:r>
      <w:r w:rsidRPr="00554AA6">
        <w:rPr>
          <w:rFonts w:ascii="Times New Roman"/>
          <w:spacing w:val="-1"/>
          <w:sz w:val="20"/>
          <w:szCs w:val="20"/>
        </w:rPr>
        <w:t>Initial</w:t>
      </w:r>
      <w:r w:rsidRPr="00554AA6">
        <w:rPr>
          <w:rFonts w:ascii="Times New Roman"/>
          <w:spacing w:val="7"/>
          <w:sz w:val="20"/>
          <w:szCs w:val="20"/>
        </w:rPr>
        <w:t xml:space="preserve"> </w:t>
      </w:r>
      <w:r w:rsidRPr="00554AA6">
        <w:rPr>
          <w:rFonts w:ascii="Times New Roman"/>
          <w:spacing w:val="-1"/>
          <w:sz w:val="20"/>
          <w:szCs w:val="20"/>
        </w:rPr>
        <w:t>project</w:t>
      </w:r>
      <w:r w:rsidRPr="00554AA6">
        <w:rPr>
          <w:rFonts w:ascii="Times New Roman"/>
          <w:spacing w:val="7"/>
          <w:sz w:val="20"/>
          <w:szCs w:val="20"/>
        </w:rPr>
        <w:t xml:space="preserve"> </w:t>
      </w:r>
      <w:r w:rsidRPr="00554AA6">
        <w:rPr>
          <w:rFonts w:ascii="Times New Roman"/>
          <w:spacing w:val="-1"/>
          <w:sz w:val="20"/>
          <w:szCs w:val="20"/>
        </w:rPr>
        <w:t>funding</w:t>
      </w:r>
      <w:r w:rsidRPr="00554AA6">
        <w:rPr>
          <w:rFonts w:ascii="Times New Roman"/>
          <w:spacing w:val="7"/>
          <w:sz w:val="20"/>
          <w:szCs w:val="20"/>
        </w:rPr>
        <w:t xml:space="preserve"> </w:t>
      </w:r>
      <w:r w:rsidRPr="00554AA6">
        <w:rPr>
          <w:rFonts w:ascii="Times New Roman"/>
          <w:spacing w:val="-1"/>
          <w:sz w:val="20"/>
          <w:szCs w:val="20"/>
        </w:rPr>
        <w:t>does</w:t>
      </w:r>
      <w:r w:rsidRPr="00554AA6">
        <w:rPr>
          <w:rFonts w:ascii="Times New Roman"/>
          <w:spacing w:val="7"/>
          <w:sz w:val="20"/>
          <w:szCs w:val="20"/>
        </w:rPr>
        <w:t xml:space="preserve"> </w:t>
      </w:r>
      <w:r w:rsidRPr="00554AA6">
        <w:rPr>
          <w:rFonts w:ascii="Times New Roman"/>
          <w:spacing w:val="-1"/>
          <w:sz w:val="20"/>
          <w:szCs w:val="20"/>
        </w:rPr>
        <w:t>not</w:t>
      </w:r>
      <w:r w:rsidRPr="00554AA6">
        <w:rPr>
          <w:rFonts w:ascii="Times New Roman"/>
          <w:spacing w:val="7"/>
          <w:sz w:val="20"/>
          <w:szCs w:val="20"/>
        </w:rPr>
        <w:t xml:space="preserve"> </w:t>
      </w:r>
      <w:r w:rsidRPr="00554AA6">
        <w:rPr>
          <w:rFonts w:ascii="Times New Roman"/>
          <w:spacing w:val="-1"/>
          <w:sz w:val="20"/>
          <w:szCs w:val="20"/>
        </w:rPr>
        <w:t>obligate</w:t>
      </w:r>
      <w:r w:rsidRPr="00554AA6">
        <w:rPr>
          <w:rFonts w:ascii="Times New Roman"/>
          <w:spacing w:val="6"/>
          <w:sz w:val="20"/>
          <w:szCs w:val="20"/>
        </w:rPr>
        <w:t xml:space="preserve"> </w:t>
      </w:r>
      <w:r w:rsidRPr="00554AA6">
        <w:rPr>
          <w:rFonts w:ascii="Times New Roman"/>
          <w:spacing w:val="-1"/>
          <w:sz w:val="20"/>
          <w:szCs w:val="20"/>
        </w:rPr>
        <w:t>OPM</w:t>
      </w:r>
      <w:r w:rsidRPr="00554AA6">
        <w:rPr>
          <w:rFonts w:ascii="Times New Roman"/>
          <w:spacing w:val="6"/>
          <w:sz w:val="20"/>
          <w:szCs w:val="20"/>
        </w:rPr>
        <w:t xml:space="preserve"> </w:t>
      </w:r>
      <w:r w:rsidRPr="00554AA6">
        <w:rPr>
          <w:rFonts w:ascii="Times New Roman"/>
          <w:spacing w:val="-1"/>
          <w:sz w:val="20"/>
          <w:szCs w:val="20"/>
        </w:rPr>
        <w:t>to</w:t>
      </w:r>
      <w:r w:rsidRPr="00554AA6">
        <w:rPr>
          <w:rFonts w:ascii="Times New Roman"/>
          <w:spacing w:val="7"/>
          <w:sz w:val="20"/>
          <w:szCs w:val="20"/>
        </w:rPr>
        <w:t xml:space="preserve"> </w:t>
      </w:r>
      <w:r w:rsidRPr="00554AA6">
        <w:rPr>
          <w:rFonts w:ascii="Times New Roman"/>
          <w:spacing w:val="-1"/>
          <w:sz w:val="20"/>
          <w:szCs w:val="20"/>
        </w:rPr>
        <w:t>continue</w:t>
      </w:r>
      <w:r w:rsidRPr="00554AA6">
        <w:rPr>
          <w:rFonts w:ascii="Times New Roman"/>
          <w:spacing w:val="51"/>
          <w:sz w:val="20"/>
          <w:szCs w:val="20"/>
        </w:rPr>
        <w:t xml:space="preserve"> </w:t>
      </w:r>
      <w:r w:rsidRPr="00554AA6">
        <w:rPr>
          <w:rFonts w:ascii="Times New Roman"/>
          <w:spacing w:val="-1"/>
          <w:sz w:val="20"/>
          <w:szCs w:val="20"/>
        </w:rPr>
        <w:t>financial</w:t>
      </w:r>
      <w:r w:rsidRPr="00554AA6">
        <w:rPr>
          <w:rFonts w:ascii="Times New Roman"/>
          <w:sz w:val="20"/>
          <w:szCs w:val="20"/>
        </w:rPr>
        <w:t xml:space="preserve"> </w:t>
      </w:r>
      <w:r w:rsidRPr="00554AA6">
        <w:rPr>
          <w:rFonts w:ascii="Times New Roman"/>
          <w:spacing w:val="-1"/>
          <w:sz w:val="20"/>
          <w:szCs w:val="20"/>
        </w:rPr>
        <w:t>support</w:t>
      </w:r>
      <w:r w:rsidRPr="00554AA6">
        <w:rPr>
          <w:rFonts w:ascii="Times New Roman"/>
          <w:sz w:val="20"/>
          <w:szCs w:val="20"/>
        </w:rPr>
        <w:t xml:space="preserve"> for</w:t>
      </w:r>
      <w:r w:rsidRPr="00554AA6">
        <w:rPr>
          <w:rFonts w:ascii="Times New Roman"/>
          <w:spacing w:val="-3"/>
          <w:sz w:val="20"/>
          <w:szCs w:val="20"/>
        </w:rPr>
        <w:t xml:space="preserve"> </w:t>
      </w:r>
      <w:r w:rsidRPr="00554AA6">
        <w:rPr>
          <w:rFonts w:ascii="Times New Roman"/>
          <w:sz w:val="20"/>
          <w:szCs w:val="20"/>
        </w:rPr>
        <w:t>a</w:t>
      </w:r>
      <w:r w:rsidRPr="00554AA6">
        <w:rPr>
          <w:rFonts w:ascii="Times New Roman"/>
          <w:spacing w:val="-1"/>
          <w:sz w:val="20"/>
          <w:szCs w:val="20"/>
        </w:rPr>
        <w:t xml:space="preserve"> project</w:t>
      </w:r>
      <w:r w:rsidRPr="00554AA6">
        <w:rPr>
          <w:rFonts w:ascii="Times New Roman"/>
          <w:spacing w:val="-2"/>
          <w:sz w:val="20"/>
          <w:szCs w:val="20"/>
        </w:rPr>
        <w:t xml:space="preserve"> </w:t>
      </w:r>
      <w:r w:rsidRPr="00554AA6">
        <w:rPr>
          <w:rFonts w:ascii="Times New Roman"/>
          <w:spacing w:val="-1"/>
          <w:sz w:val="20"/>
          <w:szCs w:val="20"/>
        </w:rPr>
        <w:t>beyond</w:t>
      </w:r>
      <w:r w:rsidRPr="00554AA6">
        <w:rPr>
          <w:rFonts w:ascii="Times New Roman"/>
          <w:spacing w:val="-2"/>
          <w:sz w:val="20"/>
          <w:szCs w:val="20"/>
        </w:rPr>
        <w:t xml:space="preserve"> </w:t>
      </w:r>
      <w:r w:rsidRPr="00554AA6">
        <w:rPr>
          <w:rFonts w:ascii="Times New Roman"/>
          <w:spacing w:val="-1"/>
          <w:sz w:val="20"/>
          <w:szCs w:val="20"/>
        </w:rPr>
        <w:t>the</w:t>
      </w:r>
      <w:r w:rsidRPr="00554AA6">
        <w:rPr>
          <w:rFonts w:ascii="Times New Roman"/>
          <w:spacing w:val="-3"/>
          <w:sz w:val="20"/>
          <w:szCs w:val="20"/>
        </w:rPr>
        <w:t xml:space="preserve"> </w:t>
      </w:r>
      <w:r w:rsidRPr="00554AA6">
        <w:rPr>
          <w:rFonts w:ascii="Times New Roman"/>
          <w:spacing w:val="-1"/>
          <w:sz w:val="20"/>
          <w:szCs w:val="20"/>
        </w:rPr>
        <w:t>expiration</w:t>
      </w:r>
      <w:r w:rsidRPr="00554AA6">
        <w:rPr>
          <w:rFonts w:ascii="Times New Roman"/>
          <w:sz w:val="20"/>
          <w:szCs w:val="20"/>
        </w:rPr>
        <w:t xml:space="preserve"> </w:t>
      </w:r>
      <w:r w:rsidRPr="00554AA6">
        <w:rPr>
          <w:rFonts w:ascii="Times New Roman"/>
          <w:spacing w:val="-1"/>
          <w:sz w:val="20"/>
          <w:szCs w:val="20"/>
        </w:rPr>
        <w:t>date</w:t>
      </w:r>
      <w:r w:rsidRPr="00554AA6">
        <w:rPr>
          <w:rFonts w:ascii="Times New Roman"/>
          <w:spacing w:val="-3"/>
          <w:sz w:val="20"/>
          <w:szCs w:val="20"/>
        </w:rPr>
        <w:t xml:space="preserve"> </w:t>
      </w:r>
      <w:r w:rsidRPr="00554AA6">
        <w:rPr>
          <w:rFonts w:ascii="Times New Roman"/>
          <w:sz w:val="20"/>
          <w:szCs w:val="20"/>
        </w:rPr>
        <w:t>of</w:t>
      </w:r>
      <w:r w:rsidRPr="00554AA6">
        <w:rPr>
          <w:rFonts w:ascii="Times New Roman"/>
          <w:spacing w:val="-1"/>
          <w:sz w:val="20"/>
          <w:szCs w:val="20"/>
        </w:rPr>
        <w:t xml:space="preserve"> </w:t>
      </w:r>
      <w:r w:rsidRPr="00554AA6">
        <w:rPr>
          <w:rFonts w:ascii="Times New Roman"/>
          <w:spacing w:val="-2"/>
          <w:sz w:val="20"/>
          <w:szCs w:val="20"/>
        </w:rPr>
        <w:t xml:space="preserve">an </w:t>
      </w:r>
      <w:r w:rsidRPr="00554AA6">
        <w:rPr>
          <w:rFonts w:ascii="Times New Roman"/>
          <w:spacing w:val="-1"/>
          <w:sz w:val="20"/>
          <w:szCs w:val="20"/>
        </w:rPr>
        <w:t>approved</w:t>
      </w:r>
      <w:r w:rsidRPr="00554AA6">
        <w:rPr>
          <w:rFonts w:ascii="Times New Roman"/>
          <w:sz w:val="20"/>
          <w:szCs w:val="20"/>
        </w:rPr>
        <w:t xml:space="preserve"> </w:t>
      </w:r>
      <w:r w:rsidRPr="00554AA6">
        <w:rPr>
          <w:rFonts w:ascii="Times New Roman"/>
          <w:spacing w:val="-1"/>
          <w:sz w:val="20"/>
          <w:szCs w:val="20"/>
        </w:rPr>
        <w:t>grant</w:t>
      </w:r>
      <w:r w:rsidRPr="00554AA6">
        <w:rPr>
          <w:rFonts w:ascii="Times New Roman"/>
          <w:sz w:val="20"/>
          <w:szCs w:val="20"/>
        </w:rPr>
        <w:t xml:space="preserve"> </w:t>
      </w:r>
      <w:r w:rsidRPr="00554AA6">
        <w:rPr>
          <w:rFonts w:ascii="Times New Roman"/>
          <w:spacing w:val="-2"/>
          <w:sz w:val="20"/>
          <w:szCs w:val="20"/>
        </w:rPr>
        <w:t>award.</w:t>
      </w:r>
    </w:p>
    <w:p w:rsidR="0098663B" w:rsidRPr="0098663B" w:rsidRDefault="0098663B" w:rsidP="0098663B">
      <w:pPr>
        <w:ind w:left="360" w:right="361"/>
        <w:jc w:val="center"/>
        <w:rPr>
          <w:rFonts w:ascii="Times New Roman"/>
          <w:b/>
          <w:spacing w:val="-1"/>
          <w:sz w:val="28"/>
          <w:szCs w:val="28"/>
        </w:rPr>
      </w:pPr>
      <w:r w:rsidRPr="0098663B">
        <w:rPr>
          <w:rFonts w:ascii="Times New Roman"/>
          <w:b/>
          <w:spacing w:val="-1"/>
          <w:sz w:val="28"/>
          <w:szCs w:val="28"/>
        </w:rPr>
        <w:lastRenderedPageBreak/>
        <w:t>Justice Assistance Grant Program</w:t>
      </w:r>
    </w:p>
    <w:p w:rsidR="0098663B" w:rsidRDefault="0098663B" w:rsidP="0098663B">
      <w:pPr>
        <w:ind w:left="360" w:right="361"/>
        <w:jc w:val="center"/>
        <w:rPr>
          <w:rFonts w:ascii="Times New Roman"/>
          <w:b/>
          <w:spacing w:val="-1"/>
          <w:sz w:val="24"/>
          <w:szCs w:val="24"/>
        </w:rPr>
      </w:pPr>
      <w:r w:rsidRPr="0098663B">
        <w:rPr>
          <w:rFonts w:ascii="Times New Roman"/>
          <w:b/>
          <w:spacing w:val="-1"/>
          <w:sz w:val="24"/>
          <w:szCs w:val="24"/>
        </w:rPr>
        <w:t>Violent Crime Prevention (VCP)</w:t>
      </w:r>
    </w:p>
    <w:p w:rsidR="00824A39" w:rsidRPr="0098663B" w:rsidRDefault="00824A39" w:rsidP="0098663B">
      <w:pPr>
        <w:ind w:left="360" w:right="361"/>
        <w:jc w:val="center"/>
        <w:rPr>
          <w:rFonts w:ascii="Times New Roman" w:eastAsia="Times New Roman" w:hAnsi="Times New Roman" w:cs="Times New Roman"/>
          <w:sz w:val="24"/>
          <w:szCs w:val="24"/>
        </w:rPr>
      </w:pPr>
      <w:r>
        <w:rPr>
          <w:rFonts w:ascii="Times New Roman"/>
          <w:b/>
          <w:spacing w:val="-1"/>
          <w:sz w:val="24"/>
          <w:szCs w:val="24"/>
        </w:rPr>
        <w:t>Solicitation</w:t>
      </w:r>
    </w:p>
    <w:p w:rsidR="0098663B" w:rsidRPr="0098663B" w:rsidRDefault="0098663B" w:rsidP="0098663B">
      <w:pPr>
        <w:jc w:val="center"/>
        <w:rPr>
          <w:rFonts w:ascii="Times New Roman" w:eastAsia="Times New Roman" w:hAnsi="Times New Roman" w:cs="Times New Roman"/>
          <w:b/>
          <w:bCs/>
          <w:sz w:val="24"/>
          <w:szCs w:val="24"/>
        </w:rPr>
      </w:pPr>
    </w:p>
    <w:p w:rsidR="0098663B" w:rsidRPr="0098663B" w:rsidRDefault="0098663B" w:rsidP="0098663B">
      <w:pPr>
        <w:jc w:val="center"/>
        <w:rPr>
          <w:rFonts w:ascii="Times New Roman"/>
          <w:b/>
          <w:spacing w:val="-1"/>
          <w:sz w:val="24"/>
          <w:szCs w:val="24"/>
        </w:rPr>
      </w:pPr>
      <w:r w:rsidRPr="0098663B">
        <w:rPr>
          <w:rFonts w:ascii="Times New Roman"/>
          <w:b/>
          <w:spacing w:val="-1"/>
          <w:sz w:val="24"/>
          <w:szCs w:val="24"/>
        </w:rPr>
        <w:t xml:space="preserve">Grant Application </w:t>
      </w:r>
      <w:r w:rsidR="00824A39">
        <w:rPr>
          <w:rFonts w:ascii="Times New Roman"/>
          <w:b/>
          <w:spacing w:val="-1"/>
          <w:sz w:val="24"/>
          <w:szCs w:val="24"/>
        </w:rPr>
        <w:t xml:space="preserve">Rules and </w:t>
      </w:r>
      <w:r w:rsidRPr="0098663B">
        <w:rPr>
          <w:rFonts w:ascii="Times New Roman"/>
          <w:b/>
          <w:spacing w:val="-1"/>
          <w:sz w:val="24"/>
          <w:szCs w:val="24"/>
        </w:rPr>
        <w:t>Requirements</w:t>
      </w:r>
    </w:p>
    <w:p w:rsidR="002D4391" w:rsidRPr="0098663B" w:rsidRDefault="0098663B" w:rsidP="0098663B">
      <w:pPr>
        <w:jc w:val="center"/>
        <w:rPr>
          <w:rFonts w:ascii="Times New Roman" w:eastAsia="Times New Roman" w:hAnsi="Times New Roman" w:cs="Times New Roman"/>
          <w:b/>
          <w:bCs/>
          <w:sz w:val="24"/>
          <w:szCs w:val="24"/>
        </w:rPr>
      </w:pPr>
      <w:r w:rsidRPr="0098663B">
        <w:rPr>
          <w:rFonts w:ascii="Times New Roman"/>
          <w:b/>
          <w:spacing w:val="-1"/>
          <w:sz w:val="24"/>
          <w:szCs w:val="24"/>
        </w:rPr>
        <w:t>FEBRUARY 17, 2015</w:t>
      </w:r>
    </w:p>
    <w:p w:rsidR="007150BE" w:rsidRDefault="007150BE">
      <w:pPr>
        <w:rPr>
          <w:rFonts w:ascii="Times New Roman" w:eastAsia="Times New Roman" w:hAnsi="Times New Roman" w:cs="Times New Roman"/>
          <w:b/>
          <w:bCs/>
          <w:sz w:val="20"/>
          <w:szCs w:val="20"/>
        </w:rPr>
      </w:pPr>
    </w:p>
    <w:p w:rsidR="007150BE" w:rsidRDefault="007150BE">
      <w:pPr>
        <w:rPr>
          <w:rFonts w:ascii="Times New Roman" w:eastAsia="Times New Roman" w:hAnsi="Times New Roman" w:cs="Times New Roman"/>
          <w:b/>
          <w:bCs/>
          <w:sz w:val="20"/>
          <w:szCs w:val="20"/>
        </w:rPr>
      </w:pPr>
    </w:p>
    <w:p w:rsidR="001A0E5D" w:rsidRPr="001A0E5D" w:rsidRDefault="001A0E5D" w:rsidP="001A0E5D">
      <w:pPr>
        <w:widowControl/>
        <w:spacing w:after="200"/>
        <w:contextualSpacing/>
        <w:jc w:val="both"/>
        <w:rPr>
          <w:rFonts w:cs="Arial"/>
          <w:bCs/>
          <w:iCs/>
          <w:sz w:val="24"/>
          <w:szCs w:val="24"/>
        </w:rPr>
      </w:pPr>
      <w:r w:rsidRPr="001A0E5D">
        <w:rPr>
          <w:rFonts w:cs="Arial"/>
          <w:bCs/>
          <w:iCs/>
          <w:sz w:val="24"/>
          <w:szCs w:val="24"/>
        </w:rPr>
        <w:t xml:space="preserve">The </w:t>
      </w:r>
      <w:r w:rsidRPr="001A0E5D">
        <w:rPr>
          <w:rFonts w:cs="Arial"/>
          <w:b/>
          <w:bCs/>
          <w:i/>
          <w:iCs/>
          <w:sz w:val="24"/>
          <w:szCs w:val="24"/>
        </w:rPr>
        <w:t>State of Connecticut Office of Policy and Management (OPM)</w:t>
      </w:r>
      <w:r w:rsidRPr="001A0E5D">
        <w:rPr>
          <w:rFonts w:cs="Arial"/>
          <w:bCs/>
          <w:iCs/>
          <w:sz w:val="24"/>
          <w:szCs w:val="24"/>
        </w:rPr>
        <w:t xml:space="preserve"> is providing grants to assist local police departments with violent crime prevention and public safety improvements. </w:t>
      </w:r>
    </w:p>
    <w:p w:rsidR="001A0E5D" w:rsidRPr="001A0E5D" w:rsidRDefault="001A0E5D" w:rsidP="001A0E5D">
      <w:pPr>
        <w:widowControl/>
        <w:spacing w:after="200"/>
        <w:contextualSpacing/>
        <w:jc w:val="both"/>
        <w:rPr>
          <w:bCs/>
          <w:iCs/>
          <w:sz w:val="24"/>
          <w:szCs w:val="24"/>
        </w:rPr>
      </w:pPr>
      <w:r w:rsidRPr="001A0E5D">
        <w:rPr>
          <w:rFonts w:cs="Arial"/>
          <w:bCs/>
          <w:iCs/>
          <w:sz w:val="24"/>
          <w:szCs w:val="24"/>
        </w:rPr>
        <w:t>The grant is funded by the federal Justice Assistance Formula Grant (JAG) program</w:t>
      </w:r>
      <w:r w:rsidRPr="001A0E5D">
        <w:rPr>
          <w:bCs/>
          <w:iCs/>
          <w:sz w:val="24"/>
          <w:szCs w:val="24"/>
        </w:rPr>
        <w:t xml:space="preserve">. </w:t>
      </w:r>
    </w:p>
    <w:p w:rsidR="001A0E5D" w:rsidRPr="001A0E5D" w:rsidRDefault="001A0E5D" w:rsidP="001A0E5D">
      <w:pPr>
        <w:widowControl/>
        <w:numPr>
          <w:ilvl w:val="0"/>
          <w:numId w:val="12"/>
        </w:numPr>
        <w:spacing w:after="200" w:line="276" w:lineRule="auto"/>
        <w:contextualSpacing/>
        <w:jc w:val="both"/>
        <w:rPr>
          <w:bCs/>
          <w:iCs/>
        </w:rPr>
      </w:pPr>
      <w:r w:rsidRPr="001A0E5D">
        <w:rPr>
          <w:bCs/>
          <w:iCs/>
        </w:rPr>
        <w:t xml:space="preserve">This is a “one-time” grant.  </w:t>
      </w:r>
    </w:p>
    <w:p w:rsidR="001A0E5D" w:rsidRPr="001A0E5D" w:rsidRDefault="001A0E5D" w:rsidP="001A0E5D">
      <w:pPr>
        <w:widowControl/>
        <w:numPr>
          <w:ilvl w:val="0"/>
          <w:numId w:val="12"/>
        </w:numPr>
        <w:spacing w:after="200" w:line="276" w:lineRule="auto"/>
        <w:contextualSpacing/>
        <w:jc w:val="both"/>
        <w:rPr>
          <w:bCs/>
          <w:iCs/>
        </w:rPr>
      </w:pPr>
      <w:r w:rsidRPr="001A0E5D">
        <w:rPr>
          <w:bCs/>
          <w:iCs/>
        </w:rPr>
        <w:t>No future “continuation” or “supplemental” funds are available.</w:t>
      </w:r>
    </w:p>
    <w:p w:rsidR="001A0E5D" w:rsidRPr="001A0E5D" w:rsidRDefault="001A0E5D" w:rsidP="001A0E5D">
      <w:pPr>
        <w:widowControl/>
        <w:numPr>
          <w:ilvl w:val="0"/>
          <w:numId w:val="12"/>
        </w:numPr>
        <w:spacing w:after="200" w:line="276" w:lineRule="auto"/>
        <w:contextualSpacing/>
        <w:jc w:val="both"/>
        <w:rPr>
          <w:bCs/>
          <w:iCs/>
        </w:rPr>
      </w:pPr>
      <w:r w:rsidRPr="001A0E5D">
        <w:rPr>
          <w:bCs/>
          <w:iCs/>
        </w:rPr>
        <w:t xml:space="preserve">Primary purpose of this grant is to assist local governments with preventing violent crime and improving public safety.  </w:t>
      </w:r>
    </w:p>
    <w:p w:rsidR="0098663B" w:rsidRDefault="0098663B" w:rsidP="001A0E5D">
      <w:pPr>
        <w:widowControl/>
        <w:spacing w:after="200"/>
        <w:contextualSpacing/>
        <w:jc w:val="both"/>
        <w:rPr>
          <w:b/>
          <w:bCs/>
          <w:iCs/>
        </w:rPr>
      </w:pPr>
    </w:p>
    <w:p w:rsidR="001A0E5D" w:rsidRPr="001A0E5D" w:rsidRDefault="001A0E5D" w:rsidP="001A0E5D">
      <w:pPr>
        <w:widowControl/>
        <w:spacing w:after="200"/>
        <w:contextualSpacing/>
        <w:jc w:val="both"/>
        <w:rPr>
          <w:bCs/>
          <w:iCs/>
        </w:rPr>
      </w:pPr>
      <w:r w:rsidRPr="00292BFB">
        <w:rPr>
          <w:b/>
          <w:bCs/>
          <w:iCs/>
          <w:sz w:val="24"/>
          <w:szCs w:val="24"/>
        </w:rPr>
        <w:t>Purpose Areas</w:t>
      </w:r>
      <w:r w:rsidRPr="001A0E5D">
        <w:rPr>
          <w:bCs/>
          <w:iCs/>
        </w:rPr>
        <w:t xml:space="preserve">:  </w:t>
      </w:r>
      <w:r w:rsidR="0098663B">
        <w:rPr>
          <w:bCs/>
          <w:iCs/>
        </w:rPr>
        <w:t>The JAG VCP grant must address one or more of the following purpose areas:</w:t>
      </w:r>
    </w:p>
    <w:p w:rsidR="001A0E5D" w:rsidRPr="001A0E5D" w:rsidRDefault="001A0E5D" w:rsidP="001A0E5D">
      <w:pPr>
        <w:widowControl/>
        <w:numPr>
          <w:ilvl w:val="0"/>
          <w:numId w:val="12"/>
        </w:numPr>
        <w:spacing w:after="200" w:line="276" w:lineRule="auto"/>
        <w:contextualSpacing/>
        <w:jc w:val="both"/>
        <w:rPr>
          <w:bCs/>
          <w:iCs/>
        </w:rPr>
      </w:pPr>
      <w:r w:rsidRPr="001A0E5D">
        <w:rPr>
          <w:bCs/>
          <w:iCs/>
        </w:rPr>
        <w:t>Reduce and prevent violent crime and gun violence</w:t>
      </w:r>
    </w:p>
    <w:p w:rsidR="001A0E5D" w:rsidRPr="001A0E5D" w:rsidRDefault="001A0E5D" w:rsidP="001A0E5D">
      <w:pPr>
        <w:widowControl/>
        <w:numPr>
          <w:ilvl w:val="0"/>
          <w:numId w:val="12"/>
        </w:numPr>
        <w:spacing w:after="200" w:line="276" w:lineRule="auto"/>
        <w:contextualSpacing/>
        <w:jc w:val="both"/>
        <w:rPr>
          <w:bCs/>
          <w:iCs/>
        </w:rPr>
      </w:pPr>
      <w:r w:rsidRPr="001A0E5D">
        <w:rPr>
          <w:bCs/>
          <w:iCs/>
        </w:rPr>
        <w:t xml:space="preserve">Reduce and prevent gang violence </w:t>
      </w:r>
    </w:p>
    <w:p w:rsidR="001A0E5D" w:rsidRPr="001A0E5D" w:rsidRDefault="001A0E5D" w:rsidP="001A0E5D">
      <w:pPr>
        <w:widowControl/>
        <w:numPr>
          <w:ilvl w:val="0"/>
          <w:numId w:val="12"/>
        </w:numPr>
        <w:spacing w:after="200" w:line="276" w:lineRule="auto"/>
        <w:contextualSpacing/>
        <w:jc w:val="both"/>
        <w:rPr>
          <w:bCs/>
          <w:iCs/>
        </w:rPr>
      </w:pPr>
      <w:r w:rsidRPr="001A0E5D">
        <w:rPr>
          <w:bCs/>
          <w:iCs/>
        </w:rPr>
        <w:t>Support and expand community policing strategies</w:t>
      </w:r>
    </w:p>
    <w:p w:rsidR="001A0E5D" w:rsidRPr="001A0E5D" w:rsidRDefault="001A0E5D" w:rsidP="001A0E5D">
      <w:pPr>
        <w:widowControl/>
        <w:numPr>
          <w:ilvl w:val="0"/>
          <w:numId w:val="12"/>
        </w:numPr>
        <w:spacing w:after="200" w:line="276" w:lineRule="auto"/>
        <w:contextualSpacing/>
        <w:jc w:val="both"/>
        <w:rPr>
          <w:bCs/>
          <w:iCs/>
        </w:rPr>
      </w:pPr>
      <w:r w:rsidRPr="001A0E5D">
        <w:rPr>
          <w:bCs/>
          <w:iCs/>
        </w:rPr>
        <w:t xml:space="preserve">Improve police response to domestic violence and sexual assault crime  </w:t>
      </w:r>
    </w:p>
    <w:p w:rsidR="001A0E5D" w:rsidRPr="001A0E5D" w:rsidRDefault="001A0E5D" w:rsidP="001A0E5D">
      <w:pPr>
        <w:widowControl/>
        <w:numPr>
          <w:ilvl w:val="0"/>
          <w:numId w:val="12"/>
        </w:numPr>
        <w:spacing w:after="200" w:line="276" w:lineRule="auto"/>
        <w:contextualSpacing/>
        <w:jc w:val="both"/>
        <w:rPr>
          <w:bCs/>
          <w:iCs/>
        </w:rPr>
      </w:pPr>
      <w:r w:rsidRPr="001A0E5D">
        <w:rPr>
          <w:bCs/>
          <w:iCs/>
        </w:rPr>
        <w:t>Improve police response to mentally ill offenders</w:t>
      </w:r>
    </w:p>
    <w:p w:rsidR="001A0E5D" w:rsidRPr="001A0E5D" w:rsidRDefault="001A0E5D" w:rsidP="001A0E5D">
      <w:pPr>
        <w:widowControl/>
        <w:spacing w:after="200"/>
        <w:contextualSpacing/>
        <w:jc w:val="both"/>
        <w:rPr>
          <w:b/>
          <w:bCs/>
          <w:i/>
          <w:iCs/>
        </w:rPr>
      </w:pPr>
    </w:p>
    <w:p w:rsidR="001A0E5D" w:rsidRPr="001A0E5D" w:rsidRDefault="001A0E5D" w:rsidP="001A0E5D">
      <w:pPr>
        <w:widowControl/>
        <w:spacing w:after="200"/>
        <w:contextualSpacing/>
        <w:jc w:val="both"/>
        <w:rPr>
          <w:bCs/>
          <w:iCs/>
        </w:rPr>
      </w:pPr>
      <w:r w:rsidRPr="001A0E5D">
        <w:rPr>
          <w:bCs/>
          <w:iCs/>
        </w:rPr>
        <w:t xml:space="preserve"> </w:t>
      </w:r>
      <w:r w:rsidRPr="00292BFB">
        <w:rPr>
          <w:b/>
          <w:bCs/>
          <w:iCs/>
          <w:sz w:val="24"/>
          <w:szCs w:val="24"/>
        </w:rPr>
        <w:t>Eligibility</w:t>
      </w:r>
      <w:r w:rsidRPr="001A0E5D">
        <w:rPr>
          <w:bCs/>
          <w:iCs/>
        </w:rPr>
        <w:t xml:space="preserve">:   </w:t>
      </w:r>
      <w:r w:rsidR="0098663B">
        <w:rPr>
          <w:bCs/>
          <w:iCs/>
        </w:rPr>
        <w:t xml:space="preserve">The JAG VCP </w:t>
      </w:r>
      <w:r w:rsidRPr="001A0E5D">
        <w:rPr>
          <w:bCs/>
          <w:iCs/>
        </w:rPr>
        <w:t>Grant is available to ninety-two local governments with “organized police departments”.</w:t>
      </w:r>
    </w:p>
    <w:p w:rsidR="001A0E5D" w:rsidRPr="001A0E5D" w:rsidRDefault="001A0E5D" w:rsidP="001A0E5D">
      <w:pPr>
        <w:widowControl/>
        <w:spacing w:after="200" w:line="276" w:lineRule="auto"/>
        <w:jc w:val="both"/>
        <w:rPr>
          <w:b/>
          <w:bCs/>
          <w:iCs/>
        </w:rPr>
      </w:pPr>
    </w:p>
    <w:p w:rsidR="001A0E5D" w:rsidRPr="001A0E5D" w:rsidRDefault="001A0E5D" w:rsidP="001A0E5D">
      <w:pPr>
        <w:widowControl/>
        <w:spacing w:after="200" w:line="276" w:lineRule="auto"/>
        <w:jc w:val="both"/>
        <w:rPr>
          <w:bCs/>
          <w:iCs/>
        </w:rPr>
      </w:pPr>
      <w:r w:rsidRPr="00292BFB">
        <w:rPr>
          <w:b/>
          <w:bCs/>
          <w:iCs/>
          <w:sz w:val="24"/>
          <w:szCs w:val="24"/>
        </w:rPr>
        <w:t>Grant Allocation</w:t>
      </w:r>
      <w:r w:rsidRPr="001A0E5D">
        <w:rPr>
          <w:bCs/>
          <w:i/>
          <w:iCs/>
        </w:rPr>
        <w:t xml:space="preserve">:  </w:t>
      </w:r>
      <w:r w:rsidRPr="001A0E5D">
        <w:rPr>
          <w:bCs/>
          <w:iCs/>
        </w:rPr>
        <w:t xml:space="preserve">Funds are allocated to municipalities based on violent crime rate (VCR).   (Please refer to attached </w:t>
      </w:r>
      <w:r w:rsidRPr="0019001A">
        <w:rPr>
          <w:b/>
          <w:bCs/>
          <w:i/>
          <w:iCs/>
        </w:rPr>
        <w:t>JAG VCP ALLOCATION Chart</w:t>
      </w:r>
      <w:r w:rsidRPr="001A0E5D">
        <w:rPr>
          <w:bCs/>
          <w:iCs/>
        </w:rPr>
        <w:t>.)</w:t>
      </w:r>
    </w:p>
    <w:p w:rsidR="000E136A" w:rsidRPr="00444CE4" w:rsidRDefault="00444CE4" w:rsidP="001A0E5D">
      <w:pPr>
        <w:widowControl/>
        <w:spacing w:after="200" w:line="276" w:lineRule="auto"/>
        <w:jc w:val="both"/>
        <w:rPr>
          <w:bCs/>
          <w:iCs/>
        </w:rPr>
      </w:pPr>
      <w:r w:rsidRPr="00292BFB">
        <w:rPr>
          <w:b/>
          <w:bCs/>
          <w:iCs/>
          <w:sz w:val="24"/>
          <w:szCs w:val="24"/>
        </w:rPr>
        <w:t>Match Requirement:</w:t>
      </w:r>
      <w:r>
        <w:rPr>
          <w:b/>
          <w:bCs/>
          <w:iCs/>
        </w:rPr>
        <w:t xml:space="preserve">  </w:t>
      </w:r>
      <w:r w:rsidRPr="00444CE4">
        <w:rPr>
          <w:bCs/>
          <w:iCs/>
        </w:rPr>
        <w:t>There is NO match requirement for the JAG VCP grant</w:t>
      </w:r>
      <w:r>
        <w:rPr>
          <w:bCs/>
          <w:iCs/>
        </w:rPr>
        <w:t>.</w:t>
      </w:r>
    </w:p>
    <w:p w:rsidR="000E136A" w:rsidRPr="00292BFB" w:rsidRDefault="001A0E5D" w:rsidP="00292BFB">
      <w:pPr>
        <w:widowControl/>
        <w:spacing w:after="200"/>
        <w:contextualSpacing/>
        <w:jc w:val="both"/>
        <w:rPr>
          <w:bCs/>
          <w:iCs/>
          <w:sz w:val="24"/>
          <w:szCs w:val="24"/>
        </w:rPr>
      </w:pPr>
      <w:r w:rsidRPr="00292BFB">
        <w:rPr>
          <w:b/>
          <w:bCs/>
          <w:iCs/>
          <w:sz w:val="24"/>
          <w:szCs w:val="24"/>
        </w:rPr>
        <w:t>Use of Funds</w:t>
      </w:r>
      <w:r w:rsidRPr="00292BFB">
        <w:rPr>
          <w:bCs/>
          <w:iCs/>
          <w:sz w:val="24"/>
          <w:szCs w:val="24"/>
        </w:rPr>
        <w:t xml:space="preserve">:  </w:t>
      </w:r>
    </w:p>
    <w:p w:rsidR="001A0E5D" w:rsidRPr="001A0E5D" w:rsidRDefault="000E136A" w:rsidP="000E136A">
      <w:pPr>
        <w:widowControl/>
        <w:spacing w:after="200" w:line="276" w:lineRule="auto"/>
        <w:ind w:left="270"/>
        <w:jc w:val="both"/>
        <w:rPr>
          <w:bCs/>
          <w:iCs/>
        </w:rPr>
      </w:pPr>
      <w:r>
        <w:rPr>
          <w:bCs/>
          <w:iCs/>
        </w:rPr>
        <w:t>P</w:t>
      </w:r>
      <w:r w:rsidR="0098663B">
        <w:rPr>
          <w:bCs/>
          <w:iCs/>
        </w:rPr>
        <w:t xml:space="preserve">olice </w:t>
      </w:r>
      <w:r>
        <w:rPr>
          <w:bCs/>
          <w:iCs/>
        </w:rPr>
        <w:t>departments</w:t>
      </w:r>
      <w:r w:rsidR="0098663B">
        <w:rPr>
          <w:bCs/>
          <w:iCs/>
        </w:rPr>
        <w:t xml:space="preserve"> must submit a “Narrative” </w:t>
      </w:r>
      <w:r>
        <w:rPr>
          <w:bCs/>
          <w:iCs/>
        </w:rPr>
        <w:t>description</w:t>
      </w:r>
      <w:r w:rsidR="0098663B">
        <w:rPr>
          <w:bCs/>
          <w:iCs/>
        </w:rPr>
        <w:t xml:space="preserve"> of the proposed use of funds as </w:t>
      </w:r>
      <w:r>
        <w:rPr>
          <w:bCs/>
          <w:iCs/>
        </w:rPr>
        <w:t>well</w:t>
      </w:r>
      <w:r w:rsidR="0098663B">
        <w:rPr>
          <w:bCs/>
          <w:iCs/>
        </w:rPr>
        <w:t xml:space="preserve"> as a “Budget”.  </w:t>
      </w:r>
      <w:r w:rsidR="006233D5">
        <w:rPr>
          <w:bCs/>
          <w:iCs/>
        </w:rPr>
        <w:t xml:space="preserve">JAG VCP funds may be used for the </w:t>
      </w:r>
      <w:r>
        <w:rPr>
          <w:bCs/>
          <w:iCs/>
        </w:rPr>
        <w:t>following</w:t>
      </w:r>
      <w:r w:rsidR="001C58E4">
        <w:rPr>
          <w:bCs/>
          <w:iCs/>
        </w:rPr>
        <w:t xml:space="preserve"> types of goods</w:t>
      </w:r>
      <w:r w:rsidR="006233D5">
        <w:rPr>
          <w:bCs/>
          <w:iCs/>
        </w:rPr>
        <w:t xml:space="preserve">, </w:t>
      </w:r>
      <w:r>
        <w:rPr>
          <w:bCs/>
          <w:iCs/>
        </w:rPr>
        <w:t xml:space="preserve">services </w:t>
      </w:r>
      <w:r w:rsidR="006233D5">
        <w:rPr>
          <w:bCs/>
          <w:iCs/>
        </w:rPr>
        <w:t>and</w:t>
      </w:r>
      <w:r>
        <w:rPr>
          <w:bCs/>
          <w:iCs/>
        </w:rPr>
        <w:t xml:space="preserve"> activities</w:t>
      </w:r>
      <w:r w:rsidR="006233D5">
        <w:rPr>
          <w:bCs/>
          <w:iCs/>
        </w:rPr>
        <w:t xml:space="preserve"> which must be </w:t>
      </w:r>
      <w:r>
        <w:rPr>
          <w:bCs/>
          <w:iCs/>
        </w:rPr>
        <w:t>described</w:t>
      </w:r>
      <w:r w:rsidR="006233D5">
        <w:rPr>
          <w:bCs/>
          <w:iCs/>
        </w:rPr>
        <w:t xml:space="preserve"> </w:t>
      </w:r>
      <w:r>
        <w:rPr>
          <w:bCs/>
          <w:iCs/>
        </w:rPr>
        <w:t>and</w:t>
      </w:r>
      <w:r w:rsidR="006233D5">
        <w:rPr>
          <w:bCs/>
          <w:iCs/>
        </w:rPr>
        <w:t xml:space="preserve"> </w:t>
      </w:r>
      <w:r>
        <w:rPr>
          <w:bCs/>
          <w:iCs/>
        </w:rPr>
        <w:t>detailed</w:t>
      </w:r>
      <w:r w:rsidR="006233D5">
        <w:rPr>
          <w:bCs/>
          <w:iCs/>
        </w:rPr>
        <w:t xml:space="preserve"> in the “Narrative” and “Budget”.</w:t>
      </w:r>
      <w:r w:rsidR="0098663B">
        <w:rPr>
          <w:bCs/>
          <w:iCs/>
        </w:rPr>
        <w:t xml:space="preserve">  </w:t>
      </w:r>
    </w:p>
    <w:p w:rsidR="001A0E5D" w:rsidRPr="0019001A" w:rsidRDefault="001A0E5D" w:rsidP="0019001A">
      <w:pPr>
        <w:pStyle w:val="ListParagraph"/>
        <w:widowControl/>
        <w:numPr>
          <w:ilvl w:val="0"/>
          <w:numId w:val="15"/>
        </w:numPr>
        <w:spacing w:after="200" w:line="276" w:lineRule="auto"/>
        <w:contextualSpacing/>
        <w:jc w:val="both"/>
        <w:rPr>
          <w:bCs/>
          <w:iCs/>
        </w:rPr>
      </w:pPr>
      <w:r w:rsidRPr="0019001A">
        <w:rPr>
          <w:bCs/>
          <w:iCs/>
        </w:rPr>
        <w:t>Police training curriculum and officer training time</w:t>
      </w:r>
    </w:p>
    <w:p w:rsidR="001A0E5D" w:rsidRPr="0019001A" w:rsidRDefault="001A0E5D" w:rsidP="0019001A">
      <w:pPr>
        <w:pStyle w:val="ListParagraph"/>
        <w:widowControl/>
        <w:numPr>
          <w:ilvl w:val="0"/>
          <w:numId w:val="15"/>
        </w:numPr>
        <w:spacing w:after="200" w:line="276" w:lineRule="auto"/>
        <w:contextualSpacing/>
        <w:jc w:val="both"/>
        <w:rPr>
          <w:bCs/>
          <w:iCs/>
        </w:rPr>
      </w:pPr>
      <w:r w:rsidRPr="0019001A">
        <w:rPr>
          <w:bCs/>
          <w:iCs/>
        </w:rPr>
        <w:t>Community policing events, training and technical assistance</w:t>
      </w:r>
    </w:p>
    <w:p w:rsidR="001A0E5D" w:rsidRPr="0019001A" w:rsidRDefault="001A0E5D" w:rsidP="0019001A">
      <w:pPr>
        <w:pStyle w:val="ListParagraph"/>
        <w:widowControl/>
        <w:numPr>
          <w:ilvl w:val="0"/>
          <w:numId w:val="15"/>
        </w:numPr>
        <w:spacing w:after="200" w:line="276" w:lineRule="auto"/>
        <w:contextualSpacing/>
        <w:jc w:val="both"/>
        <w:rPr>
          <w:bCs/>
          <w:iCs/>
        </w:rPr>
      </w:pPr>
      <w:r w:rsidRPr="0019001A">
        <w:rPr>
          <w:bCs/>
          <w:iCs/>
        </w:rPr>
        <w:t>Body-worn cameras and  cruiser camera systems</w:t>
      </w:r>
    </w:p>
    <w:p w:rsidR="001A0E5D" w:rsidRPr="0019001A" w:rsidRDefault="001A0E5D" w:rsidP="0019001A">
      <w:pPr>
        <w:pStyle w:val="ListParagraph"/>
        <w:widowControl/>
        <w:numPr>
          <w:ilvl w:val="0"/>
          <w:numId w:val="15"/>
        </w:numPr>
        <w:spacing w:after="200" w:line="276" w:lineRule="auto"/>
        <w:contextualSpacing/>
        <w:jc w:val="both"/>
        <w:rPr>
          <w:bCs/>
          <w:iCs/>
        </w:rPr>
      </w:pPr>
      <w:r w:rsidRPr="0019001A">
        <w:rPr>
          <w:bCs/>
          <w:iCs/>
        </w:rPr>
        <w:t>Cruiser equipment, mobile data terminal, license plate reader and other cruiser equipment</w:t>
      </w:r>
    </w:p>
    <w:p w:rsidR="001A0E5D" w:rsidRPr="0019001A" w:rsidRDefault="001A0E5D" w:rsidP="0019001A">
      <w:pPr>
        <w:pStyle w:val="ListParagraph"/>
        <w:widowControl/>
        <w:numPr>
          <w:ilvl w:val="0"/>
          <w:numId w:val="15"/>
        </w:numPr>
        <w:spacing w:after="200" w:line="276" w:lineRule="auto"/>
        <w:contextualSpacing/>
        <w:jc w:val="both"/>
        <w:rPr>
          <w:bCs/>
          <w:iCs/>
        </w:rPr>
      </w:pPr>
      <w:r w:rsidRPr="0019001A">
        <w:rPr>
          <w:bCs/>
          <w:iCs/>
        </w:rPr>
        <w:t>Communication and dispatch technology</w:t>
      </w:r>
    </w:p>
    <w:p w:rsidR="001A0E5D" w:rsidRPr="0019001A" w:rsidRDefault="001A0E5D" w:rsidP="0019001A">
      <w:pPr>
        <w:pStyle w:val="ListParagraph"/>
        <w:widowControl/>
        <w:numPr>
          <w:ilvl w:val="0"/>
          <w:numId w:val="15"/>
        </w:numPr>
        <w:spacing w:after="200" w:line="276" w:lineRule="auto"/>
        <w:contextualSpacing/>
        <w:jc w:val="both"/>
        <w:rPr>
          <w:bCs/>
          <w:iCs/>
        </w:rPr>
      </w:pPr>
      <w:r w:rsidRPr="0019001A">
        <w:rPr>
          <w:bCs/>
          <w:iCs/>
        </w:rPr>
        <w:t xml:space="preserve">Information technology, computers and peripheral equipment </w:t>
      </w:r>
    </w:p>
    <w:p w:rsidR="001A0E5D" w:rsidRPr="0019001A" w:rsidRDefault="001A0E5D" w:rsidP="0019001A">
      <w:pPr>
        <w:pStyle w:val="ListParagraph"/>
        <w:widowControl/>
        <w:numPr>
          <w:ilvl w:val="0"/>
          <w:numId w:val="15"/>
        </w:numPr>
        <w:spacing w:after="200" w:line="276" w:lineRule="auto"/>
        <w:contextualSpacing/>
        <w:jc w:val="both"/>
        <w:rPr>
          <w:bCs/>
          <w:iCs/>
        </w:rPr>
      </w:pPr>
      <w:r w:rsidRPr="0019001A">
        <w:rPr>
          <w:bCs/>
          <w:iCs/>
        </w:rPr>
        <w:t>Police over-time for “special” operation, task force or multi-jurisdictional investigation</w:t>
      </w:r>
    </w:p>
    <w:p w:rsidR="001A0E5D" w:rsidRPr="0019001A" w:rsidRDefault="001A0E5D" w:rsidP="0019001A">
      <w:pPr>
        <w:pStyle w:val="ListParagraph"/>
        <w:widowControl/>
        <w:numPr>
          <w:ilvl w:val="0"/>
          <w:numId w:val="15"/>
        </w:numPr>
        <w:spacing w:after="200" w:line="276" w:lineRule="auto"/>
        <w:contextualSpacing/>
        <w:jc w:val="both"/>
        <w:rPr>
          <w:bCs/>
          <w:iCs/>
        </w:rPr>
      </w:pPr>
      <w:r w:rsidRPr="0019001A">
        <w:rPr>
          <w:bCs/>
          <w:iCs/>
        </w:rPr>
        <w:t>Police protective gear and officer equipment</w:t>
      </w:r>
    </w:p>
    <w:p w:rsidR="001A0E5D" w:rsidRPr="0019001A" w:rsidRDefault="001A0E5D" w:rsidP="0019001A">
      <w:pPr>
        <w:pStyle w:val="ListParagraph"/>
        <w:widowControl/>
        <w:numPr>
          <w:ilvl w:val="0"/>
          <w:numId w:val="15"/>
        </w:numPr>
        <w:spacing w:after="200" w:line="276" w:lineRule="auto"/>
        <w:contextualSpacing/>
        <w:jc w:val="both"/>
        <w:rPr>
          <w:bCs/>
          <w:iCs/>
        </w:rPr>
      </w:pPr>
      <w:r w:rsidRPr="0019001A">
        <w:rPr>
          <w:bCs/>
          <w:iCs/>
        </w:rPr>
        <w:t>Technology and equipment for tactical response, surveillance and investigation</w:t>
      </w:r>
    </w:p>
    <w:p w:rsidR="00292BFB" w:rsidRDefault="00292BFB">
      <w:pPr>
        <w:rPr>
          <w:b/>
          <w:bCs/>
          <w:iCs/>
        </w:rPr>
      </w:pPr>
      <w:r>
        <w:rPr>
          <w:b/>
          <w:bCs/>
          <w:iCs/>
        </w:rPr>
        <w:br w:type="page"/>
      </w:r>
    </w:p>
    <w:p w:rsidR="00444CE4" w:rsidRPr="00292BFB" w:rsidRDefault="001121C7" w:rsidP="00554AA6">
      <w:pPr>
        <w:widowControl/>
        <w:spacing w:after="200"/>
        <w:contextualSpacing/>
        <w:jc w:val="both"/>
        <w:rPr>
          <w:b/>
          <w:bCs/>
          <w:iCs/>
          <w:sz w:val="24"/>
          <w:szCs w:val="24"/>
        </w:rPr>
      </w:pPr>
      <w:r w:rsidRPr="00292BFB">
        <w:rPr>
          <w:b/>
          <w:bCs/>
          <w:iCs/>
          <w:sz w:val="24"/>
          <w:szCs w:val="24"/>
        </w:rPr>
        <w:t>Personnel R</w:t>
      </w:r>
      <w:r w:rsidR="00444CE4" w:rsidRPr="00292BFB">
        <w:rPr>
          <w:b/>
          <w:bCs/>
          <w:iCs/>
          <w:sz w:val="24"/>
          <w:szCs w:val="24"/>
        </w:rPr>
        <w:t>equirements:</w:t>
      </w:r>
    </w:p>
    <w:p w:rsidR="00554AA6" w:rsidRDefault="00554AA6" w:rsidP="00554AA6">
      <w:pPr>
        <w:widowControl/>
        <w:spacing w:after="200"/>
        <w:contextualSpacing/>
        <w:jc w:val="both"/>
        <w:rPr>
          <w:b/>
          <w:bCs/>
          <w:iCs/>
        </w:rPr>
      </w:pPr>
    </w:p>
    <w:p w:rsidR="00444CE4" w:rsidRPr="005405C4" w:rsidRDefault="00554AA6" w:rsidP="00292BFB">
      <w:pPr>
        <w:widowControl/>
        <w:spacing w:after="200"/>
        <w:ind w:left="360"/>
        <w:contextualSpacing/>
        <w:jc w:val="both"/>
        <w:rPr>
          <w:bCs/>
          <w:iCs/>
        </w:rPr>
      </w:pPr>
      <w:r>
        <w:rPr>
          <w:bCs/>
          <w:iCs/>
        </w:rPr>
        <w:t>J</w:t>
      </w:r>
      <w:r w:rsidR="00444CE4" w:rsidRPr="005405C4">
        <w:rPr>
          <w:bCs/>
          <w:iCs/>
        </w:rPr>
        <w:t xml:space="preserve">AG VCP funds may be used </w:t>
      </w:r>
      <w:r w:rsidR="001121C7" w:rsidRPr="005405C4">
        <w:rPr>
          <w:bCs/>
          <w:iCs/>
        </w:rPr>
        <w:t>for the following types of police personnel costs;</w:t>
      </w:r>
    </w:p>
    <w:p w:rsidR="001121C7" w:rsidRPr="001121C7" w:rsidRDefault="001121C7" w:rsidP="00292BFB">
      <w:pPr>
        <w:pStyle w:val="ListParagraph"/>
        <w:widowControl/>
        <w:numPr>
          <w:ilvl w:val="0"/>
          <w:numId w:val="15"/>
        </w:numPr>
        <w:spacing w:after="200" w:line="276" w:lineRule="auto"/>
        <w:contextualSpacing/>
        <w:jc w:val="both"/>
        <w:rPr>
          <w:bCs/>
          <w:iCs/>
        </w:rPr>
      </w:pPr>
      <w:r w:rsidRPr="001121C7">
        <w:rPr>
          <w:bCs/>
          <w:iCs/>
        </w:rPr>
        <w:t>Police Over-time (OT) to conduct a specialized initiative, operation or investigation</w:t>
      </w:r>
      <w:r w:rsidR="001C58E4">
        <w:rPr>
          <w:bCs/>
          <w:iCs/>
        </w:rPr>
        <w:t xml:space="preserve"> focused on gun violence, gang violence, drug crime and other violent crime including domestic violence and sexual assault</w:t>
      </w:r>
      <w:r w:rsidRPr="001121C7">
        <w:rPr>
          <w:bCs/>
          <w:iCs/>
        </w:rPr>
        <w:t>.</w:t>
      </w:r>
    </w:p>
    <w:p w:rsidR="001121C7" w:rsidRPr="001121C7" w:rsidRDefault="001121C7" w:rsidP="00292BFB">
      <w:pPr>
        <w:pStyle w:val="ListParagraph"/>
        <w:widowControl/>
        <w:numPr>
          <w:ilvl w:val="0"/>
          <w:numId w:val="15"/>
        </w:numPr>
        <w:spacing w:after="200" w:line="276" w:lineRule="auto"/>
        <w:contextualSpacing/>
        <w:jc w:val="both"/>
        <w:rPr>
          <w:bCs/>
          <w:iCs/>
        </w:rPr>
      </w:pPr>
      <w:r w:rsidRPr="001121C7">
        <w:rPr>
          <w:bCs/>
          <w:iCs/>
        </w:rPr>
        <w:t>Police Over-time (OT) to develop, implement or expand community policing strategies.</w:t>
      </w:r>
    </w:p>
    <w:p w:rsidR="001C58E4" w:rsidRDefault="001121C7" w:rsidP="00292BFB">
      <w:pPr>
        <w:pStyle w:val="ListParagraph"/>
        <w:widowControl/>
        <w:numPr>
          <w:ilvl w:val="0"/>
          <w:numId w:val="15"/>
        </w:numPr>
        <w:spacing w:after="200" w:line="276" w:lineRule="auto"/>
        <w:contextualSpacing/>
        <w:jc w:val="both"/>
        <w:rPr>
          <w:bCs/>
          <w:iCs/>
        </w:rPr>
      </w:pPr>
      <w:r w:rsidRPr="001121C7">
        <w:rPr>
          <w:bCs/>
          <w:iCs/>
        </w:rPr>
        <w:t>Police Over-time (OT) to attend in-state training events</w:t>
      </w:r>
      <w:r w:rsidR="001C58E4">
        <w:rPr>
          <w:bCs/>
          <w:iCs/>
        </w:rPr>
        <w:t xml:space="preserve"> focused on violent crime.</w:t>
      </w:r>
    </w:p>
    <w:p w:rsidR="001121C7" w:rsidRPr="001121C7" w:rsidRDefault="001C58E4" w:rsidP="00292BFB">
      <w:pPr>
        <w:pStyle w:val="ListParagraph"/>
        <w:widowControl/>
        <w:numPr>
          <w:ilvl w:val="0"/>
          <w:numId w:val="15"/>
        </w:numPr>
        <w:spacing w:after="200" w:line="276" w:lineRule="auto"/>
        <w:contextualSpacing/>
        <w:jc w:val="both"/>
        <w:rPr>
          <w:bCs/>
          <w:iCs/>
        </w:rPr>
      </w:pPr>
      <w:r w:rsidRPr="001121C7">
        <w:rPr>
          <w:bCs/>
          <w:iCs/>
        </w:rPr>
        <w:t xml:space="preserve">Police Over-time (OT) to </w:t>
      </w:r>
      <w:r w:rsidR="001121C7" w:rsidRPr="001121C7">
        <w:rPr>
          <w:bCs/>
          <w:iCs/>
        </w:rPr>
        <w:t>develop community engagement or community policing strategies</w:t>
      </w:r>
      <w:r>
        <w:rPr>
          <w:bCs/>
          <w:iCs/>
        </w:rPr>
        <w:t xml:space="preserve"> and conduct police training to ensure effective implementation of community policing strategies</w:t>
      </w:r>
      <w:r w:rsidR="001121C7" w:rsidRPr="001121C7">
        <w:rPr>
          <w:bCs/>
          <w:iCs/>
        </w:rPr>
        <w:t>.</w:t>
      </w:r>
    </w:p>
    <w:p w:rsidR="001121C7" w:rsidRDefault="001121C7" w:rsidP="00292BFB">
      <w:pPr>
        <w:ind w:left="360"/>
        <w:jc w:val="both"/>
        <w:rPr>
          <w:bCs/>
          <w:iCs/>
        </w:rPr>
      </w:pPr>
      <w:r w:rsidRPr="001121C7">
        <w:rPr>
          <w:b/>
          <w:bCs/>
          <w:iCs/>
        </w:rPr>
        <w:t>Note</w:t>
      </w:r>
      <w:r w:rsidRPr="001121C7">
        <w:rPr>
          <w:bCs/>
          <w:iCs/>
        </w:rPr>
        <w:t xml:space="preserve">:  JAG funds may support OT for “back-fill” officer(s) </w:t>
      </w:r>
      <w:r w:rsidRPr="008500EC">
        <w:rPr>
          <w:bCs/>
          <w:iCs/>
          <w:u w:val="single"/>
        </w:rPr>
        <w:t>or</w:t>
      </w:r>
      <w:r w:rsidRPr="001121C7">
        <w:rPr>
          <w:bCs/>
          <w:iCs/>
        </w:rPr>
        <w:t xml:space="preserve"> OT for officer(s) to implement grant funded activities but </w:t>
      </w:r>
      <w:r w:rsidRPr="001121C7">
        <w:rPr>
          <w:b/>
          <w:bCs/>
          <w:iCs/>
        </w:rPr>
        <w:t>not</w:t>
      </w:r>
      <w:r w:rsidRPr="001121C7">
        <w:rPr>
          <w:bCs/>
          <w:iCs/>
        </w:rPr>
        <w:t xml:space="preserve"> both.</w:t>
      </w:r>
    </w:p>
    <w:p w:rsidR="001C58E4" w:rsidRDefault="001C58E4" w:rsidP="00292BFB">
      <w:pPr>
        <w:ind w:left="360"/>
        <w:jc w:val="both"/>
        <w:rPr>
          <w:bCs/>
          <w:iCs/>
        </w:rPr>
      </w:pPr>
    </w:p>
    <w:p w:rsidR="001C58E4" w:rsidRPr="001121C7" w:rsidRDefault="001C58E4" w:rsidP="00292BFB">
      <w:pPr>
        <w:ind w:left="360"/>
        <w:jc w:val="both"/>
        <w:rPr>
          <w:bCs/>
          <w:iCs/>
        </w:rPr>
      </w:pPr>
      <w:r w:rsidRPr="008500EC">
        <w:rPr>
          <w:b/>
          <w:bCs/>
          <w:iCs/>
        </w:rPr>
        <w:t>Note</w:t>
      </w:r>
      <w:r>
        <w:rPr>
          <w:bCs/>
          <w:iCs/>
        </w:rPr>
        <w:t xml:space="preserve">:  </w:t>
      </w:r>
      <w:r w:rsidR="002F4ABE">
        <w:rPr>
          <w:bCs/>
          <w:iCs/>
        </w:rPr>
        <w:t xml:space="preserve">JAG fund may </w:t>
      </w:r>
      <w:r w:rsidR="002F4ABE" w:rsidRPr="0040013C">
        <w:rPr>
          <w:b/>
          <w:bCs/>
          <w:iCs/>
        </w:rPr>
        <w:t>not</w:t>
      </w:r>
      <w:r w:rsidR="002F4ABE">
        <w:rPr>
          <w:bCs/>
          <w:iCs/>
        </w:rPr>
        <w:t xml:space="preserve"> be used for routine OT which is otherwise supported with local </w:t>
      </w:r>
      <w:r w:rsidR="0040013C">
        <w:rPr>
          <w:bCs/>
          <w:iCs/>
        </w:rPr>
        <w:t>funds.</w:t>
      </w:r>
      <w:r w:rsidR="002F4ABE">
        <w:rPr>
          <w:bCs/>
          <w:iCs/>
        </w:rPr>
        <w:t xml:space="preserve">  JAG funds may be used for “special” OT</w:t>
      </w:r>
      <w:r w:rsidR="0040013C">
        <w:rPr>
          <w:bCs/>
          <w:iCs/>
        </w:rPr>
        <w:t xml:space="preserve"> to support violent crime </w:t>
      </w:r>
      <w:r w:rsidR="005763EE">
        <w:rPr>
          <w:bCs/>
          <w:iCs/>
        </w:rPr>
        <w:t>initiatives</w:t>
      </w:r>
      <w:r w:rsidR="0040013C">
        <w:rPr>
          <w:bCs/>
          <w:iCs/>
        </w:rPr>
        <w:t xml:space="preserve"> which are “above and beyond” a police </w:t>
      </w:r>
      <w:r w:rsidR="005763EE">
        <w:rPr>
          <w:bCs/>
          <w:iCs/>
        </w:rPr>
        <w:t>department’s</w:t>
      </w:r>
      <w:r w:rsidR="0040013C">
        <w:rPr>
          <w:bCs/>
          <w:iCs/>
        </w:rPr>
        <w:t xml:space="preserve"> regular law </w:t>
      </w:r>
      <w:r w:rsidR="005763EE">
        <w:rPr>
          <w:bCs/>
          <w:iCs/>
        </w:rPr>
        <w:t>enforcement</w:t>
      </w:r>
      <w:r w:rsidR="0040013C">
        <w:rPr>
          <w:bCs/>
          <w:iCs/>
        </w:rPr>
        <w:t xml:space="preserve"> operations.</w:t>
      </w:r>
    </w:p>
    <w:p w:rsidR="001121C7" w:rsidRPr="001121C7" w:rsidRDefault="001121C7" w:rsidP="00292BFB">
      <w:pPr>
        <w:ind w:left="360"/>
        <w:jc w:val="both"/>
        <w:rPr>
          <w:bCs/>
          <w:iCs/>
        </w:rPr>
      </w:pPr>
    </w:p>
    <w:p w:rsidR="001121C7" w:rsidRPr="001121C7" w:rsidRDefault="001121C7" w:rsidP="00292BFB">
      <w:pPr>
        <w:ind w:left="360"/>
        <w:jc w:val="both"/>
        <w:rPr>
          <w:bCs/>
          <w:iCs/>
        </w:rPr>
      </w:pPr>
      <w:r w:rsidRPr="001121C7">
        <w:rPr>
          <w:b/>
          <w:bCs/>
          <w:iCs/>
        </w:rPr>
        <w:t>Note</w:t>
      </w:r>
      <w:r w:rsidRPr="001121C7">
        <w:rPr>
          <w:bCs/>
          <w:iCs/>
        </w:rPr>
        <w:t xml:space="preserve">: JAG funds may </w:t>
      </w:r>
      <w:r w:rsidRPr="001121C7">
        <w:rPr>
          <w:b/>
          <w:bCs/>
          <w:iCs/>
        </w:rPr>
        <w:t>not</w:t>
      </w:r>
      <w:r w:rsidRPr="001121C7">
        <w:rPr>
          <w:bCs/>
          <w:iCs/>
        </w:rPr>
        <w:t xml:space="preserve"> be used for personnel to administer the grant.</w:t>
      </w:r>
    </w:p>
    <w:p w:rsidR="001121C7" w:rsidRPr="001121C7" w:rsidRDefault="001121C7" w:rsidP="001121C7">
      <w:pPr>
        <w:ind w:left="360"/>
        <w:rPr>
          <w:bCs/>
          <w:iCs/>
        </w:rPr>
      </w:pPr>
      <w:r w:rsidRPr="001121C7">
        <w:rPr>
          <w:bCs/>
          <w:iCs/>
        </w:rPr>
        <w:t xml:space="preserve"> </w:t>
      </w:r>
    </w:p>
    <w:p w:rsidR="005405C4" w:rsidRDefault="005405C4" w:rsidP="00314D34">
      <w:pPr>
        <w:rPr>
          <w:b/>
          <w:bCs/>
          <w:iCs/>
        </w:rPr>
      </w:pPr>
    </w:p>
    <w:p w:rsidR="005405C4" w:rsidRDefault="005405C4" w:rsidP="00314D34">
      <w:pPr>
        <w:rPr>
          <w:b/>
          <w:bCs/>
          <w:iCs/>
        </w:rPr>
      </w:pPr>
    </w:p>
    <w:p w:rsidR="00314D34" w:rsidRPr="00292BFB" w:rsidRDefault="00314D34" w:rsidP="005405C4">
      <w:pPr>
        <w:contextualSpacing/>
        <w:rPr>
          <w:b/>
          <w:bCs/>
          <w:iCs/>
          <w:sz w:val="24"/>
          <w:szCs w:val="24"/>
        </w:rPr>
      </w:pPr>
      <w:r w:rsidRPr="00292BFB">
        <w:rPr>
          <w:b/>
          <w:bCs/>
          <w:iCs/>
          <w:sz w:val="24"/>
          <w:szCs w:val="24"/>
        </w:rPr>
        <w:t>Contractor or Consultant Requirements:</w:t>
      </w:r>
    </w:p>
    <w:p w:rsidR="00314D34" w:rsidRDefault="00314D34" w:rsidP="005405C4">
      <w:pPr>
        <w:widowControl/>
        <w:spacing w:after="200"/>
        <w:ind w:left="360"/>
        <w:contextualSpacing/>
        <w:jc w:val="both"/>
        <w:rPr>
          <w:b/>
          <w:bCs/>
          <w:iCs/>
        </w:rPr>
      </w:pPr>
    </w:p>
    <w:p w:rsidR="00314D34" w:rsidRPr="005405C4" w:rsidRDefault="00314D34" w:rsidP="00314D34">
      <w:pPr>
        <w:widowControl/>
        <w:spacing w:after="200" w:line="276" w:lineRule="auto"/>
        <w:ind w:left="360"/>
        <w:jc w:val="both"/>
        <w:rPr>
          <w:bCs/>
          <w:iCs/>
        </w:rPr>
      </w:pPr>
      <w:r w:rsidRPr="00314D34">
        <w:rPr>
          <w:b/>
          <w:bCs/>
          <w:iCs/>
        </w:rPr>
        <w:t xml:space="preserve"> </w:t>
      </w:r>
      <w:r w:rsidRPr="005405C4">
        <w:rPr>
          <w:bCs/>
          <w:iCs/>
        </w:rPr>
        <w:t>JAG funds may support the following types of contractor or consultant services:</w:t>
      </w:r>
    </w:p>
    <w:p w:rsidR="00314D34" w:rsidRPr="00314D34" w:rsidRDefault="00314D34" w:rsidP="00292BFB">
      <w:pPr>
        <w:pStyle w:val="ListParagraph"/>
        <w:widowControl/>
        <w:numPr>
          <w:ilvl w:val="0"/>
          <w:numId w:val="15"/>
        </w:numPr>
        <w:spacing w:after="200" w:line="276" w:lineRule="auto"/>
        <w:contextualSpacing/>
        <w:jc w:val="both"/>
        <w:rPr>
          <w:bCs/>
          <w:iCs/>
        </w:rPr>
      </w:pPr>
      <w:r w:rsidRPr="00314D34">
        <w:rPr>
          <w:bCs/>
          <w:iCs/>
        </w:rPr>
        <w:t xml:space="preserve">Police Officer </w:t>
      </w:r>
      <w:r>
        <w:rPr>
          <w:bCs/>
          <w:iCs/>
        </w:rPr>
        <w:t xml:space="preserve">Trainers for </w:t>
      </w:r>
      <w:r w:rsidRPr="00314D34">
        <w:rPr>
          <w:bCs/>
          <w:iCs/>
        </w:rPr>
        <w:t>In-State Training</w:t>
      </w:r>
      <w:r w:rsidR="0040013C">
        <w:rPr>
          <w:bCs/>
          <w:iCs/>
        </w:rPr>
        <w:t xml:space="preserve"> (includes training materials and training facilities).</w:t>
      </w:r>
    </w:p>
    <w:p w:rsidR="00314D34" w:rsidRPr="00314D34" w:rsidRDefault="00314D34" w:rsidP="00292BFB">
      <w:pPr>
        <w:pStyle w:val="ListParagraph"/>
        <w:widowControl/>
        <w:numPr>
          <w:ilvl w:val="0"/>
          <w:numId w:val="15"/>
        </w:numPr>
        <w:spacing w:after="200" w:line="276" w:lineRule="auto"/>
        <w:contextualSpacing/>
        <w:jc w:val="both"/>
        <w:rPr>
          <w:bCs/>
          <w:iCs/>
        </w:rPr>
      </w:pPr>
      <w:r w:rsidRPr="00314D34">
        <w:rPr>
          <w:bCs/>
          <w:iCs/>
        </w:rPr>
        <w:t>Technical assistance or consultant services to develop or revise police policies, procedures and protocol.</w:t>
      </w:r>
    </w:p>
    <w:p w:rsidR="00314D34" w:rsidRPr="00314D34" w:rsidRDefault="00314D34" w:rsidP="00292BFB">
      <w:pPr>
        <w:pStyle w:val="ListParagraph"/>
        <w:widowControl/>
        <w:numPr>
          <w:ilvl w:val="0"/>
          <w:numId w:val="15"/>
        </w:numPr>
        <w:spacing w:after="200" w:line="276" w:lineRule="auto"/>
        <w:contextualSpacing/>
        <w:jc w:val="both"/>
        <w:rPr>
          <w:bCs/>
          <w:iCs/>
        </w:rPr>
      </w:pPr>
      <w:r w:rsidRPr="00314D34">
        <w:rPr>
          <w:bCs/>
          <w:iCs/>
        </w:rPr>
        <w:t>Technical assistance or consultant services to develop, implement or expand community policing strategies.</w:t>
      </w:r>
    </w:p>
    <w:p w:rsidR="00314D34" w:rsidRPr="00314D34" w:rsidRDefault="00314D34" w:rsidP="00292BFB">
      <w:pPr>
        <w:pStyle w:val="ListParagraph"/>
        <w:widowControl/>
        <w:numPr>
          <w:ilvl w:val="0"/>
          <w:numId w:val="15"/>
        </w:numPr>
        <w:spacing w:after="200" w:line="276" w:lineRule="auto"/>
        <w:contextualSpacing/>
        <w:jc w:val="both"/>
        <w:rPr>
          <w:bCs/>
          <w:iCs/>
        </w:rPr>
      </w:pPr>
      <w:r w:rsidRPr="00314D34">
        <w:rPr>
          <w:bCs/>
          <w:iCs/>
        </w:rPr>
        <w:t>Information technology consultant services to develop or revise police department records systems, information management systems or communication systems.</w:t>
      </w:r>
    </w:p>
    <w:p w:rsidR="00292BFB" w:rsidRDefault="00292BFB" w:rsidP="00292BFB">
      <w:pPr>
        <w:ind w:left="360"/>
        <w:jc w:val="both"/>
        <w:rPr>
          <w:b/>
          <w:bCs/>
          <w:iCs/>
        </w:rPr>
      </w:pPr>
    </w:p>
    <w:p w:rsidR="00314D34" w:rsidRDefault="00314D34" w:rsidP="00292BFB">
      <w:pPr>
        <w:ind w:left="360"/>
        <w:jc w:val="both"/>
        <w:rPr>
          <w:bCs/>
          <w:iCs/>
        </w:rPr>
      </w:pPr>
      <w:r w:rsidRPr="00314D34">
        <w:rPr>
          <w:b/>
          <w:bCs/>
          <w:iCs/>
        </w:rPr>
        <w:t>Note</w:t>
      </w:r>
      <w:r w:rsidRPr="00314D34">
        <w:rPr>
          <w:bCs/>
          <w:iCs/>
        </w:rPr>
        <w:t xml:space="preserve">: JAG funds </w:t>
      </w:r>
      <w:r w:rsidRPr="00314D34">
        <w:rPr>
          <w:b/>
          <w:bCs/>
          <w:iCs/>
        </w:rPr>
        <w:t>cannot</w:t>
      </w:r>
      <w:r w:rsidRPr="00314D34">
        <w:rPr>
          <w:bCs/>
          <w:iCs/>
        </w:rPr>
        <w:t xml:space="preserve"> be used for contracts or consultant services which extend beyond the grant period.</w:t>
      </w:r>
    </w:p>
    <w:p w:rsidR="005405C4" w:rsidRDefault="005405C4" w:rsidP="00292BFB">
      <w:pPr>
        <w:spacing w:before="106"/>
        <w:ind w:left="360"/>
        <w:jc w:val="both"/>
        <w:rPr>
          <w:bCs/>
          <w:iCs/>
        </w:rPr>
      </w:pPr>
      <w:r>
        <w:rPr>
          <w:b/>
          <w:bCs/>
          <w:iCs/>
        </w:rPr>
        <w:t>Note</w:t>
      </w:r>
      <w:r w:rsidRPr="005405C4">
        <w:rPr>
          <w:bCs/>
          <w:iCs/>
        </w:rPr>
        <w:t>:</w:t>
      </w:r>
      <w:r>
        <w:rPr>
          <w:bCs/>
          <w:iCs/>
        </w:rPr>
        <w:t xml:space="preserve"> </w:t>
      </w:r>
      <w:r>
        <w:rPr>
          <w:rFonts w:ascii="Times New Roman"/>
          <w:spacing w:val="-1"/>
        </w:rPr>
        <w:t>Consultant</w:t>
      </w:r>
      <w:r>
        <w:rPr>
          <w:rFonts w:ascii="Times New Roman"/>
          <w:spacing w:val="1"/>
        </w:rPr>
        <w:t xml:space="preserve"> rates </w:t>
      </w:r>
      <w:r>
        <w:rPr>
          <w:rFonts w:ascii="Times New Roman"/>
          <w:spacing w:val="-1"/>
        </w:rPr>
        <w:t>cannot</w:t>
      </w:r>
      <w:r>
        <w:rPr>
          <w:rFonts w:ascii="Times New Roman"/>
          <w:spacing w:val="1"/>
        </w:rPr>
        <w:t xml:space="preserve"> </w:t>
      </w:r>
      <w:r>
        <w:rPr>
          <w:rFonts w:ascii="Times New Roman"/>
          <w:spacing w:val="-1"/>
        </w:rPr>
        <w:t>not</w:t>
      </w:r>
      <w:r>
        <w:rPr>
          <w:rFonts w:ascii="Times New Roman"/>
          <w:spacing w:val="1"/>
        </w:rPr>
        <w:t xml:space="preserve"> </w:t>
      </w:r>
      <w:r>
        <w:rPr>
          <w:rFonts w:ascii="Times New Roman"/>
          <w:spacing w:val="-1"/>
        </w:rPr>
        <w:t>exceed</w:t>
      </w:r>
      <w:r>
        <w:rPr>
          <w:rFonts w:ascii="Times New Roman"/>
          <w:spacing w:val="-3"/>
        </w:rPr>
        <w:t xml:space="preserve"> </w:t>
      </w:r>
      <w:r>
        <w:rPr>
          <w:rFonts w:ascii="Times New Roman"/>
          <w:b/>
        </w:rPr>
        <w:t xml:space="preserve">$650 </w:t>
      </w:r>
      <w:r>
        <w:rPr>
          <w:rFonts w:ascii="Times New Roman"/>
          <w:b/>
          <w:spacing w:val="-2"/>
        </w:rPr>
        <w:t>per</w:t>
      </w:r>
      <w:r>
        <w:rPr>
          <w:rFonts w:ascii="Times New Roman"/>
          <w:b/>
        </w:rPr>
        <w:t xml:space="preserve"> eight </w:t>
      </w:r>
      <w:r>
        <w:rPr>
          <w:rFonts w:ascii="Times New Roman"/>
          <w:b/>
        </w:rPr>
        <w:t>–</w:t>
      </w:r>
      <w:r>
        <w:rPr>
          <w:rFonts w:ascii="Times New Roman"/>
          <w:b/>
        </w:rPr>
        <w:t xml:space="preserve"> hour </w:t>
      </w:r>
      <w:r>
        <w:rPr>
          <w:rFonts w:ascii="Times New Roman"/>
          <w:b/>
          <w:spacing w:val="-1"/>
        </w:rPr>
        <w:t xml:space="preserve">day.  </w:t>
      </w:r>
      <w:r w:rsidRPr="005405C4">
        <w:rPr>
          <w:bCs/>
          <w:iCs/>
        </w:rPr>
        <w:t>An 8-hour day may include preparation, evaluation, and travel time in addition to the time required for actual performance. Please note, however, that this does not mean that the rate can or should be $650 for all consultants.</w:t>
      </w:r>
      <w:r>
        <w:rPr>
          <w:bCs/>
          <w:iCs/>
        </w:rPr>
        <w:t xml:space="preserve">  </w:t>
      </w:r>
      <w:r w:rsidRPr="005405C4">
        <w:rPr>
          <w:bCs/>
          <w:iCs/>
        </w:rPr>
        <w:t xml:space="preserve">Trainers and Technical Assistant Providers are considered </w:t>
      </w:r>
      <w:r>
        <w:rPr>
          <w:bCs/>
          <w:iCs/>
        </w:rPr>
        <w:t>to be “</w:t>
      </w:r>
      <w:r w:rsidRPr="005405C4">
        <w:rPr>
          <w:bCs/>
          <w:iCs/>
        </w:rPr>
        <w:t>Consultants</w:t>
      </w:r>
      <w:r>
        <w:rPr>
          <w:bCs/>
          <w:iCs/>
        </w:rPr>
        <w:t>”.</w:t>
      </w:r>
    </w:p>
    <w:p w:rsidR="00314D34" w:rsidRDefault="00314D34" w:rsidP="00292BFB">
      <w:pPr>
        <w:ind w:left="360"/>
        <w:jc w:val="both"/>
        <w:rPr>
          <w:bCs/>
          <w:iCs/>
        </w:rPr>
      </w:pPr>
    </w:p>
    <w:p w:rsidR="00292BFB" w:rsidRDefault="00292BFB">
      <w:pPr>
        <w:rPr>
          <w:bCs/>
          <w:iCs/>
        </w:rPr>
      </w:pPr>
      <w:r>
        <w:rPr>
          <w:bCs/>
          <w:iCs/>
        </w:rPr>
        <w:br w:type="page"/>
      </w:r>
    </w:p>
    <w:p w:rsidR="00A92BCD" w:rsidRPr="00292BFB" w:rsidRDefault="006233D5" w:rsidP="00292BFB">
      <w:pPr>
        <w:widowControl/>
        <w:spacing w:after="200" w:line="276" w:lineRule="auto"/>
        <w:jc w:val="both"/>
        <w:rPr>
          <w:b/>
          <w:bCs/>
          <w:iCs/>
          <w:sz w:val="24"/>
        </w:rPr>
      </w:pPr>
      <w:r w:rsidRPr="00292BFB">
        <w:rPr>
          <w:b/>
          <w:bCs/>
          <w:iCs/>
          <w:sz w:val="24"/>
        </w:rPr>
        <w:t xml:space="preserve">Equipment </w:t>
      </w:r>
      <w:r w:rsidR="000E136A" w:rsidRPr="00292BFB">
        <w:rPr>
          <w:b/>
          <w:bCs/>
          <w:iCs/>
          <w:sz w:val="24"/>
        </w:rPr>
        <w:t>Requirements</w:t>
      </w:r>
      <w:r w:rsidRPr="00292BFB">
        <w:rPr>
          <w:b/>
          <w:bCs/>
          <w:iCs/>
          <w:sz w:val="24"/>
        </w:rPr>
        <w:t xml:space="preserve">:  </w:t>
      </w:r>
    </w:p>
    <w:p w:rsidR="006233D5" w:rsidRPr="000E136A" w:rsidRDefault="006233D5" w:rsidP="00292BFB">
      <w:pPr>
        <w:widowControl/>
        <w:tabs>
          <w:tab w:val="left" w:pos="180"/>
        </w:tabs>
        <w:spacing w:after="200" w:line="276" w:lineRule="auto"/>
        <w:ind w:left="270"/>
        <w:jc w:val="both"/>
        <w:rPr>
          <w:bCs/>
          <w:iCs/>
        </w:rPr>
      </w:pPr>
      <w:r w:rsidRPr="000E136A">
        <w:rPr>
          <w:bCs/>
          <w:iCs/>
        </w:rPr>
        <w:t xml:space="preserve">JAG VCP </w:t>
      </w:r>
      <w:r w:rsidR="000E136A" w:rsidRPr="000E136A">
        <w:rPr>
          <w:bCs/>
          <w:iCs/>
        </w:rPr>
        <w:t>funds</w:t>
      </w:r>
      <w:r w:rsidRPr="000E136A">
        <w:rPr>
          <w:bCs/>
          <w:iCs/>
        </w:rPr>
        <w:t xml:space="preserve"> may be used for </w:t>
      </w:r>
      <w:r w:rsidR="0019001A">
        <w:rPr>
          <w:bCs/>
          <w:iCs/>
        </w:rPr>
        <w:t>specific</w:t>
      </w:r>
      <w:r w:rsidRPr="000E136A">
        <w:rPr>
          <w:bCs/>
          <w:iCs/>
        </w:rPr>
        <w:t xml:space="preserve"> types of law </w:t>
      </w:r>
      <w:r w:rsidR="000E136A" w:rsidRPr="000E136A">
        <w:rPr>
          <w:bCs/>
          <w:iCs/>
        </w:rPr>
        <w:t>enforcement</w:t>
      </w:r>
      <w:r w:rsidRPr="000E136A">
        <w:rPr>
          <w:bCs/>
          <w:iCs/>
        </w:rPr>
        <w:t xml:space="preserve"> equipment.  Please refer to the </w:t>
      </w:r>
      <w:r w:rsidR="003F6D50" w:rsidRPr="000E136A">
        <w:rPr>
          <w:bCs/>
          <w:iCs/>
        </w:rPr>
        <w:t>“</w:t>
      </w:r>
      <w:r w:rsidR="003F6D50" w:rsidRPr="0019001A">
        <w:rPr>
          <w:b/>
          <w:bCs/>
          <w:i/>
          <w:iCs/>
        </w:rPr>
        <w:t xml:space="preserve">JAG </w:t>
      </w:r>
      <w:r w:rsidRPr="0019001A">
        <w:rPr>
          <w:b/>
          <w:bCs/>
          <w:i/>
          <w:iCs/>
        </w:rPr>
        <w:t xml:space="preserve">VCP Eligible </w:t>
      </w:r>
      <w:r w:rsidR="003F6D50" w:rsidRPr="0019001A">
        <w:rPr>
          <w:b/>
          <w:bCs/>
          <w:i/>
          <w:iCs/>
        </w:rPr>
        <w:t>Expenses</w:t>
      </w:r>
      <w:r w:rsidR="003F6D50" w:rsidRPr="000E136A">
        <w:rPr>
          <w:bCs/>
          <w:iCs/>
        </w:rPr>
        <w:t xml:space="preserve">” sheet for a </w:t>
      </w:r>
      <w:r w:rsidR="000E136A" w:rsidRPr="000E136A">
        <w:rPr>
          <w:bCs/>
          <w:iCs/>
        </w:rPr>
        <w:t>detailed</w:t>
      </w:r>
      <w:r w:rsidR="003F6D50" w:rsidRPr="000E136A">
        <w:rPr>
          <w:bCs/>
          <w:iCs/>
        </w:rPr>
        <w:t xml:space="preserve"> list of </w:t>
      </w:r>
      <w:r w:rsidR="0019001A">
        <w:rPr>
          <w:bCs/>
          <w:iCs/>
        </w:rPr>
        <w:t xml:space="preserve">eligible </w:t>
      </w:r>
      <w:r w:rsidR="003F6D50" w:rsidRPr="000E136A">
        <w:rPr>
          <w:bCs/>
          <w:iCs/>
        </w:rPr>
        <w:t>equipment.</w:t>
      </w:r>
    </w:p>
    <w:p w:rsidR="00A92BCD" w:rsidRPr="005763EE" w:rsidRDefault="0040013C" w:rsidP="00292BFB">
      <w:pPr>
        <w:widowControl/>
        <w:spacing w:after="200" w:line="276" w:lineRule="auto"/>
        <w:ind w:left="270"/>
        <w:jc w:val="both"/>
        <w:rPr>
          <w:bCs/>
          <w:iCs/>
        </w:rPr>
      </w:pPr>
      <w:r w:rsidRPr="005763EE">
        <w:rPr>
          <w:bCs/>
          <w:iCs/>
        </w:rPr>
        <w:t>JAG funds may be used to fund a portion of a large purc</w:t>
      </w:r>
      <w:r w:rsidR="00D63371" w:rsidRPr="005763EE">
        <w:rPr>
          <w:bCs/>
          <w:iCs/>
        </w:rPr>
        <w:t>hase (such as a police cruiser).   The grant “Budget” should include only the portion of costs to be charged to the JAG grant</w:t>
      </w:r>
      <w:r w:rsidR="005763EE" w:rsidRPr="005763EE">
        <w:rPr>
          <w:bCs/>
          <w:iCs/>
        </w:rPr>
        <w:t xml:space="preserve">. </w:t>
      </w:r>
    </w:p>
    <w:p w:rsidR="005763EE" w:rsidRDefault="005763EE" w:rsidP="001A0E5D">
      <w:pPr>
        <w:widowControl/>
        <w:spacing w:after="200" w:line="276" w:lineRule="auto"/>
        <w:jc w:val="both"/>
        <w:rPr>
          <w:b/>
          <w:bCs/>
          <w:iCs/>
        </w:rPr>
      </w:pPr>
    </w:p>
    <w:p w:rsidR="003F6D50" w:rsidRPr="00292BFB" w:rsidRDefault="003F6D50" w:rsidP="001A0E5D">
      <w:pPr>
        <w:widowControl/>
        <w:spacing w:after="200" w:line="276" w:lineRule="auto"/>
        <w:jc w:val="both"/>
        <w:rPr>
          <w:b/>
          <w:bCs/>
          <w:iCs/>
          <w:sz w:val="24"/>
          <w:szCs w:val="24"/>
        </w:rPr>
      </w:pPr>
      <w:r w:rsidRPr="00292BFB">
        <w:rPr>
          <w:b/>
          <w:bCs/>
          <w:iCs/>
          <w:sz w:val="24"/>
          <w:szCs w:val="24"/>
        </w:rPr>
        <w:t xml:space="preserve">Bullet Proof </w:t>
      </w:r>
      <w:r w:rsidR="000E136A" w:rsidRPr="00292BFB">
        <w:rPr>
          <w:b/>
          <w:bCs/>
          <w:iCs/>
          <w:sz w:val="24"/>
          <w:szCs w:val="24"/>
        </w:rPr>
        <w:t>Vest Requirements</w:t>
      </w:r>
      <w:r w:rsidRPr="00292BFB">
        <w:rPr>
          <w:b/>
          <w:bCs/>
          <w:iCs/>
          <w:sz w:val="24"/>
          <w:szCs w:val="24"/>
        </w:rPr>
        <w:t xml:space="preserve">:  </w:t>
      </w:r>
    </w:p>
    <w:p w:rsidR="00D40D4D" w:rsidRPr="00D40D4D" w:rsidRDefault="00D40D4D" w:rsidP="00292BFB">
      <w:pPr>
        <w:widowControl/>
        <w:autoSpaceDE w:val="0"/>
        <w:autoSpaceDN w:val="0"/>
        <w:adjustRightInd w:val="0"/>
        <w:ind w:left="270"/>
        <w:jc w:val="both"/>
        <w:rPr>
          <w:rFonts w:ascii="Arial" w:hAnsi="Arial" w:cs="Arial"/>
          <w:color w:val="000000"/>
        </w:rPr>
      </w:pPr>
      <w:r>
        <w:rPr>
          <w:b/>
          <w:bCs/>
          <w:iCs/>
        </w:rPr>
        <w:t>JAG VCP funds may be used to purchase bullet proof or stab proof vests for police off</w:t>
      </w:r>
      <w:r w:rsidR="000610C5">
        <w:rPr>
          <w:b/>
          <w:bCs/>
          <w:iCs/>
        </w:rPr>
        <w:t>i</w:t>
      </w:r>
      <w:r>
        <w:rPr>
          <w:b/>
          <w:bCs/>
          <w:iCs/>
        </w:rPr>
        <w:t xml:space="preserve">cers.  </w:t>
      </w:r>
      <w:r w:rsidRPr="00A92BCD">
        <w:rPr>
          <w:bCs/>
          <w:iCs/>
        </w:rPr>
        <w:t>Vests purchased with JAG funds may be purchased at any threat level, make, or model from any distributor or manufacturer, as long as the vests have been tested and found to comply with the latest applicable National Institute of Justice (NIJ) ballistic or stab standards. In addition, vests purchased must be American-made. Information on the latest NIJ standards can be found at</w:t>
      </w:r>
      <w:r w:rsidRPr="00A92BCD">
        <w:rPr>
          <w:b/>
          <w:bCs/>
          <w:iCs/>
        </w:rPr>
        <w:t>:</w:t>
      </w:r>
      <w:r w:rsidRPr="00D40D4D">
        <w:rPr>
          <w:rFonts w:ascii="Arial" w:hAnsi="Arial" w:cs="Arial"/>
          <w:color w:val="000000"/>
        </w:rPr>
        <w:t xml:space="preserve"> </w:t>
      </w:r>
      <w:hyperlink r:id="rId12" w:history="1">
        <w:r w:rsidR="00CB01CB" w:rsidRPr="005B1035">
          <w:rPr>
            <w:rStyle w:val="Hyperlink"/>
            <w:rFonts w:ascii="Arial" w:hAnsi="Arial" w:cs="Arial"/>
          </w:rPr>
          <w:t>http://www.nij.gov/topics/technology/body-armor/pages/safety-initiative.aspx</w:t>
        </w:r>
      </w:hyperlink>
      <w:r w:rsidR="00CB01CB">
        <w:rPr>
          <w:rFonts w:ascii="Arial" w:hAnsi="Arial" w:cs="Arial"/>
          <w:color w:val="0000FF"/>
        </w:rPr>
        <w:t xml:space="preserve"> </w:t>
      </w:r>
      <w:r w:rsidRPr="00D40D4D">
        <w:rPr>
          <w:rFonts w:ascii="Arial" w:hAnsi="Arial" w:cs="Arial"/>
          <w:color w:val="000000"/>
        </w:rPr>
        <w:t xml:space="preserve">. </w:t>
      </w:r>
    </w:p>
    <w:p w:rsidR="00554AA6" w:rsidRDefault="00554AA6" w:rsidP="00292BFB">
      <w:pPr>
        <w:widowControl/>
        <w:autoSpaceDE w:val="0"/>
        <w:autoSpaceDN w:val="0"/>
        <w:adjustRightInd w:val="0"/>
        <w:ind w:left="270"/>
        <w:jc w:val="both"/>
        <w:rPr>
          <w:bCs/>
          <w:iCs/>
        </w:rPr>
      </w:pPr>
    </w:p>
    <w:p w:rsidR="000610C5" w:rsidRPr="000E136A" w:rsidRDefault="000610C5" w:rsidP="00292BFB">
      <w:pPr>
        <w:widowControl/>
        <w:autoSpaceDE w:val="0"/>
        <w:autoSpaceDN w:val="0"/>
        <w:adjustRightInd w:val="0"/>
        <w:ind w:left="270"/>
        <w:jc w:val="both"/>
        <w:rPr>
          <w:bCs/>
          <w:iCs/>
        </w:rPr>
      </w:pPr>
      <w:r w:rsidRPr="00A92BCD">
        <w:rPr>
          <w:bCs/>
          <w:iCs/>
        </w:rPr>
        <w:t>JAG VCP funds may be used to purchase bullet proof vests for a police department, but f</w:t>
      </w:r>
      <w:bookmarkStart w:id="2" w:name="_GoBack"/>
      <w:bookmarkEnd w:id="2"/>
      <w:r w:rsidRPr="00A92BCD">
        <w:rPr>
          <w:bCs/>
          <w:iCs/>
        </w:rPr>
        <w:t xml:space="preserve">unds may </w:t>
      </w:r>
      <w:r w:rsidRPr="000E136A">
        <w:rPr>
          <w:b/>
          <w:bCs/>
          <w:iCs/>
        </w:rPr>
        <w:t>not</w:t>
      </w:r>
      <w:r w:rsidRPr="00A92BCD">
        <w:rPr>
          <w:bCs/>
          <w:iCs/>
        </w:rPr>
        <w:t xml:space="preserve"> be used as “matching funds” for vests purchased under the</w:t>
      </w:r>
      <w:r>
        <w:rPr>
          <w:rFonts w:ascii="Arial" w:hAnsi="Arial" w:cs="Arial"/>
          <w:color w:val="000000"/>
        </w:rPr>
        <w:t xml:space="preserve"> </w:t>
      </w:r>
      <w:hyperlink r:id="rId13" w:history="1">
        <w:r w:rsidRPr="005763EE">
          <w:rPr>
            <w:rStyle w:val="Hyperlink"/>
            <w:rFonts w:ascii="Arial" w:hAnsi="Arial" w:cs="Arial"/>
            <w:sz w:val="20"/>
            <w:szCs w:val="20"/>
          </w:rPr>
          <w:t xml:space="preserve">DOJ Bullet Proof </w:t>
        </w:r>
        <w:r w:rsidR="000E136A" w:rsidRPr="005763EE">
          <w:rPr>
            <w:rStyle w:val="Hyperlink"/>
            <w:rFonts w:ascii="Arial" w:hAnsi="Arial" w:cs="Arial"/>
            <w:sz w:val="20"/>
            <w:szCs w:val="20"/>
          </w:rPr>
          <w:t>Vest (</w:t>
        </w:r>
        <w:r w:rsidRPr="005763EE">
          <w:rPr>
            <w:rStyle w:val="Hyperlink"/>
            <w:rFonts w:ascii="Arial" w:hAnsi="Arial" w:cs="Arial"/>
            <w:sz w:val="20"/>
            <w:szCs w:val="20"/>
          </w:rPr>
          <w:t>BVP) Partnership Program</w:t>
        </w:r>
      </w:hyperlink>
      <w:r w:rsidR="007C6EE4" w:rsidRPr="007C6EE4">
        <w:rPr>
          <w:rStyle w:val="Hyperlink"/>
          <w:rFonts w:ascii="Arial" w:hAnsi="Arial" w:cs="Arial"/>
          <w:sz w:val="20"/>
          <w:szCs w:val="20"/>
          <w:u w:val="none"/>
        </w:rPr>
        <w:t xml:space="preserve"> .</w:t>
      </w:r>
      <w:r w:rsidR="007C6EE4">
        <w:rPr>
          <w:rStyle w:val="Hyperlink"/>
          <w:rFonts w:ascii="Arial" w:hAnsi="Arial" w:cs="Arial"/>
          <w:sz w:val="20"/>
          <w:szCs w:val="20"/>
          <w:u w:val="none"/>
        </w:rPr>
        <w:t xml:space="preserve">  </w:t>
      </w:r>
      <w:r w:rsidRPr="000E136A">
        <w:rPr>
          <w:bCs/>
          <w:iCs/>
        </w:rPr>
        <w:t xml:space="preserve">As is the case in the federal BVP program, grantees who wish to purchase vests with JAG funds </w:t>
      </w:r>
      <w:r w:rsidRPr="000E136A">
        <w:rPr>
          <w:b/>
          <w:bCs/>
          <w:i/>
          <w:iCs/>
        </w:rPr>
        <w:t>must certify</w:t>
      </w:r>
      <w:r w:rsidRPr="000E136A">
        <w:rPr>
          <w:bCs/>
          <w:iCs/>
        </w:rPr>
        <w:t xml:space="preserve"> that law enforcement agencies receiving vests have a written "mandatory wear" policy in effect. FAQs related to the mandatory wear policy and certifications can be fou</w:t>
      </w:r>
      <w:r w:rsidRPr="00D40D4D">
        <w:rPr>
          <w:rFonts w:ascii="Arial" w:hAnsi="Arial" w:cs="Arial"/>
          <w:color w:val="000000"/>
        </w:rPr>
        <w:t xml:space="preserve">nd </w:t>
      </w:r>
      <w:r w:rsidRPr="000E136A">
        <w:rPr>
          <w:bCs/>
          <w:iCs/>
        </w:rPr>
        <w:t xml:space="preserve">at </w:t>
      </w:r>
      <w:hyperlink r:id="rId14" w:history="1">
        <w:r w:rsidR="007C6EE4" w:rsidRPr="005B1035">
          <w:rPr>
            <w:rStyle w:val="Hyperlink"/>
            <w:rFonts w:ascii="Arial" w:hAnsi="Arial" w:cs="Arial"/>
            <w:sz w:val="20"/>
            <w:szCs w:val="20"/>
          </w:rPr>
          <w:t>www.bja.gov/Funding/JAGFAQ.pdf</w:t>
        </w:r>
      </w:hyperlink>
      <w:r w:rsidR="007C6EE4">
        <w:rPr>
          <w:rFonts w:ascii="Arial" w:hAnsi="Arial" w:cs="Arial"/>
          <w:sz w:val="20"/>
          <w:szCs w:val="20"/>
        </w:rPr>
        <w:t xml:space="preserve"> .</w:t>
      </w:r>
      <w:r w:rsidRPr="005763EE">
        <w:rPr>
          <w:rFonts w:ascii="Arial" w:hAnsi="Arial" w:cs="Arial"/>
          <w:color w:val="1F487C"/>
          <w:sz w:val="20"/>
          <w:szCs w:val="20"/>
        </w:rPr>
        <w:t xml:space="preserve"> </w:t>
      </w:r>
      <w:r w:rsidR="005763EE">
        <w:rPr>
          <w:rFonts w:ascii="Arial" w:hAnsi="Arial" w:cs="Arial"/>
          <w:color w:val="1F487C"/>
          <w:sz w:val="20"/>
          <w:szCs w:val="20"/>
        </w:rPr>
        <w:t xml:space="preserve">  </w:t>
      </w:r>
      <w:r w:rsidRPr="000E136A">
        <w:rPr>
          <w:bCs/>
          <w:iCs/>
        </w:rPr>
        <w:t xml:space="preserve">This policy </w:t>
      </w:r>
      <w:r w:rsidRPr="000E136A">
        <w:rPr>
          <w:b/>
          <w:bCs/>
          <w:iCs/>
        </w:rPr>
        <w:t>must be in place</w:t>
      </w:r>
      <w:r w:rsidRPr="000E136A">
        <w:rPr>
          <w:bCs/>
          <w:iCs/>
        </w:rPr>
        <w:t xml:space="preserve"> for at least all uniformed officers before </w:t>
      </w:r>
      <w:r w:rsidR="005763EE">
        <w:rPr>
          <w:bCs/>
          <w:iCs/>
        </w:rPr>
        <w:t>funds</w:t>
      </w:r>
      <w:r w:rsidRPr="000E136A">
        <w:rPr>
          <w:bCs/>
          <w:iCs/>
        </w:rPr>
        <w:t xml:space="preserve"> can be used by the agency for vests. There are no requirements regarding the nature of the policy other than it being a mandatory wear policy for all uniformed officers while on duty</w:t>
      </w:r>
      <w:r w:rsidR="000E136A" w:rsidRPr="000E136A">
        <w:rPr>
          <w:bCs/>
          <w:iCs/>
        </w:rPr>
        <w:t>.  The federal agency</w:t>
      </w:r>
      <w:r w:rsidR="00A92BCD" w:rsidRPr="000E136A">
        <w:rPr>
          <w:bCs/>
          <w:iCs/>
        </w:rPr>
        <w:t xml:space="preserve"> strongly encourages </w:t>
      </w:r>
      <w:r w:rsidR="000E136A" w:rsidRPr="000E136A">
        <w:rPr>
          <w:bCs/>
          <w:iCs/>
        </w:rPr>
        <w:t>police agencies</w:t>
      </w:r>
      <w:r w:rsidR="00A92BCD" w:rsidRPr="000E136A">
        <w:rPr>
          <w:bCs/>
          <w:iCs/>
        </w:rPr>
        <w:t xml:space="preserve"> to consult the International Association of Chiefs of Police's Model Policy on Body Armor and to strongly consider all recommendations within that policy.</w:t>
      </w:r>
    </w:p>
    <w:p w:rsidR="000610C5" w:rsidRDefault="000610C5" w:rsidP="00292BFB">
      <w:pPr>
        <w:widowControl/>
        <w:autoSpaceDE w:val="0"/>
        <w:autoSpaceDN w:val="0"/>
        <w:adjustRightInd w:val="0"/>
        <w:jc w:val="both"/>
        <w:rPr>
          <w:rFonts w:ascii="Arial" w:hAnsi="Arial" w:cs="Arial"/>
          <w:color w:val="000000"/>
        </w:rPr>
      </w:pPr>
    </w:p>
    <w:p w:rsidR="000610C5" w:rsidRPr="00D40D4D" w:rsidRDefault="008110D9" w:rsidP="00292BFB">
      <w:pPr>
        <w:widowControl/>
        <w:autoSpaceDE w:val="0"/>
        <w:autoSpaceDN w:val="0"/>
        <w:adjustRightInd w:val="0"/>
        <w:ind w:left="270"/>
        <w:jc w:val="both"/>
        <w:rPr>
          <w:rFonts w:ascii="Arial" w:hAnsi="Arial" w:cs="Arial"/>
          <w:color w:val="000000"/>
        </w:rPr>
      </w:pPr>
      <w:r w:rsidRPr="000E136A">
        <w:rPr>
          <w:bCs/>
          <w:iCs/>
        </w:rPr>
        <w:t>The</w:t>
      </w:r>
      <w:r>
        <w:rPr>
          <w:rFonts w:ascii="Arial" w:hAnsi="Arial" w:cs="Arial"/>
          <w:color w:val="000000"/>
        </w:rPr>
        <w:t xml:space="preserve"> “</w:t>
      </w:r>
      <w:hyperlink r:id="rId15" w:history="1">
        <w:r w:rsidRPr="00A92BCD">
          <w:rPr>
            <w:rStyle w:val="Hyperlink"/>
            <w:rFonts w:ascii="Arial" w:hAnsi="Arial" w:cs="Arial"/>
            <w:i/>
          </w:rPr>
          <w:t xml:space="preserve">Body Armor </w:t>
        </w:r>
        <w:r w:rsidR="00A92BCD" w:rsidRPr="00A92BCD">
          <w:rPr>
            <w:rStyle w:val="Hyperlink"/>
            <w:rFonts w:ascii="Arial" w:hAnsi="Arial" w:cs="Arial"/>
            <w:i/>
          </w:rPr>
          <w:t>Mandatory</w:t>
        </w:r>
        <w:r w:rsidRPr="00A92BCD">
          <w:rPr>
            <w:rStyle w:val="Hyperlink"/>
            <w:rFonts w:ascii="Arial" w:hAnsi="Arial" w:cs="Arial"/>
            <w:i/>
          </w:rPr>
          <w:t xml:space="preserve"> Wear Policy Certification</w:t>
        </w:r>
      </w:hyperlink>
      <w:r>
        <w:rPr>
          <w:rFonts w:ascii="Arial" w:hAnsi="Arial" w:cs="Arial"/>
          <w:color w:val="000000"/>
        </w:rPr>
        <w:t xml:space="preserve">” </w:t>
      </w:r>
      <w:r w:rsidRPr="000E136A">
        <w:rPr>
          <w:bCs/>
          <w:iCs/>
        </w:rPr>
        <w:t>form</w:t>
      </w:r>
      <w:r w:rsidR="00A92BCD" w:rsidRPr="000E136A">
        <w:rPr>
          <w:bCs/>
          <w:iCs/>
        </w:rPr>
        <w:t xml:space="preserve"> must be signed and submitted with the JAG VCP application if the police department’s proposal includes purchase of vests</w:t>
      </w:r>
      <w:r w:rsidR="00A92BCD">
        <w:rPr>
          <w:rFonts w:ascii="Arial" w:hAnsi="Arial" w:cs="Arial"/>
          <w:color w:val="000000"/>
        </w:rPr>
        <w:t>.</w:t>
      </w:r>
      <w:r>
        <w:rPr>
          <w:rFonts w:ascii="Arial" w:hAnsi="Arial" w:cs="Arial"/>
          <w:color w:val="000000"/>
        </w:rPr>
        <w:t xml:space="preserve"> </w:t>
      </w:r>
      <w:r w:rsidR="00554AA6">
        <w:rPr>
          <w:rFonts w:ascii="Arial" w:hAnsi="Arial" w:cs="Arial"/>
          <w:color w:val="000000"/>
        </w:rPr>
        <w:t xml:space="preserve"> </w:t>
      </w:r>
      <w:r w:rsidR="000610C5" w:rsidRPr="000E136A">
        <w:rPr>
          <w:bCs/>
          <w:iCs/>
        </w:rPr>
        <w:t>A mandatory wear concept and issues paper and a model policy are available by contacting the BVP Customer Support Center</w:t>
      </w:r>
      <w:r w:rsidR="007C6EE4">
        <w:rPr>
          <w:rFonts w:ascii="Arial" w:hAnsi="Arial" w:cs="Arial"/>
        </w:rPr>
        <w:t xml:space="preserve"> </w:t>
      </w:r>
      <w:hyperlink r:id="rId16" w:history="1">
        <w:r w:rsidR="007C6EE4" w:rsidRPr="005B1035">
          <w:rPr>
            <w:rStyle w:val="Hyperlink"/>
            <w:rFonts w:ascii="Arial" w:hAnsi="Arial" w:cs="Arial"/>
          </w:rPr>
          <w:t>atvests@usdoj.gov</w:t>
        </w:r>
      </w:hyperlink>
      <w:r w:rsidR="007C6EE4">
        <w:rPr>
          <w:rFonts w:ascii="Arial" w:hAnsi="Arial" w:cs="Arial"/>
        </w:rPr>
        <w:t xml:space="preserve">   </w:t>
      </w:r>
      <w:r w:rsidR="000610C5" w:rsidRPr="000E136A">
        <w:rPr>
          <w:bCs/>
          <w:iCs/>
        </w:rPr>
        <w:t>or toll free at 1–877–758–3787</w:t>
      </w:r>
      <w:r w:rsidR="00A92BCD" w:rsidRPr="000E136A">
        <w:rPr>
          <w:bCs/>
          <w:iCs/>
        </w:rPr>
        <w:t xml:space="preserve"> </w:t>
      </w:r>
      <w:r w:rsidR="000E136A">
        <w:rPr>
          <w:rFonts w:ascii="Arial" w:hAnsi="Arial" w:cs="Arial"/>
          <w:color w:val="000000"/>
        </w:rPr>
        <w:t xml:space="preserve"> </w:t>
      </w:r>
    </w:p>
    <w:p w:rsidR="000610C5" w:rsidRDefault="000610C5" w:rsidP="000E136A">
      <w:pPr>
        <w:widowControl/>
        <w:autoSpaceDE w:val="0"/>
        <w:autoSpaceDN w:val="0"/>
        <w:adjustRightInd w:val="0"/>
        <w:ind w:left="270"/>
        <w:rPr>
          <w:rFonts w:ascii="Arial" w:hAnsi="Arial" w:cs="Arial"/>
          <w:color w:val="000000"/>
        </w:rPr>
      </w:pPr>
    </w:p>
    <w:p w:rsidR="000610C5" w:rsidRPr="00D40D4D" w:rsidRDefault="000610C5" w:rsidP="000610C5">
      <w:pPr>
        <w:widowControl/>
        <w:autoSpaceDE w:val="0"/>
        <w:autoSpaceDN w:val="0"/>
        <w:adjustRightInd w:val="0"/>
        <w:rPr>
          <w:rFonts w:ascii="Arial" w:hAnsi="Arial" w:cs="Arial"/>
          <w:color w:val="000000"/>
        </w:rPr>
      </w:pPr>
    </w:p>
    <w:p w:rsidR="00E33138" w:rsidRPr="001768B9" w:rsidRDefault="00D40D4D" w:rsidP="00996DC3">
      <w:pPr>
        <w:widowControl/>
        <w:autoSpaceDE w:val="0"/>
        <w:autoSpaceDN w:val="0"/>
        <w:adjustRightInd w:val="0"/>
        <w:rPr>
          <w:b/>
          <w:bCs/>
          <w:iCs/>
        </w:rPr>
      </w:pPr>
      <w:r w:rsidRPr="00D40D4D">
        <w:rPr>
          <w:rFonts w:ascii="Arial" w:hAnsi="Arial" w:cs="Arial"/>
          <w:color w:val="000000"/>
        </w:rPr>
        <w:t xml:space="preserve"> </w:t>
      </w:r>
      <w:r w:rsidR="00996DC3" w:rsidRPr="001768B9">
        <w:rPr>
          <w:b/>
          <w:bCs/>
          <w:iCs/>
        </w:rPr>
        <w:t>Prohibited Uses:</w:t>
      </w:r>
    </w:p>
    <w:p w:rsidR="00E33138" w:rsidRPr="001768B9" w:rsidRDefault="00E33138" w:rsidP="00292BFB">
      <w:pPr>
        <w:widowControl/>
        <w:autoSpaceDE w:val="0"/>
        <w:autoSpaceDN w:val="0"/>
        <w:adjustRightInd w:val="0"/>
        <w:ind w:left="180"/>
        <w:jc w:val="both"/>
        <w:rPr>
          <w:bCs/>
          <w:iCs/>
        </w:rPr>
      </w:pPr>
      <w:r w:rsidRPr="001768B9">
        <w:rPr>
          <w:bCs/>
          <w:iCs/>
        </w:rPr>
        <w:t xml:space="preserve">JAG funds </w:t>
      </w:r>
      <w:r w:rsidRPr="00314D34">
        <w:rPr>
          <w:b/>
          <w:bCs/>
          <w:iCs/>
        </w:rPr>
        <w:t>cannot</w:t>
      </w:r>
      <w:r w:rsidRPr="001768B9">
        <w:rPr>
          <w:bCs/>
          <w:iCs/>
        </w:rPr>
        <w:t xml:space="preserve"> be used directly or indirectly for security enhancements or equipment for nongovernmental entities not engaged in criminal justice or public safety.</w:t>
      </w:r>
    </w:p>
    <w:p w:rsidR="00E33138" w:rsidRPr="001768B9" w:rsidRDefault="00E33138" w:rsidP="00292BFB">
      <w:pPr>
        <w:widowControl/>
        <w:autoSpaceDE w:val="0"/>
        <w:autoSpaceDN w:val="0"/>
        <w:adjustRightInd w:val="0"/>
        <w:ind w:left="180"/>
        <w:jc w:val="both"/>
        <w:rPr>
          <w:bCs/>
          <w:iCs/>
        </w:rPr>
      </w:pPr>
    </w:p>
    <w:p w:rsidR="00E33138" w:rsidRPr="001768B9" w:rsidRDefault="001768B9" w:rsidP="00292BFB">
      <w:pPr>
        <w:widowControl/>
        <w:autoSpaceDE w:val="0"/>
        <w:autoSpaceDN w:val="0"/>
        <w:adjustRightInd w:val="0"/>
        <w:ind w:left="180"/>
        <w:contextualSpacing/>
        <w:jc w:val="both"/>
        <w:rPr>
          <w:bCs/>
          <w:iCs/>
        </w:rPr>
      </w:pPr>
      <w:r w:rsidRPr="001768B9">
        <w:rPr>
          <w:bCs/>
          <w:iCs/>
        </w:rPr>
        <w:t>Additionally</w:t>
      </w:r>
      <w:r w:rsidR="00E33138" w:rsidRPr="001768B9">
        <w:rPr>
          <w:bCs/>
          <w:iCs/>
        </w:rPr>
        <w:t xml:space="preserve">, JAG VCP funds </w:t>
      </w:r>
      <w:r w:rsidRPr="00314D34">
        <w:rPr>
          <w:b/>
          <w:bCs/>
          <w:iCs/>
        </w:rPr>
        <w:t>cannot</w:t>
      </w:r>
      <w:r w:rsidR="00E33138" w:rsidRPr="001768B9">
        <w:rPr>
          <w:bCs/>
          <w:iCs/>
        </w:rPr>
        <w:t xml:space="preserve"> be used for the following goods, </w:t>
      </w:r>
      <w:r>
        <w:rPr>
          <w:bCs/>
          <w:iCs/>
        </w:rPr>
        <w:t xml:space="preserve">services </w:t>
      </w:r>
      <w:r w:rsidR="00E33138" w:rsidRPr="001768B9">
        <w:rPr>
          <w:bCs/>
          <w:iCs/>
        </w:rPr>
        <w:t xml:space="preserve">or </w:t>
      </w:r>
      <w:r w:rsidR="00F22E44">
        <w:rPr>
          <w:bCs/>
          <w:iCs/>
        </w:rPr>
        <w:t>activities:</w:t>
      </w:r>
    </w:p>
    <w:p w:rsidR="00E33138" w:rsidRPr="001768B9" w:rsidRDefault="00E33138" w:rsidP="00292BFB">
      <w:pPr>
        <w:widowControl/>
        <w:autoSpaceDE w:val="0"/>
        <w:autoSpaceDN w:val="0"/>
        <w:adjustRightInd w:val="0"/>
        <w:contextualSpacing/>
        <w:jc w:val="both"/>
        <w:rPr>
          <w:bCs/>
          <w:iCs/>
        </w:rPr>
      </w:pPr>
    </w:p>
    <w:p w:rsidR="00E33138" w:rsidRPr="001768B9" w:rsidRDefault="00996DC3" w:rsidP="00292BFB">
      <w:pPr>
        <w:pStyle w:val="ListParagraph"/>
        <w:widowControl/>
        <w:numPr>
          <w:ilvl w:val="0"/>
          <w:numId w:val="13"/>
        </w:numPr>
        <w:autoSpaceDE w:val="0"/>
        <w:autoSpaceDN w:val="0"/>
        <w:adjustRightInd w:val="0"/>
        <w:spacing w:after="30"/>
        <w:contextualSpacing/>
        <w:jc w:val="both"/>
        <w:rPr>
          <w:bCs/>
          <w:iCs/>
        </w:rPr>
      </w:pPr>
      <w:r w:rsidRPr="001768B9">
        <w:rPr>
          <w:bCs/>
          <w:iCs/>
        </w:rPr>
        <w:t>Unmanned aerial vehicles/unmanned aircraft, aircraft system, or</w:t>
      </w:r>
      <w:r w:rsidR="00E33138" w:rsidRPr="001768B9">
        <w:rPr>
          <w:bCs/>
          <w:iCs/>
        </w:rPr>
        <w:t xml:space="preserve"> aerial vehicles (UA/UAS/UAV) </w:t>
      </w:r>
    </w:p>
    <w:p w:rsidR="00996DC3" w:rsidRPr="001768B9" w:rsidRDefault="005763EE" w:rsidP="00292BFB">
      <w:pPr>
        <w:pStyle w:val="ListParagraph"/>
        <w:widowControl/>
        <w:numPr>
          <w:ilvl w:val="0"/>
          <w:numId w:val="13"/>
        </w:numPr>
        <w:autoSpaceDE w:val="0"/>
        <w:autoSpaceDN w:val="0"/>
        <w:adjustRightInd w:val="0"/>
        <w:spacing w:after="30"/>
        <w:jc w:val="both"/>
        <w:rPr>
          <w:bCs/>
          <w:iCs/>
        </w:rPr>
      </w:pPr>
      <w:r>
        <w:rPr>
          <w:bCs/>
          <w:iCs/>
        </w:rPr>
        <w:t>Luxury items</w:t>
      </w:r>
    </w:p>
    <w:p w:rsidR="00996DC3" w:rsidRPr="001768B9" w:rsidRDefault="005763EE" w:rsidP="00292BFB">
      <w:pPr>
        <w:pStyle w:val="ListParagraph"/>
        <w:widowControl/>
        <w:numPr>
          <w:ilvl w:val="0"/>
          <w:numId w:val="13"/>
        </w:numPr>
        <w:autoSpaceDE w:val="0"/>
        <w:autoSpaceDN w:val="0"/>
        <w:adjustRightInd w:val="0"/>
        <w:spacing w:after="30"/>
        <w:jc w:val="both"/>
        <w:rPr>
          <w:bCs/>
          <w:iCs/>
        </w:rPr>
      </w:pPr>
      <w:r>
        <w:rPr>
          <w:bCs/>
          <w:iCs/>
        </w:rPr>
        <w:t>Real estate</w:t>
      </w:r>
      <w:r w:rsidR="00996DC3" w:rsidRPr="001768B9">
        <w:rPr>
          <w:bCs/>
          <w:iCs/>
        </w:rPr>
        <w:t xml:space="preserve"> </w:t>
      </w:r>
    </w:p>
    <w:p w:rsidR="00996DC3" w:rsidRPr="001768B9" w:rsidRDefault="00E33138" w:rsidP="00292BFB">
      <w:pPr>
        <w:pStyle w:val="ListParagraph"/>
        <w:widowControl/>
        <w:numPr>
          <w:ilvl w:val="0"/>
          <w:numId w:val="13"/>
        </w:numPr>
        <w:autoSpaceDE w:val="0"/>
        <w:autoSpaceDN w:val="0"/>
        <w:adjustRightInd w:val="0"/>
        <w:spacing w:after="30"/>
        <w:jc w:val="both"/>
        <w:rPr>
          <w:bCs/>
          <w:iCs/>
        </w:rPr>
      </w:pPr>
      <w:r w:rsidRPr="001768B9">
        <w:rPr>
          <w:bCs/>
          <w:iCs/>
        </w:rPr>
        <w:t>Construction projects</w:t>
      </w:r>
    </w:p>
    <w:p w:rsidR="00E33138" w:rsidRPr="001768B9" w:rsidRDefault="00E33138" w:rsidP="00292BFB">
      <w:pPr>
        <w:pStyle w:val="ListParagraph"/>
        <w:widowControl/>
        <w:numPr>
          <w:ilvl w:val="0"/>
          <w:numId w:val="13"/>
        </w:numPr>
        <w:autoSpaceDE w:val="0"/>
        <w:autoSpaceDN w:val="0"/>
        <w:adjustRightInd w:val="0"/>
        <w:spacing w:after="30"/>
        <w:jc w:val="both"/>
        <w:rPr>
          <w:bCs/>
          <w:iCs/>
        </w:rPr>
      </w:pPr>
      <w:r w:rsidRPr="001768B9">
        <w:rPr>
          <w:bCs/>
          <w:iCs/>
        </w:rPr>
        <w:t xml:space="preserve">Building renovation or </w:t>
      </w:r>
      <w:r w:rsidR="00444CE4">
        <w:rPr>
          <w:bCs/>
          <w:iCs/>
        </w:rPr>
        <w:t>re-modeling</w:t>
      </w:r>
    </w:p>
    <w:p w:rsidR="001768B9" w:rsidRPr="001768B9" w:rsidRDefault="001768B9" w:rsidP="00292BFB">
      <w:pPr>
        <w:pStyle w:val="ListParagraph"/>
        <w:numPr>
          <w:ilvl w:val="0"/>
          <w:numId w:val="13"/>
        </w:numPr>
        <w:contextualSpacing/>
        <w:jc w:val="both"/>
        <w:rPr>
          <w:bCs/>
          <w:iCs/>
        </w:rPr>
      </w:pPr>
      <w:r w:rsidRPr="001768B9">
        <w:rPr>
          <w:bCs/>
          <w:iCs/>
        </w:rPr>
        <w:t>Furniture, tab</w:t>
      </w:r>
      <w:r w:rsidR="005763EE">
        <w:rPr>
          <w:bCs/>
          <w:iCs/>
        </w:rPr>
        <w:t>les, chairs and office supplies</w:t>
      </w:r>
      <w:r w:rsidRPr="001768B9">
        <w:rPr>
          <w:bCs/>
          <w:iCs/>
        </w:rPr>
        <w:t xml:space="preserve"> </w:t>
      </w:r>
    </w:p>
    <w:p w:rsidR="001768B9" w:rsidRPr="001768B9" w:rsidRDefault="001768B9" w:rsidP="00292BFB">
      <w:pPr>
        <w:pStyle w:val="ListParagraph"/>
        <w:numPr>
          <w:ilvl w:val="0"/>
          <w:numId w:val="13"/>
        </w:numPr>
        <w:contextualSpacing/>
        <w:jc w:val="both"/>
        <w:rPr>
          <w:bCs/>
          <w:iCs/>
        </w:rPr>
      </w:pPr>
      <w:r w:rsidRPr="001768B9">
        <w:rPr>
          <w:bCs/>
          <w:iCs/>
        </w:rPr>
        <w:t>Uniforms</w:t>
      </w:r>
    </w:p>
    <w:p w:rsidR="001768B9" w:rsidRPr="001768B9" w:rsidRDefault="001768B9" w:rsidP="00292BFB">
      <w:pPr>
        <w:pStyle w:val="ListParagraph"/>
        <w:numPr>
          <w:ilvl w:val="0"/>
          <w:numId w:val="13"/>
        </w:numPr>
        <w:contextualSpacing/>
        <w:jc w:val="both"/>
        <w:rPr>
          <w:bCs/>
          <w:iCs/>
        </w:rPr>
      </w:pPr>
      <w:r w:rsidRPr="001768B9">
        <w:rPr>
          <w:bCs/>
          <w:iCs/>
        </w:rPr>
        <w:t xml:space="preserve">All-terrain vehicles, helicopters, </w:t>
      </w:r>
      <w:r w:rsidR="005763EE">
        <w:rPr>
          <w:bCs/>
          <w:iCs/>
        </w:rPr>
        <w:t>personal watercraft</w:t>
      </w:r>
      <w:r w:rsidRPr="001768B9">
        <w:rPr>
          <w:bCs/>
          <w:iCs/>
        </w:rPr>
        <w:t xml:space="preserve"> and segways</w:t>
      </w:r>
    </w:p>
    <w:p w:rsidR="001768B9" w:rsidRPr="001768B9" w:rsidRDefault="005763EE" w:rsidP="00292BFB">
      <w:pPr>
        <w:pStyle w:val="ListParagraph"/>
        <w:numPr>
          <w:ilvl w:val="0"/>
          <w:numId w:val="13"/>
        </w:numPr>
        <w:contextualSpacing/>
        <w:jc w:val="both"/>
        <w:rPr>
          <w:bCs/>
          <w:iCs/>
        </w:rPr>
      </w:pPr>
      <w:r>
        <w:rPr>
          <w:bCs/>
          <w:iCs/>
        </w:rPr>
        <w:t>Confidential “buy money”</w:t>
      </w:r>
    </w:p>
    <w:p w:rsidR="001768B9" w:rsidRDefault="001768B9" w:rsidP="00292BFB">
      <w:pPr>
        <w:pStyle w:val="ListParagraph"/>
        <w:numPr>
          <w:ilvl w:val="0"/>
          <w:numId w:val="13"/>
        </w:numPr>
        <w:contextualSpacing/>
        <w:jc w:val="both"/>
        <w:rPr>
          <w:bCs/>
          <w:iCs/>
        </w:rPr>
      </w:pPr>
      <w:r w:rsidRPr="001768B9">
        <w:rPr>
          <w:bCs/>
          <w:iCs/>
        </w:rPr>
        <w:t>Travel</w:t>
      </w:r>
    </w:p>
    <w:p w:rsidR="00444CE4" w:rsidRDefault="00444CE4" w:rsidP="00292BFB">
      <w:pPr>
        <w:pStyle w:val="ListParagraph"/>
        <w:numPr>
          <w:ilvl w:val="0"/>
          <w:numId w:val="13"/>
        </w:numPr>
        <w:contextualSpacing/>
        <w:jc w:val="both"/>
        <w:rPr>
          <w:bCs/>
          <w:iCs/>
        </w:rPr>
      </w:pPr>
      <w:r>
        <w:rPr>
          <w:bCs/>
          <w:iCs/>
        </w:rPr>
        <w:t>Out-of-state training</w:t>
      </w:r>
    </w:p>
    <w:p w:rsidR="005763EE" w:rsidRDefault="005763EE" w:rsidP="00292BFB">
      <w:pPr>
        <w:pStyle w:val="ListParagraph"/>
        <w:numPr>
          <w:ilvl w:val="0"/>
          <w:numId w:val="13"/>
        </w:numPr>
        <w:contextualSpacing/>
        <w:jc w:val="both"/>
        <w:rPr>
          <w:bCs/>
          <w:iCs/>
        </w:rPr>
      </w:pPr>
      <w:r>
        <w:rPr>
          <w:bCs/>
          <w:iCs/>
        </w:rPr>
        <w:t>Gun buy-back</w:t>
      </w:r>
    </w:p>
    <w:p w:rsidR="005405C4" w:rsidRDefault="005405C4" w:rsidP="00292BFB">
      <w:pPr>
        <w:pStyle w:val="ListParagraph"/>
        <w:numPr>
          <w:ilvl w:val="0"/>
          <w:numId w:val="13"/>
        </w:numPr>
        <w:contextualSpacing/>
        <w:jc w:val="both"/>
        <w:rPr>
          <w:bCs/>
          <w:iCs/>
        </w:rPr>
      </w:pPr>
      <w:r>
        <w:rPr>
          <w:bCs/>
          <w:iCs/>
        </w:rPr>
        <w:t>Social events</w:t>
      </w:r>
    </w:p>
    <w:p w:rsidR="005405C4" w:rsidRPr="001768B9" w:rsidRDefault="005405C4" w:rsidP="00292BFB">
      <w:pPr>
        <w:pStyle w:val="ListParagraph"/>
        <w:numPr>
          <w:ilvl w:val="0"/>
          <w:numId w:val="13"/>
        </w:numPr>
        <w:contextualSpacing/>
        <w:jc w:val="both"/>
        <w:rPr>
          <w:bCs/>
          <w:iCs/>
        </w:rPr>
      </w:pPr>
      <w:r>
        <w:rPr>
          <w:bCs/>
          <w:iCs/>
        </w:rPr>
        <w:t>Trinkets and give-aways</w:t>
      </w:r>
    </w:p>
    <w:p w:rsidR="001768B9" w:rsidRDefault="001768B9" w:rsidP="00292BFB">
      <w:pPr>
        <w:pStyle w:val="ListParagraph"/>
        <w:numPr>
          <w:ilvl w:val="0"/>
          <w:numId w:val="13"/>
        </w:numPr>
        <w:contextualSpacing/>
        <w:jc w:val="both"/>
        <w:rPr>
          <w:bCs/>
          <w:iCs/>
        </w:rPr>
      </w:pPr>
      <w:r w:rsidRPr="001768B9">
        <w:rPr>
          <w:bCs/>
          <w:iCs/>
        </w:rPr>
        <w:t>F</w:t>
      </w:r>
      <w:r w:rsidR="00444CE4">
        <w:rPr>
          <w:bCs/>
          <w:iCs/>
        </w:rPr>
        <w:t>ood and beverage</w:t>
      </w:r>
    </w:p>
    <w:p w:rsidR="00444CE4" w:rsidRPr="001768B9" w:rsidRDefault="00444CE4" w:rsidP="00292BFB">
      <w:pPr>
        <w:pStyle w:val="ListParagraph"/>
        <w:numPr>
          <w:ilvl w:val="0"/>
          <w:numId w:val="13"/>
        </w:numPr>
        <w:contextualSpacing/>
        <w:jc w:val="both"/>
        <w:rPr>
          <w:bCs/>
          <w:iCs/>
        </w:rPr>
      </w:pPr>
      <w:r>
        <w:rPr>
          <w:bCs/>
          <w:iCs/>
        </w:rPr>
        <w:t>Administrative expenses</w:t>
      </w:r>
    </w:p>
    <w:p w:rsidR="00996DC3" w:rsidRDefault="00996DC3" w:rsidP="00292BFB">
      <w:pPr>
        <w:widowControl/>
        <w:autoSpaceDE w:val="0"/>
        <w:autoSpaceDN w:val="0"/>
        <w:adjustRightInd w:val="0"/>
        <w:ind w:left="720"/>
        <w:jc w:val="both"/>
        <w:rPr>
          <w:bCs/>
          <w:iCs/>
        </w:rPr>
      </w:pPr>
    </w:p>
    <w:p w:rsidR="005763EE" w:rsidRPr="001768B9" w:rsidRDefault="005763EE" w:rsidP="00292BFB">
      <w:pPr>
        <w:widowControl/>
        <w:autoSpaceDE w:val="0"/>
        <w:autoSpaceDN w:val="0"/>
        <w:adjustRightInd w:val="0"/>
        <w:ind w:left="720"/>
        <w:jc w:val="both"/>
        <w:rPr>
          <w:bCs/>
          <w:iCs/>
        </w:rPr>
      </w:pPr>
      <w:r w:rsidRPr="00534A1E">
        <w:rPr>
          <w:b/>
          <w:bCs/>
          <w:iCs/>
        </w:rPr>
        <w:t>Note</w:t>
      </w:r>
      <w:r>
        <w:rPr>
          <w:bCs/>
          <w:iCs/>
        </w:rPr>
        <w:t xml:space="preserve">:  Funds </w:t>
      </w:r>
      <w:r w:rsidR="00534A1E" w:rsidRPr="00534A1E">
        <w:rPr>
          <w:b/>
          <w:bCs/>
          <w:iCs/>
        </w:rPr>
        <w:t>may</w:t>
      </w:r>
      <w:r>
        <w:rPr>
          <w:bCs/>
          <w:iCs/>
        </w:rPr>
        <w:t xml:space="preserve"> be used for police cruisers and </w:t>
      </w:r>
      <w:r w:rsidR="00534A1E">
        <w:rPr>
          <w:bCs/>
          <w:iCs/>
        </w:rPr>
        <w:t>“marked” marine patrol vessel.</w:t>
      </w:r>
    </w:p>
    <w:p w:rsidR="00996DC3" w:rsidRPr="00996DC3" w:rsidRDefault="00996DC3" w:rsidP="00996DC3">
      <w:pPr>
        <w:widowControl/>
        <w:autoSpaceDE w:val="0"/>
        <w:autoSpaceDN w:val="0"/>
        <w:adjustRightInd w:val="0"/>
        <w:rPr>
          <w:rFonts w:ascii="Arial" w:hAnsi="Arial" w:cs="Arial"/>
          <w:color w:val="000000"/>
        </w:rPr>
      </w:pPr>
    </w:p>
    <w:p w:rsidR="00270242" w:rsidRDefault="00270242" w:rsidP="00554AA6">
      <w:pPr>
        <w:widowControl/>
        <w:spacing w:after="200"/>
        <w:contextualSpacing/>
        <w:jc w:val="both"/>
        <w:rPr>
          <w:b/>
          <w:bCs/>
          <w:iCs/>
        </w:rPr>
      </w:pPr>
    </w:p>
    <w:p w:rsidR="00444CE4" w:rsidRDefault="00444CE4" w:rsidP="00554AA6">
      <w:pPr>
        <w:widowControl/>
        <w:spacing w:after="200"/>
        <w:contextualSpacing/>
        <w:jc w:val="both"/>
        <w:rPr>
          <w:b/>
          <w:bCs/>
          <w:i/>
          <w:iCs/>
          <w:sz w:val="20"/>
          <w:szCs w:val="20"/>
        </w:rPr>
      </w:pPr>
      <w:r>
        <w:rPr>
          <w:b/>
          <w:bCs/>
          <w:iCs/>
        </w:rPr>
        <w:t xml:space="preserve">Federal Administrative </w:t>
      </w:r>
      <w:r w:rsidR="001A0E5D" w:rsidRPr="001A0E5D">
        <w:rPr>
          <w:b/>
          <w:bCs/>
          <w:iCs/>
        </w:rPr>
        <w:t>Requirements</w:t>
      </w:r>
      <w:r w:rsidR="001A0E5D" w:rsidRPr="001A0E5D">
        <w:rPr>
          <w:b/>
          <w:bCs/>
          <w:i/>
          <w:iCs/>
          <w:sz w:val="20"/>
          <w:szCs w:val="20"/>
        </w:rPr>
        <w:t xml:space="preserve">:  </w:t>
      </w:r>
    </w:p>
    <w:p w:rsidR="001A0E5D" w:rsidRPr="001A0E5D" w:rsidRDefault="001A0E5D" w:rsidP="00292BFB">
      <w:pPr>
        <w:widowControl/>
        <w:spacing w:after="200"/>
        <w:ind w:left="270"/>
        <w:contextualSpacing/>
        <w:jc w:val="both"/>
        <w:rPr>
          <w:bCs/>
          <w:iCs/>
          <w:sz w:val="20"/>
          <w:szCs w:val="20"/>
        </w:rPr>
      </w:pPr>
      <w:r w:rsidRPr="001A0E5D">
        <w:rPr>
          <w:bCs/>
          <w:iCs/>
          <w:sz w:val="20"/>
          <w:szCs w:val="20"/>
        </w:rPr>
        <w:t xml:space="preserve">The </w:t>
      </w:r>
      <w:r w:rsidR="00444CE4">
        <w:rPr>
          <w:bCs/>
          <w:iCs/>
          <w:sz w:val="20"/>
          <w:szCs w:val="20"/>
        </w:rPr>
        <w:t xml:space="preserve">U.S Department of </w:t>
      </w:r>
      <w:r w:rsidR="0019001A">
        <w:rPr>
          <w:bCs/>
          <w:iCs/>
          <w:sz w:val="20"/>
          <w:szCs w:val="20"/>
        </w:rPr>
        <w:t>Justice</w:t>
      </w:r>
      <w:r w:rsidR="00444CE4">
        <w:rPr>
          <w:bCs/>
          <w:iCs/>
          <w:sz w:val="20"/>
          <w:szCs w:val="20"/>
        </w:rPr>
        <w:t xml:space="preserve"> (DOJ)</w:t>
      </w:r>
      <w:r w:rsidRPr="001A0E5D">
        <w:rPr>
          <w:bCs/>
          <w:iCs/>
          <w:sz w:val="20"/>
          <w:szCs w:val="20"/>
        </w:rPr>
        <w:t xml:space="preserve"> requires all JAG grant recipients to adhere to a </w:t>
      </w:r>
      <w:r w:rsidRPr="001A0E5D">
        <w:rPr>
          <w:b/>
          <w:bCs/>
          <w:iCs/>
          <w:sz w:val="20"/>
          <w:szCs w:val="20"/>
          <w:u w:val="single"/>
        </w:rPr>
        <w:t>substantial number of regulations and procedures</w:t>
      </w:r>
      <w:r w:rsidRPr="001A0E5D">
        <w:rPr>
          <w:bCs/>
          <w:iCs/>
          <w:sz w:val="20"/>
          <w:szCs w:val="20"/>
        </w:rPr>
        <w:t xml:space="preserve"> which are fully described in the grant </w:t>
      </w:r>
      <w:r w:rsidR="00444CE4">
        <w:rPr>
          <w:bCs/>
          <w:iCs/>
          <w:sz w:val="20"/>
          <w:szCs w:val="20"/>
        </w:rPr>
        <w:t>award</w:t>
      </w:r>
      <w:r w:rsidRPr="001A0E5D">
        <w:rPr>
          <w:bCs/>
          <w:iCs/>
          <w:sz w:val="20"/>
          <w:szCs w:val="20"/>
        </w:rPr>
        <w:t xml:space="preserve"> documents.  All police departments should assume full responsibility for these administrative requirements including:   timely data collection, documentation of expenditures, fiscal reporting and records management.</w:t>
      </w:r>
    </w:p>
    <w:p w:rsidR="00554AA6" w:rsidRDefault="001A0E5D" w:rsidP="00270242">
      <w:pPr>
        <w:pStyle w:val="ListParagraph"/>
        <w:widowControl/>
        <w:numPr>
          <w:ilvl w:val="0"/>
          <w:numId w:val="15"/>
        </w:numPr>
        <w:spacing w:after="200" w:line="276" w:lineRule="auto"/>
        <w:contextualSpacing/>
        <w:jc w:val="both"/>
        <w:rPr>
          <w:bCs/>
          <w:iCs/>
        </w:rPr>
      </w:pPr>
      <w:r w:rsidRPr="00270242">
        <w:rPr>
          <w:bCs/>
          <w:iCs/>
        </w:rPr>
        <w:t>Municipalities must have a DUNS number and current federal SAM registration</w:t>
      </w:r>
      <w:r w:rsidRPr="001A0E5D">
        <w:rPr>
          <w:bCs/>
          <w:iCs/>
        </w:rPr>
        <w:t xml:space="preserve">. </w:t>
      </w:r>
    </w:p>
    <w:p w:rsidR="001A0E5D" w:rsidRDefault="001A0E5D" w:rsidP="00292BFB">
      <w:pPr>
        <w:widowControl/>
        <w:spacing w:after="200" w:line="276" w:lineRule="auto"/>
        <w:ind w:left="990"/>
        <w:contextualSpacing/>
        <w:jc w:val="both"/>
        <w:rPr>
          <w:bCs/>
          <w:iCs/>
        </w:rPr>
      </w:pPr>
    </w:p>
    <w:p w:rsidR="00554AA6" w:rsidRDefault="00554AA6" w:rsidP="00292BFB">
      <w:pPr>
        <w:widowControl/>
        <w:spacing w:after="200" w:line="276" w:lineRule="auto"/>
        <w:contextualSpacing/>
        <w:jc w:val="both"/>
        <w:rPr>
          <w:bCs/>
          <w:iCs/>
        </w:rPr>
      </w:pPr>
      <w:r w:rsidRPr="004619B2">
        <w:rPr>
          <w:b/>
          <w:bCs/>
          <w:iCs/>
        </w:rPr>
        <w:t>Grant Expenditure Period</w:t>
      </w:r>
      <w:r>
        <w:rPr>
          <w:bCs/>
          <w:iCs/>
        </w:rPr>
        <w:t>:</w:t>
      </w:r>
    </w:p>
    <w:p w:rsidR="00554AA6" w:rsidRDefault="00554AA6" w:rsidP="00292BFB">
      <w:pPr>
        <w:widowControl/>
        <w:spacing w:after="200" w:line="276" w:lineRule="auto"/>
        <w:ind w:left="270"/>
        <w:contextualSpacing/>
        <w:jc w:val="both"/>
        <w:rPr>
          <w:bCs/>
          <w:iCs/>
        </w:rPr>
      </w:pPr>
      <w:r>
        <w:rPr>
          <w:bCs/>
          <w:iCs/>
        </w:rPr>
        <w:t xml:space="preserve">Grant funds must be </w:t>
      </w:r>
      <w:r w:rsidR="004619B2">
        <w:rPr>
          <w:bCs/>
          <w:iCs/>
        </w:rPr>
        <w:t>obligated</w:t>
      </w:r>
      <w:r>
        <w:rPr>
          <w:bCs/>
          <w:iCs/>
        </w:rPr>
        <w:t xml:space="preserve"> by the end of the grant period.  The grant period “end-date” is clearly stated on the official OPM grant aw</w:t>
      </w:r>
      <w:r w:rsidR="004619B2">
        <w:rPr>
          <w:bCs/>
          <w:iCs/>
        </w:rPr>
        <w:t>a</w:t>
      </w:r>
      <w:r>
        <w:rPr>
          <w:bCs/>
          <w:iCs/>
        </w:rPr>
        <w:t>rd document.</w:t>
      </w:r>
    </w:p>
    <w:p w:rsidR="004619B2" w:rsidRPr="004619B2" w:rsidRDefault="004619B2" w:rsidP="00270242">
      <w:pPr>
        <w:pStyle w:val="ListParagraph"/>
        <w:widowControl/>
        <w:numPr>
          <w:ilvl w:val="0"/>
          <w:numId w:val="15"/>
        </w:numPr>
        <w:spacing w:after="200" w:line="276" w:lineRule="auto"/>
        <w:contextualSpacing/>
        <w:jc w:val="both"/>
        <w:rPr>
          <w:bCs/>
          <w:iCs/>
        </w:rPr>
      </w:pPr>
      <w:r w:rsidRPr="004619B2">
        <w:rPr>
          <w:bCs/>
          <w:iCs/>
        </w:rPr>
        <w:t>Personnel over-time must be worked prior to the grant period end date.</w:t>
      </w:r>
    </w:p>
    <w:p w:rsidR="004619B2" w:rsidRPr="004619B2" w:rsidRDefault="004619B2" w:rsidP="00270242">
      <w:pPr>
        <w:pStyle w:val="ListParagraph"/>
        <w:widowControl/>
        <w:numPr>
          <w:ilvl w:val="0"/>
          <w:numId w:val="15"/>
        </w:numPr>
        <w:spacing w:after="200" w:line="276" w:lineRule="auto"/>
        <w:contextualSpacing/>
        <w:jc w:val="both"/>
        <w:rPr>
          <w:bCs/>
          <w:iCs/>
        </w:rPr>
      </w:pPr>
      <w:r w:rsidRPr="004619B2">
        <w:rPr>
          <w:bCs/>
          <w:iCs/>
        </w:rPr>
        <w:t>Purchase orders and contracts must be signed and funds committed prior to the grant period end date.</w:t>
      </w:r>
    </w:p>
    <w:p w:rsidR="00554AA6" w:rsidRDefault="00554AA6" w:rsidP="00270242">
      <w:pPr>
        <w:pStyle w:val="ListParagraph"/>
        <w:widowControl/>
        <w:spacing w:after="200" w:line="276" w:lineRule="auto"/>
        <w:ind w:left="1350"/>
        <w:contextualSpacing/>
        <w:jc w:val="both"/>
        <w:rPr>
          <w:bCs/>
          <w:iCs/>
        </w:rPr>
      </w:pPr>
    </w:p>
    <w:p w:rsidR="00AB2893" w:rsidRPr="00AB2893" w:rsidRDefault="00AB2893" w:rsidP="00292BFB">
      <w:pPr>
        <w:widowControl/>
        <w:spacing w:after="200" w:line="276" w:lineRule="auto"/>
        <w:ind w:left="270"/>
        <w:jc w:val="both"/>
        <w:rPr>
          <w:bCs/>
          <w:iCs/>
        </w:rPr>
      </w:pPr>
      <w:r w:rsidRPr="00AB2893">
        <w:rPr>
          <w:b/>
          <w:bCs/>
          <w:iCs/>
        </w:rPr>
        <w:t>VERY IMPORTANT</w:t>
      </w:r>
      <w:r w:rsidRPr="00AB2893">
        <w:rPr>
          <w:bCs/>
          <w:iCs/>
        </w:rPr>
        <w:t>:  Purchases, contracts and over-time expenditures incurred PRIOR to the grant period “start” date are ineligible for grant reimbursement.  The “start” date shall be clearly stated on the grant award documents.</w:t>
      </w:r>
    </w:p>
    <w:p w:rsidR="00AB2893" w:rsidRDefault="00AB2893" w:rsidP="00292BFB">
      <w:pPr>
        <w:widowControl/>
        <w:spacing w:after="200" w:line="276" w:lineRule="auto"/>
        <w:ind w:left="270"/>
        <w:contextualSpacing/>
        <w:jc w:val="both"/>
        <w:rPr>
          <w:bCs/>
          <w:iCs/>
        </w:rPr>
      </w:pPr>
    </w:p>
    <w:p w:rsidR="00AB2893" w:rsidRPr="001A0E5D" w:rsidRDefault="00AB2893" w:rsidP="00292BFB">
      <w:pPr>
        <w:widowControl/>
        <w:spacing w:after="200" w:line="276" w:lineRule="auto"/>
        <w:contextualSpacing/>
        <w:jc w:val="both"/>
        <w:rPr>
          <w:bCs/>
          <w:iCs/>
        </w:rPr>
      </w:pPr>
    </w:p>
    <w:p w:rsidR="007150BE" w:rsidRPr="004619B2" w:rsidRDefault="004619B2" w:rsidP="00292BFB">
      <w:pPr>
        <w:jc w:val="both"/>
        <w:rPr>
          <w:bCs/>
          <w:iCs/>
        </w:rPr>
      </w:pPr>
      <w:r w:rsidRPr="004619B2">
        <w:rPr>
          <w:b/>
          <w:bCs/>
          <w:iCs/>
        </w:rPr>
        <w:t>Reporting Requirements</w:t>
      </w:r>
      <w:r>
        <w:rPr>
          <w:bCs/>
          <w:iCs/>
        </w:rPr>
        <w:t>:</w:t>
      </w:r>
    </w:p>
    <w:p w:rsidR="004619B2" w:rsidRPr="004619B2" w:rsidRDefault="004619B2" w:rsidP="00292BFB">
      <w:pPr>
        <w:pStyle w:val="BodyText"/>
        <w:spacing w:before="85" w:line="240" w:lineRule="exact"/>
        <w:ind w:right="226"/>
        <w:jc w:val="both"/>
        <w:rPr>
          <w:rFonts w:asciiTheme="minorHAnsi" w:eastAsiaTheme="minorHAnsi" w:hAnsiTheme="minorHAnsi"/>
          <w:bCs/>
          <w:iCs/>
        </w:rPr>
      </w:pPr>
      <w:r w:rsidRPr="004619B2">
        <w:rPr>
          <w:rFonts w:asciiTheme="minorHAnsi" w:eastAsiaTheme="minorHAnsi" w:hAnsiTheme="minorHAnsi"/>
          <w:bCs/>
          <w:iCs/>
        </w:rPr>
        <w:t xml:space="preserve">Police Departments are required to submit Quarterly Financial reports, Quarterly Progress Reports and other reports in accordance with a reporting schedule and the conditions of the grant award. Additional reports may be necessary to meet requirements imposed by the federal agency (USDOJ) or OPM. </w:t>
      </w:r>
    </w:p>
    <w:p w:rsidR="004619B2" w:rsidRPr="004619B2" w:rsidRDefault="004619B2" w:rsidP="00292BFB">
      <w:pPr>
        <w:pStyle w:val="Heading4"/>
        <w:spacing w:before="145"/>
        <w:jc w:val="both"/>
        <w:rPr>
          <w:rFonts w:asciiTheme="minorHAnsi" w:eastAsiaTheme="minorHAnsi" w:hAnsiTheme="minorHAnsi"/>
          <w:b w:val="0"/>
          <w:iCs/>
        </w:rPr>
      </w:pPr>
      <w:r w:rsidRPr="004619B2">
        <w:rPr>
          <w:rFonts w:asciiTheme="minorHAnsi" w:eastAsiaTheme="minorHAnsi" w:hAnsiTheme="minorHAnsi"/>
          <w:b w:val="0"/>
          <w:iCs/>
        </w:rPr>
        <w:t xml:space="preserve">OPM Quarterly </w:t>
      </w:r>
      <w:r w:rsidR="002A08B2">
        <w:rPr>
          <w:rFonts w:asciiTheme="minorHAnsi" w:eastAsiaTheme="minorHAnsi" w:hAnsiTheme="minorHAnsi"/>
          <w:b w:val="0"/>
          <w:iCs/>
        </w:rPr>
        <w:t xml:space="preserve">Reporting </w:t>
      </w:r>
      <w:r w:rsidRPr="004619B2">
        <w:rPr>
          <w:rFonts w:asciiTheme="minorHAnsi" w:eastAsiaTheme="minorHAnsi" w:hAnsiTheme="minorHAnsi"/>
          <w:b w:val="0"/>
          <w:iCs/>
        </w:rPr>
        <w:t>Requirements</w:t>
      </w:r>
      <w:r>
        <w:rPr>
          <w:rFonts w:asciiTheme="minorHAnsi" w:eastAsiaTheme="minorHAnsi" w:hAnsiTheme="minorHAnsi"/>
          <w:b w:val="0"/>
          <w:iCs/>
        </w:rPr>
        <w:t xml:space="preserve"> are as follows:</w:t>
      </w:r>
    </w:p>
    <w:p w:rsidR="004619B2" w:rsidRPr="004619B2" w:rsidRDefault="004619B2" w:rsidP="00270242">
      <w:pPr>
        <w:pStyle w:val="ListParagraph"/>
        <w:widowControl/>
        <w:numPr>
          <w:ilvl w:val="0"/>
          <w:numId w:val="15"/>
        </w:numPr>
        <w:spacing w:after="200" w:line="276" w:lineRule="auto"/>
        <w:contextualSpacing/>
        <w:jc w:val="both"/>
        <w:rPr>
          <w:bCs/>
          <w:iCs/>
        </w:rPr>
      </w:pPr>
      <w:r w:rsidRPr="004619B2">
        <w:rPr>
          <w:bCs/>
          <w:iCs/>
        </w:rPr>
        <w:t>Quarterly Progress Report due within 15 days of the end of each quarter</w:t>
      </w:r>
    </w:p>
    <w:p w:rsidR="004619B2" w:rsidRPr="004619B2" w:rsidRDefault="004619B2" w:rsidP="00270242">
      <w:pPr>
        <w:pStyle w:val="ListParagraph"/>
        <w:widowControl/>
        <w:numPr>
          <w:ilvl w:val="0"/>
          <w:numId w:val="15"/>
        </w:numPr>
        <w:spacing w:after="200" w:line="276" w:lineRule="auto"/>
        <w:contextualSpacing/>
        <w:jc w:val="both"/>
        <w:rPr>
          <w:bCs/>
          <w:iCs/>
        </w:rPr>
      </w:pPr>
      <w:r w:rsidRPr="004619B2">
        <w:rPr>
          <w:bCs/>
          <w:iCs/>
        </w:rPr>
        <w:t>Quarterly Financial Report due within 15 days of the end of each quarter</w:t>
      </w:r>
    </w:p>
    <w:p w:rsidR="004619B2" w:rsidRPr="004619B2" w:rsidRDefault="004619B2" w:rsidP="00270242">
      <w:pPr>
        <w:pStyle w:val="ListParagraph"/>
        <w:widowControl/>
        <w:numPr>
          <w:ilvl w:val="0"/>
          <w:numId w:val="15"/>
        </w:numPr>
        <w:spacing w:after="200" w:line="276" w:lineRule="auto"/>
        <w:contextualSpacing/>
        <w:jc w:val="both"/>
        <w:rPr>
          <w:bCs/>
          <w:iCs/>
        </w:rPr>
      </w:pPr>
      <w:r w:rsidRPr="004619B2">
        <w:rPr>
          <w:bCs/>
          <w:iCs/>
        </w:rPr>
        <w:t>Personnel Time, Activity Reports, Invoices, Training Agenda and Material due within 15 days of the end of each quarter</w:t>
      </w:r>
    </w:p>
    <w:p w:rsidR="004619B2" w:rsidRPr="004619B2" w:rsidRDefault="004619B2" w:rsidP="00292BFB">
      <w:pPr>
        <w:spacing w:before="3"/>
        <w:jc w:val="both"/>
        <w:rPr>
          <w:bCs/>
          <w:iCs/>
        </w:rPr>
      </w:pPr>
    </w:p>
    <w:p w:rsidR="004619B2" w:rsidRPr="004619B2" w:rsidRDefault="004619B2" w:rsidP="00292BFB">
      <w:pPr>
        <w:pStyle w:val="BodyText"/>
        <w:spacing w:before="0" w:line="240" w:lineRule="exact"/>
        <w:ind w:left="231" w:right="227"/>
        <w:jc w:val="both"/>
        <w:rPr>
          <w:rFonts w:asciiTheme="minorHAnsi" w:eastAsiaTheme="minorHAnsi" w:hAnsiTheme="minorHAnsi"/>
          <w:bCs/>
          <w:iCs/>
        </w:rPr>
      </w:pPr>
      <w:r w:rsidRPr="004619B2">
        <w:rPr>
          <w:rFonts w:asciiTheme="minorHAnsi" w:eastAsiaTheme="minorHAnsi" w:hAnsiTheme="minorHAnsi"/>
          <w:bCs/>
          <w:iCs/>
        </w:rPr>
        <w:t>Final Progress Rep</w:t>
      </w:r>
      <w:r w:rsidR="00270242">
        <w:rPr>
          <w:rFonts w:asciiTheme="minorHAnsi" w:eastAsiaTheme="minorHAnsi" w:hAnsiTheme="minorHAnsi"/>
          <w:bCs/>
          <w:iCs/>
        </w:rPr>
        <w:t>ort and Final Financial Report</w:t>
      </w:r>
      <w:r w:rsidRPr="004619B2">
        <w:rPr>
          <w:rFonts w:asciiTheme="minorHAnsi" w:eastAsiaTheme="minorHAnsi" w:hAnsiTheme="minorHAnsi"/>
          <w:bCs/>
          <w:iCs/>
        </w:rPr>
        <w:t xml:space="preserve"> are due at grant closeout.</w:t>
      </w:r>
    </w:p>
    <w:p w:rsidR="004619B2" w:rsidRPr="004619B2" w:rsidRDefault="004619B2" w:rsidP="00292BFB">
      <w:pPr>
        <w:pStyle w:val="Heading4"/>
        <w:spacing w:before="120" w:line="240" w:lineRule="exact"/>
        <w:ind w:right="230"/>
        <w:jc w:val="both"/>
        <w:rPr>
          <w:rFonts w:asciiTheme="minorHAnsi" w:eastAsiaTheme="minorHAnsi" w:hAnsiTheme="minorHAnsi"/>
          <w:b w:val="0"/>
          <w:iCs/>
        </w:rPr>
      </w:pPr>
      <w:r w:rsidRPr="004619B2">
        <w:rPr>
          <w:rFonts w:asciiTheme="minorHAnsi" w:eastAsiaTheme="minorHAnsi" w:hAnsiTheme="minorHAnsi"/>
          <w:b w:val="0"/>
          <w:iCs/>
        </w:rPr>
        <w:t>INCOMPLETE OR DELINQUENT REPORTS WILL IMPEDE THE FLOW OF GRANT FUNDS. OPM RESERVES THE RIGHT TO WITHHOLD PAYMENTS UNTIL COMPLETE AND TIMELY REPORTS ARE RECEIVED.</w:t>
      </w:r>
    </w:p>
    <w:p w:rsidR="004619B2" w:rsidRDefault="004619B2" w:rsidP="00292BFB">
      <w:pPr>
        <w:spacing w:line="240" w:lineRule="exact"/>
        <w:jc w:val="both"/>
        <w:rPr>
          <w:bCs/>
          <w:iCs/>
        </w:rPr>
      </w:pPr>
    </w:p>
    <w:p w:rsidR="00270242" w:rsidRDefault="00270242">
      <w:pPr>
        <w:rPr>
          <w:bCs/>
          <w:iCs/>
        </w:rPr>
      </w:pPr>
      <w:r>
        <w:rPr>
          <w:bCs/>
          <w:iCs/>
        </w:rPr>
        <w:br w:type="page"/>
      </w:r>
    </w:p>
    <w:p w:rsidR="00AB2893" w:rsidRDefault="00AB2893" w:rsidP="00292BFB">
      <w:pPr>
        <w:widowControl/>
        <w:spacing w:after="200" w:line="276" w:lineRule="auto"/>
        <w:ind w:left="360"/>
        <w:contextualSpacing/>
        <w:jc w:val="both"/>
        <w:rPr>
          <w:bCs/>
          <w:iCs/>
        </w:rPr>
      </w:pPr>
    </w:p>
    <w:p w:rsidR="00AB2893" w:rsidRPr="00270242" w:rsidRDefault="00AB2893" w:rsidP="00292BFB">
      <w:pPr>
        <w:jc w:val="both"/>
        <w:rPr>
          <w:b/>
          <w:bCs/>
          <w:iCs/>
          <w:sz w:val="24"/>
          <w:szCs w:val="24"/>
        </w:rPr>
      </w:pPr>
      <w:r w:rsidRPr="00270242">
        <w:rPr>
          <w:b/>
          <w:bCs/>
          <w:iCs/>
          <w:sz w:val="24"/>
          <w:szCs w:val="24"/>
        </w:rPr>
        <w:t>Federal Prohibition Against Supplanting of Funds</w:t>
      </w:r>
    </w:p>
    <w:p w:rsidR="00AB2893" w:rsidRPr="00AB2893" w:rsidRDefault="00AB2893" w:rsidP="00292BFB">
      <w:pPr>
        <w:widowControl/>
        <w:spacing w:after="200"/>
        <w:contextualSpacing/>
        <w:jc w:val="both"/>
        <w:rPr>
          <w:rFonts w:ascii="Arial" w:hAnsi="Arial" w:cs="Arial"/>
          <w:b/>
        </w:rPr>
      </w:pPr>
    </w:p>
    <w:p w:rsidR="00AB2893" w:rsidRPr="00AB2893" w:rsidRDefault="00AB2893" w:rsidP="00292BFB">
      <w:pPr>
        <w:widowControl/>
        <w:spacing w:after="200"/>
        <w:contextualSpacing/>
        <w:jc w:val="both"/>
        <w:rPr>
          <w:bCs/>
          <w:iCs/>
        </w:rPr>
      </w:pPr>
      <w:r w:rsidRPr="00AB2893">
        <w:rPr>
          <w:bCs/>
          <w:iCs/>
        </w:rPr>
        <w:t xml:space="preserve">Grant funds cannot be used to replace state or local funds that are otherwise available for the proposed project/program/activity/service/expenditure.  Grant funds must be used to supplement or enhance an existing project/program/activity/service/expenditure or create a new service or project.  </w:t>
      </w:r>
    </w:p>
    <w:p w:rsidR="00AB2893" w:rsidRDefault="00AB2893" w:rsidP="00292BFB">
      <w:pPr>
        <w:widowControl/>
        <w:spacing w:after="200"/>
        <w:jc w:val="both"/>
        <w:rPr>
          <w:bCs/>
          <w:iCs/>
        </w:rPr>
      </w:pPr>
      <w:r w:rsidRPr="00AB2893">
        <w:rPr>
          <w:bCs/>
          <w:iCs/>
        </w:rPr>
        <w:t xml:space="preserve"> </w:t>
      </w:r>
    </w:p>
    <w:p w:rsidR="00AB2893" w:rsidRPr="00AB2893" w:rsidRDefault="00AB2893" w:rsidP="00292BFB">
      <w:pPr>
        <w:jc w:val="both"/>
        <w:rPr>
          <w:bCs/>
          <w:iCs/>
        </w:rPr>
      </w:pPr>
      <w:r w:rsidRPr="00270242">
        <w:rPr>
          <w:b/>
          <w:bCs/>
          <w:iCs/>
          <w:sz w:val="24"/>
          <w:szCs w:val="24"/>
        </w:rPr>
        <w:t>Future Funding:</w:t>
      </w:r>
      <w:r w:rsidRPr="00AB2893">
        <w:rPr>
          <w:b/>
          <w:bCs/>
          <w:iCs/>
        </w:rPr>
        <w:t xml:space="preserve">  </w:t>
      </w:r>
      <w:r>
        <w:rPr>
          <w:b/>
          <w:bCs/>
          <w:iCs/>
        </w:rPr>
        <w:t xml:space="preserve">  </w:t>
      </w:r>
      <w:r w:rsidRPr="00AB2893">
        <w:rPr>
          <w:bCs/>
          <w:iCs/>
        </w:rPr>
        <w:t xml:space="preserve">There is no commitment of future continuation funds or supplemental funds.  Initial project funding does not obligate OPM to continue its support of the project beyond the expiration date of this grant. </w:t>
      </w:r>
    </w:p>
    <w:p w:rsidR="00AB2893" w:rsidRPr="00AB2893" w:rsidRDefault="00AB2893" w:rsidP="00292BFB">
      <w:pPr>
        <w:pStyle w:val="ListParagraph"/>
        <w:jc w:val="both"/>
        <w:rPr>
          <w:bCs/>
          <w:iCs/>
        </w:rPr>
      </w:pPr>
    </w:p>
    <w:p w:rsidR="00AB2893" w:rsidRPr="00AB2893" w:rsidRDefault="00AB2893" w:rsidP="00292BFB">
      <w:pPr>
        <w:pStyle w:val="ListParagraph"/>
        <w:jc w:val="both"/>
        <w:rPr>
          <w:bCs/>
          <w:iCs/>
        </w:rPr>
      </w:pPr>
    </w:p>
    <w:p w:rsidR="006158C2" w:rsidRPr="006158C2" w:rsidRDefault="006158C2" w:rsidP="00292BFB">
      <w:pPr>
        <w:pStyle w:val="ListParagraph"/>
        <w:jc w:val="both"/>
        <w:rPr>
          <w:b/>
          <w:bCs/>
          <w:iCs/>
        </w:rPr>
      </w:pPr>
      <w:r w:rsidRPr="00270242">
        <w:rPr>
          <w:b/>
          <w:bCs/>
          <w:iCs/>
          <w:sz w:val="24"/>
          <w:szCs w:val="24"/>
        </w:rPr>
        <w:t>Source of Federal Funds:</w:t>
      </w:r>
      <w:r w:rsidRPr="00270242">
        <w:rPr>
          <w:bCs/>
          <w:i/>
          <w:iCs/>
          <w:sz w:val="24"/>
          <w:szCs w:val="24"/>
        </w:rPr>
        <w:t xml:space="preserve"> </w:t>
      </w:r>
      <w:r w:rsidRPr="006158C2">
        <w:rPr>
          <w:bCs/>
          <w:i/>
          <w:iCs/>
          <w:sz w:val="20"/>
          <w:szCs w:val="20"/>
        </w:rPr>
        <w:t xml:space="preserve">Grants are funded by the State’s federal Justice Assistance Formula (JAG) grant (FFY 2011, 2012, 2013 and 2014) CFDA#16.738. </w:t>
      </w:r>
    </w:p>
    <w:sectPr w:rsidR="006158C2" w:rsidRPr="006158C2">
      <w:pgSz w:w="12240" w:h="15840"/>
      <w:pgMar w:top="1640" w:right="920" w:bottom="280" w:left="920" w:header="74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0D9" w:rsidRDefault="008110D9">
      <w:r>
        <w:separator/>
      </w:r>
    </w:p>
  </w:endnote>
  <w:endnote w:type="continuationSeparator" w:id="0">
    <w:p w:rsidR="008110D9" w:rsidRDefault="0081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665043"/>
      <w:docPartObj>
        <w:docPartGallery w:val="Page Numbers (Bottom of Page)"/>
        <w:docPartUnique/>
      </w:docPartObj>
    </w:sdtPr>
    <w:sdtEndPr>
      <w:rPr>
        <w:noProof/>
      </w:rPr>
    </w:sdtEndPr>
    <w:sdtContent>
      <w:p w:rsidR="00824A39" w:rsidRDefault="00824A39">
        <w:pPr>
          <w:pStyle w:val="Footer"/>
          <w:jc w:val="center"/>
        </w:pPr>
        <w:r>
          <w:fldChar w:fldCharType="begin"/>
        </w:r>
        <w:r>
          <w:instrText xml:space="preserve"> PAGE   \* MERGEFORMAT </w:instrText>
        </w:r>
        <w:r>
          <w:fldChar w:fldCharType="separate"/>
        </w:r>
        <w:r w:rsidR="006A431E">
          <w:rPr>
            <w:noProof/>
          </w:rPr>
          <w:t>1</w:t>
        </w:r>
        <w:r>
          <w:rPr>
            <w:noProof/>
          </w:rPr>
          <w:fldChar w:fldCharType="end"/>
        </w:r>
      </w:p>
    </w:sdtContent>
  </w:sdt>
  <w:p w:rsidR="00824A39" w:rsidRDefault="00824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0D9" w:rsidRDefault="008110D9">
      <w:r>
        <w:separator/>
      </w:r>
    </w:p>
  </w:footnote>
  <w:footnote w:type="continuationSeparator" w:id="0">
    <w:p w:rsidR="008110D9" w:rsidRDefault="00811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CB5"/>
    <w:multiLevelType w:val="hybridMultilevel"/>
    <w:tmpl w:val="A68CB354"/>
    <w:lvl w:ilvl="0" w:tplc="33F6EEC4">
      <w:start w:val="24"/>
      <w:numFmt w:val="decimal"/>
      <w:lvlText w:val="%1."/>
      <w:lvlJc w:val="left"/>
      <w:pPr>
        <w:ind w:left="563" w:hanging="332"/>
      </w:pPr>
      <w:rPr>
        <w:rFonts w:ascii="Times New Roman" w:eastAsia="Times New Roman" w:hAnsi="Times New Roman" w:hint="default"/>
        <w:b/>
        <w:bCs/>
        <w:sz w:val="22"/>
        <w:szCs w:val="22"/>
      </w:rPr>
    </w:lvl>
    <w:lvl w:ilvl="1" w:tplc="7432FFAC">
      <w:start w:val="1"/>
      <w:numFmt w:val="bullet"/>
      <w:lvlText w:val=""/>
      <w:lvlJc w:val="left"/>
      <w:pPr>
        <w:ind w:left="952" w:hanging="181"/>
      </w:pPr>
      <w:rPr>
        <w:rFonts w:ascii="Symbol" w:eastAsia="Symbol" w:hAnsi="Symbol" w:hint="default"/>
        <w:sz w:val="22"/>
        <w:szCs w:val="22"/>
      </w:rPr>
    </w:lvl>
    <w:lvl w:ilvl="2" w:tplc="3070B66E">
      <w:start w:val="1"/>
      <w:numFmt w:val="bullet"/>
      <w:lvlText w:val="•"/>
      <w:lvlJc w:val="left"/>
      <w:pPr>
        <w:ind w:left="952" w:hanging="181"/>
      </w:pPr>
      <w:rPr>
        <w:rFonts w:hint="default"/>
      </w:rPr>
    </w:lvl>
    <w:lvl w:ilvl="3" w:tplc="3F1ED094">
      <w:start w:val="1"/>
      <w:numFmt w:val="bullet"/>
      <w:lvlText w:val="•"/>
      <w:lvlJc w:val="left"/>
      <w:pPr>
        <w:ind w:left="1384" w:hanging="181"/>
      </w:pPr>
      <w:rPr>
        <w:rFonts w:hint="default"/>
      </w:rPr>
    </w:lvl>
    <w:lvl w:ilvl="4" w:tplc="3C1A3A62">
      <w:start w:val="1"/>
      <w:numFmt w:val="bullet"/>
      <w:lvlText w:val="•"/>
      <w:lvlJc w:val="left"/>
      <w:pPr>
        <w:ind w:left="2672" w:hanging="181"/>
      </w:pPr>
      <w:rPr>
        <w:rFonts w:hint="default"/>
      </w:rPr>
    </w:lvl>
    <w:lvl w:ilvl="5" w:tplc="23909FEE">
      <w:start w:val="1"/>
      <w:numFmt w:val="bullet"/>
      <w:lvlText w:val="•"/>
      <w:lvlJc w:val="left"/>
      <w:pPr>
        <w:ind w:left="3960" w:hanging="181"/>
      </w:pPr>
      <w:rPr>
        <w:rFonts w:hint="default"/>
      </w:rPr>
    </w:lvl>
    <w:lvl w:ilvl="6" w:tplc="0856432E">
      <w:start w:val="1"/>
      <w:numFmt w:val="bullet"/>
      <w:lvlText w:val="•"/>
      <w:lvlJc w:val="left"/>
      <w:pPr>
        <w:ind w:left="5248" w:hanging="181"/>
      </w:pPr>
      <w:rPr>
        <w:rFonts w:hint="default"/>
      </w:rPr>
    </w:lvl>
    <w:lvl w:ilvl="7" w:tplc="8FFAEA76">
      <w:start w:val="1"/>
      <w:numFmt w:val="bullet"/>
      <w:lvlText w:val="•"/>
      <w:lvlJc w:val="left"/>
      <w:pPr>
        <w:ind w:left="6536" w:hanging="181"/>
      </w:pPr>
      <w:rPr>
        <w:rFonts w:hint="default"/>
      </w:rPr>
    </w:lvl>
    <w:lvl w:ilvl="8" w:tplc="59825804">
      <w:start w:val="1"/>
      <w:numFmt w:val="bullet"/>
      <w:lvlText w:val="•"/>
      <w:lvlJc w:val="left"/>
      <w:pPr>
        <w:ind w:left="7824" w:hanging="181"/>
      </w:pPr>
      <w:rPr>
        <w:rFonts w:hint="default"/>
      </w:rPr>
    </w:lvl>
  </w:abstractNum>
  <w:abstractNum w:abstractNumId="1">
    <w:nsid w:val="0EEE78E6"/>
    <w:multiLevelType w:val="hybridMultilevel"/>
    <w:tmpl w:val="A27608CA"/>
    <w:lvl w:ilvl="0" w:tplc="98126D5C">
      <w:start w:val="1"/>
      <w:numFmt w:val="bullet"/>
      <w:lvlText w:val="*"/>
      <w:lvlJc w:val="left"/>
      <w:pPr>
        <w:ind w:left="674" w:hanging="433"/>
      </w:pPr>
      <w:rPr>
        <w:rFonts w:ascii="Times New Roman" w:eastAsia="Times New Roman" w:hAnsi="Times New Roman" w:hint="default"/>
        <w:sz w:val="22"/>
        <w:szCs w:val="22"/>
      </w:rPr>
    </w:lvl>
    <w:lvl w:ilvl="1" w:tplc="FF2006FA">
      <w:start w:val="1"/>
      <w:numFmt w:val="bullet"/>
      <w:lvlText w:val="•"/>
      <w:lvlJc w:val="left"/>
      <w:pPr>
        <w:ind w:left="1646" w:hanging="433"/>
      </w:pPr>
      <w:rPr>
        <w:rFonts w:hint="default"/>
      </w:rPr>
    </w:lvl>
    <w:lvl w:ilvl="2" w:tplc="16DAEAA2">
      <w:start w:val="1"/>
      <w:numFmt w:val="bullet"/>
      <w:lvlText w:val="•"/>
      <w:lvlJc w:val="left"/>
      <w:pPr>
        <w:ind w:left="2619" w:hanging="433"/>
      </w:pPr>
      <w:rPr>
        <w:rFonts w:hint="default"/>
      </w:rPr>
    </w:lvl>
    <w:lvl w:ilvl="3" w:tplc="05085136">
      <w:start w:val="1"/>
      <w:numFmt w:val="bullet"/>
      <w:lvlText w:val="•"/>
      <w:lvlJc w:val="left"/>
      <w:pPr>
        <w:ind w:left="3591" w:hanging="433"/>
      </w:pPr>
      <w:rPr>
        <w:rFonts w:hint="default"/>
      </w:rPr>
    </w:lvl>
    <w:lvl w:ilvl="4" w:tplc="F8D000AC">
      <w:start w:val="1"/>
      <w:numFmt w:val="bullet"/>
      <w:lvlText w:val="•"/>
      <w:lvlJc w:val="left"/>
      <w:pPr>
        <w:ind w:left="4564" w:hanging="433"/>
      </w:pPr>
      <w:rPr>
        <w:rFonts w:hint="default"/>
      </w:rPr>
    </w:lvl>
    <w:lvl w:ilvl="5" w:tplc="3C40B698">
      <w:start w:val="1"/>
      <w:numFmt w:val="bullet"/>
      <w:lvlText w:val="•"/>
      <w:lvlJc w:val="left"/>
      <w:pPr>
        <w:ind w:left="5537" w:hanging="433"/>
      </w:pPr>
      <w:rPr>
        <w:rFonts w:hint="default"/>
      </w:rPr>
    </w:lvl>
    <w:lvl w:ilvl="6" w:tplc="5A2A582C">
      <w:start w:val="1"/>
      <w:numFmt w:val="bullet"/>
      <w:lvlText w:val="•"/>
      <w:lvlJc w:val="left"/>
      <w:pPr>
        <w:ind w:left="6509" w:hanging="433"/>
      </w:pPr>
      <w:rPr>
        <w:rFonts w:hint="default"/>
      </w:rPr>
    </w:lvl>
    <w:lvl w:ilvl="7" w:tplc="F64AF8BC">
      <w:start w:val="1"/>
      <w:numFmt w:val="bullet"/>
      <w:lvlText w:val="•"/>
      <w:lvlJc w:val="left"/>
      <w:pPr>
        <w:ind w:left="7482" w:hanging="433"/>
      </w:pPr>
      <w:rPr>
        <w:rFonts w:hint="default"/>
      </w:rPr>
    </w:lvl>
    <w:lvl w:ilvl="8" w:tplc="C504A9C6">
      <w:start w:val="1"/>
      <w:numFmt w:val="bullet"/>
      <w:lvlText w:val="•"/>
      <w:lvlJc w:val="left"/>
      <w:pPr>
        <w:ind w:left="8454" w:hanging="433"/>
      </w:pPr>
      <w:rPr>
        <w:rFonts w:hint="default"/>
      </w:rPr>
    </w:lvl>
  </w:abstractNum>
  <w:abstractNum w:abstractNumId="2">
    <w:nsid w:val="12660DC2"/>
    <w:multiLevelType w:val="hybridMultilevel"/>
    <w:tmpl w:val="D5C8F398"/>
    <w:lvl w:ilvl="0" w:tplc="9EDAB714">
      <w:start w:val="1"/>
      <w:numFmt w:val="bullet"/>
      <w:lvlText w:val=""/>
      <w:lvlJc w:val="left"/>
      <w:pPr>
        <w:ind w:left="828" w:hanging="181"/>
      </w:pPr>
      <w:rPr>
        <w:rFonts w:ascii="Symbol" w:eastAsia="Symbol" w:hAnsi="Symbol" w:hint="default"/>
        <w:sz w:val="22"/>
        <w:szCs w:val="22"/>
      </w:rPr>
    </w:lvl>
    <w:lvl w:ilvl="1" w:tplc="EB084E6C">
      <w:start w:val="1"/>
      <w:numFmt w:val="bullet"/>
      <w:lvlText w:val="•"/>
      <w:lvlJc w:val="left"/>
      <w:pPr>
        <w:ind w:left="1760" w:hanging="181"/>
      </w:pPr>
      <w:rPr>
        <w:rFonts w:hint="default"/>
      </w:rPr>
    </w:lvl>
    <w:lvl w:ilvl="2" w:tplc="F23454D0">
      <w:start w:val="1"/>
      <w:numFmt w:val="bullet"/>
      <w:lvlText w:val="•"/>
      <w:lvlJc w:val="left"/>
      <w:pPr>
        <w:ind w:left="2692" w:hanging="181"/>
      </w:pPr>
      <w:rPr>
        <w:rFonts w:hint="default"/>
      </w:rPr>
    </w:lvl>
    <w:lvl w:ilvl="3" w:tplc="245C37A6">
      <w:start w:val="1"/>
      <w:numFmt w:val="bullet"/>
      <w:lvlText w:val="•"/>
      <w:lvlJc w:val="left"/>
      <w:pPr>
        <w:ind w:left="3625" w:hanging="181"/>
      </w:pPr>
      <w:rPr>
        <w:rFonts w:hint="default"/>
      </w:rPr>
    </w:lvl>
    <w:lvl w:ilvl="4" w:tplc="462A3FCE">
      <w:start w:val="1"/>
      <w:numFmt w:val="bullet"/>
      <w:lvlText w:val="•"/>
      <w:lvlJc w:val="left"/>
      <w:pPr>
        <w:ind w:left="4557" w:hanging="181"/>
      </w:pPr>
      <w:rPr>
        <w:rFonts w:hint="default"/>
      </w:rPr>
    </w:lvl>
    <w:lvl w:ilvl="5" w:tplc="3D80CEBE">
      <w:start w:val="1"/>
      <w:numFmt w:val="bullet"/>
      <w:lvlText w:val="•"/>
      <w:lvlJc w:val="left"/>
      <w:pPr>
        <w:ind w:left="5490" w:hanging="181"/>
      </w:pPr>
      <w:rPr>
        <w:rFonts w:hint="default"/>
      </w:rPr>
    </w:lvl>
    <w:lvl w:ilvl="6" w:tplc="EF62054E">
      <w:start w:val="1"/>
      <w:numFmt w:val="bullet"/>
      <w:lvlText w:val="•"/>
      <w:lvlJc w:val="left"/>
      <w:pPr>
        <w:ind w:left="6422" w:hanging="181"/>
      </w:pPr>
      <w:rPr>
        <w:rFonts w:hint="default"/>
      </w:rPr>
    </w:lvl>
    <w:lvl w:ilvl="7" w:tplc="FABCAE5C">
      <w:start w:val="1"/>
      <w:numFmt w:val="bullet"/>
      <w:lvlText w:val="•"/>
      <w:lvlJc w:val="left"/>
      <w:pPr>
        <w:ind w:left="7354" w:hanging="181"/>
      </w:pPr>
      <w:rPr>
        <w:rFonts w:hint="default"/>
      </w:rPr>
    </w:lvl>
    <w:lvl w:ilvl="8" w:tplc="8D68452E">
      <w:start w:val="1"/>
      <w:numFmt w:val="bullet"/>
      <w:lvlText w:val="•"/>
      <w:lvlJc w:val="left"/>
      <w:pPr>
        <w:ind w:left="8287" w:hanging="181"/>
      </w:pPr>
      <w:rPr>
        <w:rFonts w:hint="default"/>
      </w:rPr>
    </w:lvl>
  </w:abstractNum>
  <w:abstractNum w:abstractNumId="3">
    <w:nsid w:val="136D6CC9"/>
    <w:multiLevelType w:val="hybridMultilevel"/>
    <w:tmpl w:val="2E4C8A50"/>
    <w:lvl w:ilvl="0" w:tplc="04090001">
      <w:start w:val="1"/>
      <w:numFmt w:val="bullet"/>
      <w:lvlText w:val=""/>
      <w:lvlJc w:val="left"/>
      <w:pPr>
        <w:ind w:left="952" w:hanging="360"/>
      </w:pPr>
      <w:rPr>
        <w:rFonts w:ascii="Symbol" w:hAnsi="Symbol" w:hint="default"/>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4">
    <w:nsid w:val="16E755DE"/>
    <w:multiLevelType w:val="hybridMultilevel"/>
    <w:tmpl w:val="F612C28C"/>
    <w:lvl w:ilvl="0" w:tplc="2C563556">
      <w:start w:val="22"/>
      <w:numFmt w:val="decimal"/>
      <w:lvlText w:val="%1."/>
      <w:lvlJc w:val="left"/>
      <w:pPr>
        <w:ind w:left="563" w:hanging="332"/>
      </w:pPr>
      <w:rPr>
        <w:rFonts w:ascii="Times New Roman" w:eastAsia="Times New Roman" w:hAnsi="Times New Roman" w:hint="default"/>
        <w:b/>
        <w:bCs/>
        <w:sz w:val="22"/>
        <w:szCs w:val="22"/>
      </w:rPr>
    </w:lvl>
    <w:lvl w:ilvl="1" w:tplc="A0347E3C">
      <w:start w:val="1"/>
      <w:numFmt w:val="bullet"/>
      <w:lvlText w:val=""/>
      <w:lvlJc w:val="left"/>
      <w:pPr>
        <w:ind w:left="772" w:hanging="181"/>
      </w:pPr>
      <w:rPr>
        <w:rFonts w:ascii="Symbol" w:eastAsia="Symbol" w:hAnsi="Symbol" w:hint="default"/>
        <w:sz w:val="22"/>
        <w:szCs w:val="22"/>
      </w:rPr>
    </w:lvl>
    <w:lvl w:ilvl="2" w:tplc="401AB41C">
      <w:start w:val="1"/>
      <w:numFmt w:val="bullet"/>
      <w:lvlText w:val="•"/>
      <w:lvlJc w:val="left"/>
      <w:pPr>
        <w:ind w:left="1841" w:hanging="181"/>
      </w:pPr>
      <w:rPr>
        <w:rFonts w:hint="default"/>
      </w:rPr>
    </w:lvl>
    <w:lvl w:ilvl="3" w:tplc="0BB0DC40">
      <w:start w:val="1"/>
      <w:numFmt w:val="bullet"/>
      <w:lvlText w:val="•"/>
      <w:lvlJc w:val="left"/>
      <w:pPr>
        <w:ind w:left="2911" w:hanging="181"/>
      </w:pPr>
      <w:rPr>
        <w:rFonts w:hint="default"/>
      </w:rPr>
    </w:lvl>
    <w:lvl w:ilvl="4" w:tplc="47CEF9B4">
      <w:start w:val="1"/>
      <w:numFmt w:val="bullet"/>
      <w:lvlText w:val="•"/>
      <w:lvlJc w:val="left"/>
      <w:pPr>
        <w:ind w:left="3981" w:hanging="181"/>
      </w:pPr>
      <w:rPr>
        <w:rFonts w:hint="default"/>
      </w:rPr>
    </w:lvl>
    <w:lvl w:ilvl="5" w:tplc="2996AB8E">
      <w:start w:val="1"/>
      <w:numFmt w:val="bullet"/>
      <w:lvlText w:val="•"/>
      <w:lvlJc w:val="left"/>
      <w:pPr>
        <w:ind w:left="5051" w:hanging="181"/>
      </w:pPr>
      <w:rPr>
        <w:rFonts w:hint="default"/>
      </w:rPr>
    </w:lvl>
    <w:lvl w:ilvl="6" w:tplc="D17AC3D4">
      <w:start w:val="1"/>
      <w:numFmt w:val="bullet"/>
      <w:lvlText w:val="•"/>
      <w:lvlJc w:val="left"/>
      <w:pPr>
        <w:ind w:left="6120" w:hanging="181"/>
      </w:pPr>
      <w:rPr>
        <w:rFonts w:hint="default"/>
      </w:rPr>
    </w:lvl>
    <w:lvl w:ilvl="7" w:tplc="2E140C72">
      <w:start w:val="1"/>
      <w:numFmt w:val="bullet"/>
      <w:lvlText w:val="•"/>
      <w:lvlJc w:val="left"/>
      <w:pPr>
        <w:ind w:left="7190" w:hanging="181"/>
      </w:pPr>
      <w:rPr>
        <w:rFonts w:hint="default"/>
      </w:rPr>
    </w:lvl>
    <w:lvl w:ilvl="8" w:tplc="AB906892">
      <w:start w:val="1"/>
      <w:numFmt w:val="bullet"/>
      <w:lvlText w:val="•"/>
      <w:lvlJc w:val="left"/>
      <w:pPr>
        <w:ind w:left="8260" w:hanging="181"/>
      </w:pPr>
      <w:rPr>
        <w:rFonts w:hint="default"/>
      </w:rPr>
    </w:lvl>
  </w:abstractNum>
  <w:abstractNum w:abstractNumId="5">
    <w:nsid w:val="1A2B0CFD"/>
    <w:multiLevelType w:val="hybridMultilevel"/>
    <w:tmpl w:val="E68C2D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21E33B2C"/>
    <w:multiLevelType w:val="hybridMultilevel"/>
    <w:tmpl w:val="959CEAF6"/>
    <w:lvl w:ilvl="0" w:tplc="7ED062DE">
      <w:start w:val="18"/>
      <w:numFmt w:val="decimal"/>
      <w:lvlText w:val="%1."/>
      <w:lvlJc w:val="left"/>
      <w:pPr>
        <w:ind w:left="563" w:hanging="332"/>
      </w:pPr>
      <w:rPr>
        <w:rFonts w:ascii="Times New Roman" w:eastAsia="Times New Roman" w:hAnsi="Times New Roman" w:hint="default"/>
        <w:b/>
        <w:bCs/>
        <w:sz w:val="22"/>
        <w:szCs w:val="22"/>
      </w:rPr>
    </w:lvl>
    <w:lvl w:ilvl="1" w:tplc="54D25ECE">
      <w:start w:val="1"/>
      <w:numFmt w:val="bullet"/>
      <w:lvlText w:val=""/>
      <w:lvlJc w:val="left"/>
      <w:pPr>
        <w:ind w:left="952" w:hanging="541"/>
      </w:pPr>
      <w:rPr>
        <w:rFonts w:ascii="Symbol" w:eastAsia="Symbol" w:hAnsi="Symbol" w:hint="default"/>
        <w:sz w:val="22"/>
        <w:szCs w:val="22"/>
      </w:rPr>
    </w:lvl>
    <w:lvl w:ilvl="2" w:tplc="A296C3F6">
      <w:start w:val="1"/>
      <w:numFmt w:val="bullet"/>
      <w:lvlText w:val="•"/>
      <w:lvlJc w:val="left"/>
      <w:pPr>
        <w:ind w:left="2006" w:hanging="541"/>
      </w:pPr>
      <w:rPr>
        <w:rFonts w:hint="default"/>
      </w:rPr>
    </w:lvl>
    <w:lvl w:ilvl="3" w:tplc="30DA7B2C">
      <w:start w:val="1"/>
      <w:numFmt w:val="bullet"/>
      <w:lvlText w:val="•"/>
      <w:lvlJc w:val="left"/>
      <w:pPr>
        <w:ind w:left="3060" w:hanging="541"/>
      </w:pPr>
      <w:rPr>
        <w:rFonts w:hint="default"/>
      </w:rPr>
    </w:lvl>
    <w:lvl w:ilvl="4" w:tplc="E11ED402">
      <w:start w:val="1"/>
      <w:numFmt w:val="bullet"/>
      <w:lvlText w:val="•"/>
      <w:lvlJc w:val="left"/>
      <w:pPr>
        <w:ind w:left="4114" w:hanging="541"/>
      </w:pPr>
      <w:rPr>
        <w:rFonts w:hint="default"/>
      </w:rPr>
    </w:lvl>
    <w:lvl w:ilvl="5" w:tplc="0492986E">
      <w:start w:val="1"/>
      <w:numFmt w:val="bullet"/>
      <w:lvlText w:val="•"/>
      <w:lvlJc w:val="left"/>
      <w:pPr>
        <w:ind w:left="5168" w:hanging="541"/>
      </w:pPr>
      <w:rPr>
        <w:rFonts w:hint="default"/>
      </w:rPr>
    </w:lvl>
    <w:lvl w:ilvl="6" w:tplc="3096327E">
      <w:start w:val="1"/>
      <w:numFmt w:val="bullet"/>
      <w:lvlText w:val="•"/>
      <w:lvlJc w:val="left"/>
      <w:pPr>
        <w:ind w:left="6223" w:hanging="541"/>
      </w:pPr>
      <w:rPr>
        <w:rFonts w:hint="default"/>
      </w:rPr>
    </w:lvl>
    <w:lvl w:ilvl="7" w:tplc="8DD825B0">
      <w:start w:val="1"/>
      <w:numFmt w:val="bullet"/>
      <w:lvlText w:val="•"/>
      <w:lvlJc w:val="left"/>
      <w:pPr>
        <w:ind w:left="7277" w:hanging="541"/>
      </w:pPr>
      <w:rPr>
        <w:rFonts w:hint="default"/>
      </w:rPr>
    </w:lvl>
    <w:lvl w:ilvl="8" w:tplc="14A0C53C">
      <w:start w:val="1"/>
      <w:numFmt w:val="bullet"/>
      <w:lvlText w:val="•"/>
      <w:lvlJc w:val="left"/>
      <w:pPr>
        <w:ind w:left="8331" w:hanging="541"/>
      </w:pPr>
      <w:rPr>
        <w:rFonts w:hint="default"/>
      </w:rPr>
    </w:lvl>
  </w:abstractNum>
  <w:abstractNum w:abstractNumId="7">
    <w:nsid w:val="29694E20"/>
    <w:multiLevelType w:val="hybridMultilevel"/>
    <w:tmpl w:val="AE687CB0"/>
    <w:lvl w:ilvl="0" w:tplc="DAE2C5D4">
      <w:start w:val="1"/>
      <w:numFmt w:val="bullet"/>
      <w:lvlText w:val=""/>
      <w:lvlJc w:val="left"/>
      <w:pPr>
        <w:ind w:left="972" w:hanging="181"/>
      </w:pPr>
      <w:rPr>
        <w:rFonts w:ascii="Symbol" w:eastAsia="Symbol" w:hAnsi="Symbol" w:hint="default"/>
        <w:sz w:val="22"/>
        <w:szCs w:val="22"/>
      </w:rPr>
    </w:lvl>
    <w:lvl w:ilvl="1" w:tplc="EDEAD74A">
      <w:start w:val="1"/>
      <w:numFmt w:val="bullet"/>
      <w:lvlText w:val="•"/>
      <w:lvlJc w:val="left"/>
      <w:pPr>
        <w:ind w:left="1890" w:hanging="181"/>
      </w:pPr>
      <w:rPr>
        <w:rFonts w:hint="default"/>
      </w:rPr>
    </w:lvl>
    <w:lvl w:ilvl="2" w:tplc="D51ADA88">
      <w:start w:val="1"/>
      <w:numFmt w:val="bullet"/>
      <w:lvlText w:val="•"/>
      <w:lvlJc w:val="left"/>
      <w:pPr>
        <w:ind w:left="2808" w:hanging="181"/>
      </w:pPr>
      <w:rPr>
        <w:rFonts w:hint="default"/>
      </w:rPr>
    </w:lvl>
    <w:lvl w:ilvl="3" w:tplc="3E4A0D74">
      <w:start w:val="1"/>
      <w:numFmt w:val="bullet"/>
      <w:lvlText w:val="•"/>
      <w:lvlJc w:val="left"/>
      <w:pPr>
        <w:ind w:left="3726" w:hanging="181"/>
      </w:pPr>
      <w:rPr>
        <w:rFonts w:hint="default"/>
      </w:rPr>
    </w:lvl>
    <w:lvl w:ilvl="4" w:tplc="640C96F6">
      <w:start w:val="1"/>
      <w:numFmt w:val="bullet"/>
      <w:lvlText w:val="•"/>
      <w:lvlJc w:val="left"/>
      <w:pPr>
        <w:ind w:left="4644" w:hanging="181"/>
      </w:pPr>
      <w:rPr>
        <w:rFonts w:hint="default"/>
      </w:rPr>
    </w:lvl>
    <w:lvl w:ilvl="5" w:tplc="F66E71D2">
      <w:start w:val="1"/>
      <w:numFmt w:val="bullet"/>
      <w:lvlText w:val="•"/>
      <w:lvlJc w:val="left"/>
      <w:pPr>
        <w:ind w:left="5562" w:hanging="181"/>
      </w:pPr>
      <w:rPr>
        <w:rFonts w:hint="default"/>
      </w:rPr>
    </w:lvl>
    <w:lvl w:ilvl="6" w:tplc="F5043ED2">
      <w:start w:val="1"/>
      <w:numFmt w:val="bullet"/>
      <w:lvlText w:val="•"/>
      <w:lvlJc w:val="left"/>
      <w:pPr>
        <w:ind w:left="6480" w:hanging="181"/>
      </w:pPr>
      <w:rPr>
        <w:rFonts w:hint="default"/>
      </w:rPr>
    </w:lvl>
    <w:lvl w:ilvl="7" w:tplc="8FBE1416">
      <w:start w:val="1"/>
      <w:numFmt w:val="bullet"/>
      <w:lvlText w:val="•"/>
      <w:lvlJc w:val="left"/>
      <w:pPr>
        <w:ind w:left="7398" w:hanging="181"/>
      </w:pPr>
      <w:rPr>
        <w:rFonts w:hint="default"/>
      </w:rPr>
    </w:lvl>
    <w:lvl w:ilvl="8" w:tplc="EB5E35C4">
      <w:start w:val="1"/>
      <w:numFmt w:val="bullet"/>
      <w:lvlText w:val="•"/>
      <w:lvlJc w:val="left"/>
      <w:pPr>
        <w:ind w:left="8316" w:hanging="181"/>
      </w:pPr>
      <w:rPr>
        <w:rFonts w:hint="default"/>
      </w:rPr>
    </w:lvl>
  </w:abstractNum>
  <w:abstractNum w:abstractNumId="8">
    <w:nsid w:val="2DB07D56"/>
    <w:multiLevelType w:val="hybridMultilevel"/>
    <w:tmpl w:val="5DAAB5F2"/>
    <w:lvl w:ilvl="0" w:tplc="783C3978">
      <w:start w:val="1"/>
      <w:numFmt w:val="decimal"/>
      <w:lvlText w:val="%1."/>
      <w:lvlJc w:val="left"/>
      <w:pPr>
        <w:ind w:left="232" w:hanging="231"/>
      </w:pPr>
      <w:rPr>
        <w:rFonts w:ascii="Times New Roman" w:eastAsia="Times New Roman" w:hAnsi="Times New Roman" w:hint="default"/>
        <w:b/>
        <w:bCs/>
        <w:sz w:val="23"/>
        <w:szCs w:val="23"/>
      </w:rPr>
    </w:lvl>
    <w:lvl w:ilvl="1" w:tplc="168A2B48">
      <w:start w:val="1"/>
      <w:numFmt w:val="bullet"/>
      <w:lvlText w:val="•"/>
      <w:lvlJc w:val="left"/>
      <w:pPr>
        <w:ind w:left="1248" w:hanging="231"/>
      </w:pPr>
      <w:rPr>
        <w:rFonts w:hint="default"/>
      </w:rPr>
    </w:lvl>
    <w:lvl w:ilvl="2" w:tplc="F3943D60">
      <w:start w:val="1"/>
      <w:numFmt w:val="bullet"/>
      <w:lvlText w:val="•"/>
      <w:lvlJc w:val="left"/>
      <w:pPr>
        <w:ind w:left="2265" w:hanging="231"/>
      </w:pPr>
      <w:rPr>
        <w:rFonts w:hint="default"/>
      </w:rPr>
    </w:lvl>
    <w:lvl w:ilvl="3" w:tplc="EA38F22E">
      <w:start w:val="1"/>
      <w:numFmt w:val="bullet"/>
      <w:lvlText w:val="•"/>
      <w:lvlJc w:val="left"/>
      <w:pPr>
        <w:ind w:left="3282" w:hanging="231"/>
      </w:pPr>
      <w:rPr>
        <w:rFonts w:hint="default"/>
      </w:rPr>
    </w:lvl>
    <w:lvl w:ilvl="4" w:tplc="7E32C202">
      <w:start w:val="1"/>
      <w:numFmt w:val="bullet"/>
      <w:lvlText w:val="•"/>
      <w:lvlJc w:val="left"/>
      <w:pPr>
        <w:ind w:left="4299" w:hanging="231"/>
      </w:pPr>
      <w:rPr>
        <w:rFonts w:hint="default"/>
      </w:rPr>
    </w:lvl>
    <w:lvl w:ilvl="5" w:tplc="59A6C836">
      <w:start w:val="1"/>
      <w:numFmt w:val="bullet"/>
      <w:lvlText w:val="•"/>
      <w:lvlJc w:val="left"/>
      <w:pPr>
        <w:ind w:left="5316" w:hanging="231"/>
      </w:pPr>
      <w:rPr>
        <w:rFonts w:hint="default"/>
      </w:rPr>
    </w:lvl>
    <w:lvl w:ilvl="6" w:tplc="4A16A692">
      <w:start w:val="1"/>
      <w:numFmt w:val="bullet"/>
      <w:lvlText w:val="•"/>
      <w:lvlJc w:val="left"/>
      <w:pPr>
        <w:ind w:left="6332" w:hanging="231"/>
      </w:pPr>
      <w:rPr>
        <w:rFonts w:hint="default"/>
      </w:rPr>
    </w:lvl>
    <w:lvl w:ilvl="7" w:tplc="AF7833AC">
      <w:start w:val="1"/>
      <w:numFmt w:val="bullet"/>
      <w:lvlText w:val="•"/>
      <w:lvlJc w:val="left"/>
      <w:pPr>
        <w:ind w:left="7349" w:hanging="231"/>
      </w:pPr>
      <w:rPr>
        <w:rFonts w:hint="default"/>
      </w:rPr>
    </w:lvl>
    <w:lvl w:ilvl="8" w:tplc="B34AC910">
      <w:start w:val="1"/>
      <w:numFmt w:val="bullet"/>
      <w:lvlText w:val="•"/>
      <w:lvlJc w:val="left"/>
      <w:pPr>
        <w:ind w:left="8366" w:hanging="231"/>
      </w:pPr>
      <w:rPr>
        <w:rFonts w:hint="default"/>
      </w:rPr>
    </w:lvl>
  </w:abstractNum>
  <w:abstractNum w:abstractNumId="9">
    <w:nsid w:val="30917963"/>
    <w:multiLevelType w:val="hybridMultilevel"/>
    <w:tmpl w:val="352C3BEE"/>
    <w:lvl w:ilvl="0" w:tplc="9552F3C6">
      <w:start w:val="1"/>
      <w:numFmt w:val="bullet"/>
      <w:lvlText w:val=""/>
      <w:lvlJc w:val="left"/>
      <w:pPr>
        <w:ind w:left="972" w:hanging="541"/>
      </w:pPr>
      <w:rPr>
        <w:rFonts w:ascii="Symbol" w:eastAsia="Symbol" w:hAnsi="Symbol" w:hint="default"/>
        <w:sz w:val="22"/>
        <w:szCs w:val="22"/>
      </w:rPr>
    </w:lvl>
    <w:lvl w:ilvl="1" w:tplc="85F0ECA4">
      <w:start w:val="1"/>
      <w:numFmt w:val="bullet"/>
      <w:lvlText w:val="•"/>
      <w:lvlJc w:val="left"/>
      <w:pPr>
        <w:ind w:left="1890" w:hanging="541"/>
      </w:pPr>
      <w:rPr>
        <w:rFonts w:hint="default"/>
      </w:rPr>
    </w:lvl>
    <w:lvl w:ilvl="2" w:tplc="E33E5D36">
      <w:start w:val="1"/>
      <w:numFmt w:val="bullet"/>
      <w:lvlText w:val="•"/>
      <w:lvlJc w:val="left"/>
      <w:pPr>
        <w:ind w:left="2808" w:hanging="541"/>
      </w:pPr>
      <w:rPr>
        <w:rFonts w:hint="default"/>
      </w:rPr>
    </w:lvl>
    <w:lvl w:ilvl="3" w:tplc="5E509D16">
      <w:start w:val="1"/>
      <w:numFmt w:val="bullet"/>
      <w:lvlText w:val="•"/>
      <w:lvlJc w:val="left"/>
      <w:pPr>
        <w:ind w:left="3726" w:hanging="541"/>
      </w:pPr>
      <w:rPr>
        <w:rFonts w:hint="default"/>
      </w:rPr>
    </w:lvl>
    <w:lvl w:ilvl="4" w:tplc="0310C500">
      <w:start w:val="1"/>
      <w:numFmt w:val="bullet"/>
      <w:lvlText w:val="•"/>
      <w:lvlJc w:val="left"/>
      <w:pPr>
        <w:ind w:left="4644" w:hanging="541"/>
      </w:pPr>
      <w:rPr>
        <w:rFonts w:hint="default"/>
      </w:rPr>
    </w:lvl>
    <w:lvl w:ilvl="5" w:tplc="19542B2E">
      <w:start w:val="1"/>
      <w:numFmt w:val="bullet"/>
      <w:lvlText w:val="•"/>
      <w:lvlJc w:val="left"/>
      <w:pPr>
        <w:ind w:left="5562" w:hanging="541"/>
      </w:pPr>
      <w:rPr>
        <w:rFonts w:hint="default"/>
      </w:rPr>
    </w:lvl>
    <w:lvl w:ilvl="6" w:tplc="FF029F5E">
      <w:start w:val="1"/>
      <w:numFmt w:val="bullet"/>
      <w:lvlText w:val="•"/>
      <w:lvlJc w:val="left"/>
      <w:pPr>
        <w:ind w:left="6480" w:hanging="541"/>
      </w:pPr>
      <w:rPr>
        <w:rFonts w:hint="default"/>
      </w:rPr>
    </w:lvl>
    <w:lvl w:ilvl="7" w:tplc="5178F058">
      <w:start w:val="1"/>
      <w:numFmt w:val="bullet"/>
      <w:lvlText w:val="•"/>
      <w:lvlJc w:val="left"/>
      <w:pPr>
        <w:ind w:left="7398" w:hanging="541"/>
      </w:pPr>
      <w:rPr>
        <w:rFonts w:hint="default"/>
      </w:rPr>
    </w:lvl>
    <w:lvl w:ilvl="8" w:tplc="E200955A">
      <w:start w:val="1"/>
      <w:numFmt w:val="bullet"/>
      <w:lvlText w:val="•"/>
      <w:lvlJc w:val="left"/>
      <w:pPr>
        <w:ind w:left="8316" w:hanging="541"/>
      </w:pPr>
      <w:rPr>
        <w:rFonts w:hint="default"/>
      </w:rPr>
    </w:lvl>
  </w:abstractNum>
  <w:abstractNum w:abstractNumId="10">
    <w:nsid w:val="3DAC28DC"/>
    <w:multiLevelType w:val="hybridMultilevel"/>
    <w:tmpl w:val="8B2EDA10"/>
    <w:lvl w:ilvl="0" w:tplc="21701A5C">
      <w:start w:val="1"/>
      <w:numFmt w:val="upperLetter"/>
      <w:lvlText w:val="%1."/>
      <w:lvlJc w:val="left"/>
      <w:pPr>
        <w:ind w:left="2070" w:hanging="360"/>
      </w:pPr>
      <w:rPr>
        <w:b/>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410B7961"/>
    <w:multiLevelType w:val="hybridMultilevel"/>
    <w:tmpl w:val="573039DE"/>
    <w:lvl w:ilvl="0" w:tplc="5E464144">
      <w:start w:val="1"/>
      <w:numFmt w:val="decimal"/>
      <w:lvlText w:val="%1."/>
      <w:lvlJc w:val="left"/>
      <w:pPr>
        <w:ind w:left="828" w:hanging="541"/>
      </w:pPr>
      <w:rPr>
        <w:rFonts w:ascii="Times New Roman" w:eastAsia="Times New Roman" w:hAnsi="Times New Roman" w:hint="default"/>
        <w:sz w:val="22"/>
        <w:szCs w:val="22"/>
      </w:rPr>
    </w:lvl>
    <w:lvl w:ilvl="1" w:tplc="9F18073E">
      <w:start w:val="1"/>
      <w:numFmt w:val="bullet"/>
      <w:lvlText w:val="•"/>
      <w:lvlJc w:val="left"/>
      <w:pPr>
        <w:ind w:left="1760" w:hanging="541"/>
      </w:pPr>
      <w:rPr>
        <w:rFonts w:hint="default"/>
      </w:rPr>
    </w:lvl>
    <w:lvl w:ilvl="2" w:tplc="1E9C8E1E">
      <w:start w:val="1"/>
      <w:numFmt w:val="bullet"/>
      <w:lvlText w:val="•"/>
      <w:lvlJc w:val="left"/>
      <w:pPr>
        <w:ind w:left="2692" w:hanging="541"/>
      </w:pPr>
      <w:rPr>
        <w:rFonts w:hint="default"/>
      </w:rPr>
    </w:lvl>
    <w:lvl w:ilvl="3" w:tplc="B8A0501E">
      <w:start w:val="1"/>
      <w:numFmt w:val="bullet"/>
      <w:lvlText w:val="•"/>
      <w:lvlJc w:val="left"/>
      <w:pPr>
        <w:ind w:left="3625" w:hanging="541"/>
      </w:pPr>
      <w:rPr>
        <w:rFonts w:hint="default"/>
      </w:rPr>
    </w:lvl>
    <w:lvl w:ilvl="4" w:tplc="0E369248">
      <w:start w:val="1"/>
      <w:numFmt w:val="bullet"/>
      <w:lvlText w:val="•"/>
      <w:lvlJc w:val="left"/>
      <w:pPr>
        <w:ind w:left="4557" w:hanging="541"/>
      </w:pPr>
      <w:rPr>
        <w:rFonts w:hint="default"/>
      </w:rPr>
    </w:lvl>
    <w:lvl w:ilvl="5" w:tplc="6194D7D2">
      <w:start w:val="1"/>
      <w:numFmt w:val="bullet"/>
      <w:lvlText w:val="•"/>
      <w:lvlJc w:val="left"/>
      <w:pPr>
        <w:ind w:left="5490" w:hanging="541"/>
      </w:pPr>
      <w:rPr>
        <w:rFonts w:hint="default"/>
      </w:rPr>
    </w:lvl>
    <w:lvl w:ilvl="6" w:tplc="4072DACC">
      <w:start w:val="1"/>
      <w:numFmt w:val="bullet"/>
      <w:lvlText w:val="•"/>
      <w:lvlJc w:val="left"/>
      <w:pPr>
        <w:ind w:left="6422" w:hanging="541"/>
      </w:pPr>
      <w:rPr>
        <w:rFonts w:hint="default"/>
      </w:rPr>
    </w:lvl>
    <w:lvl w:ilvl="7" w:tplc="815C1016">
      <w:start w:val="1"/>
      <w:numFmt w:val="bullet"/>
      <w:lvlText w:val="•"/>
      <w:lvlJc w:val="left"/>
      <w:pPr>
        <w:ind w:left="7354" w:hanging="541"/>
      </w:pPr>
      <w:rPr>
        <w:rFonts w:hint="default"/>
      </w:rPr>
    </w:lvl>
    <w:lvl w:ilvl="8" w:tplc="7F02F518">
      <w:start w:val="1"/>
      <w:numFmt w:val="bullet"/>
      <w:lvlText w:val="•"/>
      <w:lvlJc w:val="left"/>
      <w:pPr>
        <w:ind w:left="8287" w:hanging="541"/>
      </w:pPr>
      <w:rPr>
        <w:rFonts w:hint="default"/>
      </w:rPr>
    </w:lvl>
  </w:abstractNum>
  <w:abstractNum w:abstractNumId="12">
    <w:nsid w:val="494945B6"/>
    <w:multiLevelType w:val="hybridMultilevel"/>
    <w:tmpl w:val="19E82010"/>
    <w:lvl w:ilvl="0" w:tplc="85C42F4C">
      <w:start w:val="8"/>
      <w:numFmt w:val="decimal"/>
      <w:lvlText w:val="%1."/>
      <w:lvlJc w:val="left"/>
      <w:pPr>
        <w:ind w:left="452" w:hanging="221"/>
      </w:pPr>
      <w:rPr>
        <w:rFonts w:ascii="Times New Roman" w:eastAsia="Times New Roman" w:hAnsi="Times New Roman" w:hint="default"/>
        <w:b/>
        <w:bCs/>
        <w:sz w:val="22"/>
        <w:szCs w:val="22"/>
      </w:rPr>
    </w:lvl>
    <w:lvl w:ilvl="1" w:tplc="E72C0B70">
      <w:start w:val="1"/>
      <w:numFmt w:val="bullet"/>
      <w:lvlText w:val=""/>
      <w:lvlJc w:val="left"/>
      <w:pPr>
        <w:ind w:left="1393" w:hanging="792"/>
      </w:pPr>
      <w:rPr>
        <w:rFonts w:ascii="Symbol" w:eastAsia="Symbol" w:hAnsi="Symbol" w:hint="default"/>
        <w:sz w:val="22"/>
        <w:szCs w:val="22"/>
      </w:rPr>
    </w:lvl>
    <w:lvl w:ilvl="2" w:tplc="2518671E">
      <w:start w:val="1"/>
      <w:numFmt w:val="bullet"/>
      <w:lvlText w:val="•"/>
      <w:lvlJc w:val="left"/>
      <w:pPr>
        <w:ind w:left="2394" w:hanging="792"/>
      </w:pPr>
      <w:rPr>
        <w:rFonts w:hint="default"/>
      </w:rPr>
    </w:lvl>
    <w:lvl w:ilvl="3" w:tplc="7F9C1FDA">
      <w:start w:val="1"/>
      <w:numFmt w:val="bullet"/>
      <w:lvlText w:val="•"/>
      <w:lvlJc w:val="left"/>
      <w:pPr>
        <w:ind w:left="3395" w:hanging="792"/>
      </w:pPr>
      <w:rPr>
        <w:rFonts w:hint="default"/>
      </w:rPr>
    </w:lvl>
    <w:lvl w:ilvl="4" w:tplc="3E104C5E">
      <w:start w:val="1"/>
      <w:numFmt w:val="bullet"/>
      <w:lvlText w:val="•"/>
      <w:lvlJc w:val="left"/>
      <w:pPr>
        <w:ind w:left="4395" w:hanging="792"/>
      </w:pPr>
      <w:rPr>
        <w:rFonts w:hint="default"/>
      </w:rPr>
    </w:lvl>
    <w:lvl w:ilvl="5" w:tplc="279008FA">
      <w:start w:val="1"/>
      <w:numFmt w:val="bullet"/>
      <w:lvlText w:val="•"/>
      <w:lvlJc w:val="left"/>
      <w:pPr>
        <w:ind w:left="5396" w:hanging="792"/>
      </w:pPr>
      <w:rPr>
        <w:rFonts w:hint="default"/>
      </w:rPr>
    </w:lvl>
    <w:lvl w:ilvl="6" w:tplc="DE5021A0">
      <w:start w:val="1"/>
      <w:numFmt w:val="bullet"/>
      <w:lvlText w:val="•"/>
      <w:lvlJc w:val="left"/>
      <w:pPr>
        <w:ind w:left="6397" w:hanging="792"/>
      </w:pPr>
      <w:rPr>
        <w:rFonts w:hint="default"/>
      </w:rPr>
    </w:lvl>
    <w:lvl w:ilvl="7" w:tplc="789EC34A">
      <w:start w:val="1"/>
      <w:numFmt w:val="bullet"/>
      <w:lvlText w:val="•"/>
      <w:lvlJc w:val="left"/>
      <w:pPr>
        <w:ind w:left="7397" w:hanging="792"/>
      </w:pPr>
      <w:rPr>
        <w:rFonts w:hint="default"/>
      </w:rPr>
    </w:lvl>
    <w:lvl w:ilvl="8" w:tplc="A2087B1C">
      <w:start w:val="1"/>
      <w:numFmt w:val="bullet"/>
      <w:lvlText w:val="•"/>
      <w:lvlJc w:val="left"/>
      <w:pPr>
        <w:ind w:left="8398" w:hanging="792"/>
      </w:pPr>
      <w:rPr>
        <w:rFonts w:hint="default"/>
      </w:rPr>
    </w:lvl>
  </w:abstractNum>
  <w:abstractNum w:abstractNumId="13">
    <w:nsid w:val="54A9124D"/>
    <w:multiLevelType w:val="hybridMultilevel"/>
    <w:tmpl w:val="A9B65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0EC4C27"/>
    <w:multiLevelType w:val="hybridMultilevel"/>
    <w:tmpl w:val="7336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736400"/>
    <w:multiLevelType w:val="hybridMultilevel"/>
    <w:tmpl w:val="5E4E4EF8"/>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3933A3"/>
    <w:multiLevelType w:val="hybridMultilevel"/>
    <w:tmpl w:val="6862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6"/>
  </w:num>
  <w:num w:numId="5">
    <w:abstractNumId w:val="1"/>
  </w:num>
  <w:num w:numId="6">
    <w:abstractNumId w:val="12"/>
  </w:num>
  <w:num w:numId="7">
    <w:abstractNumId w:val="11"/>
  </w:num>
  <w:num w:numId="8">
    <w:abstractNumId w:val="7"/>
  </w:num>
  <w:num w:numId="9">
    <w:abstractNumId w:val="2"/>
  </w:num>
  <w:num w:numId="10">
    <w:abstractNumId w:val="9"/>
  </w:num>
  <w:num w:numId="11">
    <w:abstractNumId w:val="3"/>
  </w:num>
  <w:num w:numId="12">
    <w:abstractNumId w:val="15"/>
  </w:num>
  <w:num w:numId="13">
    <w:abstractNumId w:val="13"/>
  </w:num>
  <w:num w:numId="14">
    <w:abstractNumId w:val="16"/>
  </w:num>
  <w:num w:numId="15">
    <w:abstractNumId w:val="5"/>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D146PsUGPOwhdBrAgcQuHhXNdAJqiHkfXdu4mTH/VqPxOvE5mbnCjfJ1kxNmUKbiZ+accT2ZK4AGUugznj4DzQ==" w:salt="xbqhdUE9AxYVbexL5TWGag=="/>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91"/>
    <w:rsid w:val="000610C5"/>
    <w:rsid w:val="000A1624"/>
    <w:rsid w:val="000E136A"/>
    <w:rsid w:val="001121C7"/>
    <w:rsid w:val="001768B9"/>
    <w:rsid w:val="001820A0"/>
    <w:rsid w:val="0019001A"/>
    <w:rsid w:val="0019130F"/>
    <w:rsid w:val="001A0E5D"/>
    <w:rsid w:val="001B4BD9"/>
    <w:rsid w:val="001C58E4"/>
    <w:rsid w:val="00242111"/>
    <w:rsid w:val="00270242"/>
    <w:rsid w:val="00287209"/>
    <w:rsid w:val="00292BFB"/>
    <w:rsid w:val="002A08B2"/>
    <w:rsid w:val="002D4391"/>
    <w:rsid w:val="002E2B19"/>
    <w:rsid w:val="002F4ABE"/>
    <w:rsid w:val="003024E6"/>
    <w:rsid w:val="00305CB1"/>
    <w:rsid w:val="003142F6"/>
    <w:rsid w:val="00314D34"/>
    <w:rsid w:val="00323141"/>
    <w:rsid w:val="003344B8"/>
    <w:rsid w:val="00336A18"/>
    <w:rsid w:val="00391ABC"/>
    <w:rsid w:val="003C1995"/>
    <w:rsid w:val="003E40C7"/>
    <w:rsid w:val="003F6D50"/>
    <w:rsid w:val="0040013C"/>
    <w:rsid w:val="0044283B"/>
    <w:rsid w:val="00444CE4"/>
    <w:rsid w:val="004619B2"/>
    <w:rsid w:val="00467F6D"/>
    <w:rsid w:val="004B1C3F"/>
    <w:rsid w:val="004C3493"/>
    <w:rsid w:val="004F6F91"/>
    <w:rsid w:val="00534A1E"/>
    <w:rsid w:val="005405C4"/>
    <w:rsid w:val="00554AA6"/>
    <w:rsid w:val="005763EE"/>
    <w:rsid w:val="00580DF9"/>
    <w:rsid w:val="006158C2"/>
    <w:rsid w:val="006233D5"/>
    <w:rsid w:val="0063408B"/>
    <w:rsid w:val="00650B0B"/>
    <w:rsid w:val="006901E4"/>
    <w:rsid w:val="006A431E"/>
    <w:rsid w:val="006B251E"/>
    <w:rsid w:val="006F6A8F"/>
    <w:rsid w:val="007150BE"/>
    <w:rsid w:val="007C6EE4"/>
    <w:rsid w:val="008110D9"/>
    <w:rsid w:val="00824A39"/>
    <w:rsid w:val="008500EC"/>
    <w:rsid w:val="008E573A"/>
    <w:rsid w:val="009532B4"/>
    <w:rsid w:val="0098663B"/>
    <w:rsid w:val="00996DC3"/>
    <w:rsid w:val="009A6323"/>
    <w:rsid w:val="00A740D7"/>
    <w:rsid w:val="00A84E91"/>
    <w:rsid w:val="00A92BCD"/>
    <w:rsid w:val="00AB2893"/>
    <w:rsid w:val="00AC3723"/>
    <w:rsid w:val="00AD75C2"/>
    <w:rsid w:val="00BE4A23"/>
    <w:rsid w:val="00BF6A58"/>
    <w:rsid w:val="00C271A9"/>
    <w:rsid w:val="00C41229"/>
    <w:rsid w:val="00CA1DC0"/>
    <w:rsid w:val="00CB01CB"/>
    <w:rsid w:val="00CF7C6A"/>
    <w:rsid w:val="00D240FC"/>
    <w:rsid w:val="00D27A14"/>
    <w:rsid w:val="00D36B6C"/>
    <w:rsid w:val="00D40D4D"/>
    <w:rsid w:val="00D63371"/>
    <w:rsid w:val="00D80599"/>
    <w:rsid w:val="00D819D0"/>
    <w:rsid w:val="00DC6B94"/>
    <w:rsid w:val="00DE4728"/>
    <w:rsid w:val="00E10E95"/>
    <w:rsid w:val="00E20BFD"/>
    <w:rsid w:val="00E211C7"/>
    <w:rsid w:val="00E31A28"/>
    <w:rsid w:val="00E33138"/>
    <w:rsid w:val="00EB70AC"/>
    <w:rsid w:val="00EE38C3"/>
    <w:rsid w:val="00F22E44"/>
    <w:rsid w:val="00F37992"/>
    <w:rsid w:val="00F63DF5"/>
    <w:rsid w:val="00F97853"/>
    <w:rsid w:val="00F97864"/>
    <w:rsid w:val="00FD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207C644-7DDE-4CFA-A72D-7D13551B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8"/>
      <w:ind w:left="360"/>
      <w:outlineLvl w:val="0"/>
    </w:pPr>
    <w:rPr>
      <w:rFonts w:ascii="Times New Roman" w:eastAsia="Times New Roman" w:hAnsi="Times New Roman"/>
      <w:b/>
      <w:bCs/>
      <w:sz w:val="32"/>
      <w:szCs w:val="32"/>
    </w:rPr>
  </w:style>
  <w:style w:type="paragraph" w:styleId="Heading2">
    <w:name w:val="heading 2"/>
    <w:basedOn w:val="Normal"/>
    <w:uiPriority w:val="1"/>
    <w:qFormat/>
    <w:pPr>
      <w:ind w:left="232"/>
      <w:outlineLvl w:val="1"/>
    </w:pPr>
    <w:rPr>
      <w:rFonts w:ascii="Times New Roman" w:eastAsia="Times New Roman" w:hAnsi="Times New Roman"/>
      <w:b/>
      <w:bCs/>
      <w:sz w:val="24"/>
      <w:szCs w:val="24"/>
    </w:rPr>
  </w:style>
  <w:style w:type="paragraph" w:styleId="Heading3">
    <w:name w:val="heading 3"/>
    <w:basedOn w:val="Normal"/>
    <w:uiPriority w:val="1"/>
    <w:qFormat/>
    <w:pPr>
      <w:ind w:left="952" w:hanging="360"/>
      <w:outlineLvl w:val="2"/>
    </w:pPr>
    <w:rPr>
      <w:rFonts w:ascii="Times New Roman" w:eastAsia="Times New Roman" w:hAnsi="Times New Roman"/>
      <w:sz w:val="24"/>
      <w:szCs w:val="24"/>
    </w:rPr>
  </w:style>
  <w:style w:type="paragraph" w:styleId="Heading4">
    <w:name w:val="heading 4"/>
    <w:basedOn w:val="Normal"/>
    <w:uiPriority w:val="1"/>
    <w:qFormat/>
    <w:pPr>
      <w:ind w:left="232"/>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1"/>
      <w:ind w:left="232"/>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242111"/>
    <w:pPr>
      <w:widowControl/>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23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141"/>
    <w:rPr>
      <w:rFonts w:ascii="Segoe UI" w:hAnsi="Segoe UI" w:cs="Segoe UI"/>
      <w:sz w:val="18"/>
      <w:szCs w:val="18"/>
    </w:rPr>
  </w:style>
  <w:style w:type="paragraph" w:styleId="Header">
    <w:name w:val="header"/>
    <w:basedOn w:val="Normal"/>
    <w:link w:val="HeaderChar"/>
    <w:uiPriority w:val="99"/>
    <w:unhideWhenUsed/>
    <w:rsid w:val="00E211C7"/>
    <w:pPr>
      <w:tabs>
        <w:tab w:val="center" w:pos="4680"/>
        <w:tab w:val="right" w:pos="9360"/>
      </w:tabs>
    </w:pPr>
  </w:style>
  <w:style w:type="character" w:customStyle="1" w:styleId="HeaderChar">
    <w:name w:val="Header Char"/>
    <w:basedOn w:val="DefaultParagraphFont"/>
    <w:link w:val="Header"/>
    <w:uiPriority w:val="99"/>
    <w:rsid w:val="00E211C7"/>
  </w:style>
  <w:style w:type="paragraph" w:styleId="Footer">
    <w:name w:val="footer"/>
    <w:basedOn w:val="Normal"/>
    <w:link w:val="FooterChar"/>
    <w:uiPriority w:val="99"/>
    <w:unhideWhenUsed/>
    <w:rsid w:val="00E211C7"/>
    <w:pPr>
      <w:tabs>
        <w:tab w:val="center" w:pos="4680"/>
        <w:tab w:val="right" w:pos="9360"/>
      </w:tabs>
    </w:pPr>
  </w:style>
  <w:style w:type="character" w:customStyle="1" w:styleId="FooterChar">
    <w:name w:val="Footer Char"/>
    <w:basedOn w:val="DefaultParagraphFont"/>
    <w:link w:val="Footer"/>
    <w:uiPriority w:val="99"/>
    <w:rsid w:val="00E211C7"/>
  </w:style>
  <w:style w:type="character" w:styleId="Hyperlink">
    <w:name w:val="Hyperlink"/>
    <w:basedOn w:val="DefaultParagraphFont"/>
    <w:uiPriority w:val="99"/>
    <w:unhideWhenUsed/>
    <w:rsid w:val="00D36B6C"/>
    <w:rPr>
      <w:color w:val="0000FF" w:themeColor="hyperlink"/>
      <w:u w:val="single"/>
    </w:rPr>
  </w:style>
  <w:style w:type="character" w:styleId="FollowedHyperlink">
    <w:name w:val="FollowedHyperlink"/>
    <w:basedOn w:val="DefaultParagraphFont"/>
    <w:uiPriority w:val="99"/>
    <w:semiHidden/>
    <w:unhideWhenUsed/>
    <w:rsid w:val="00CB01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jp.gov/bvpbasi/hom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j.gov/topics/technology/body-armor/pages/safety-initiative.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tvests@usdoj.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ja.gov/Funding/BodyArmorMandatoryWearCert.pdf" TargetMode="External"/><Relationship Id="rId10" Type="http://schemas.openxmlformats.org/officeDocument/2006/relationships/hyperlink" Target="mailto:Nichole.LaBonte@CT.GOV" TargetMode="External"/><Relationship Id="rId4" Type="http://schemas.openxmlformats.org/officeDocument/2006/relationships/settings" Target="settings.xml"/><Relationship Id="rId9" Type="http://schemas.openxmlformats.org/officeDocument/2006/relationships/hyperlink" Target="mailto:Stephen.Moniz@CT.GOV" TargetMode="External"/><Relationship Id="rId14" Type="http://schemas.openxmlformats.org/officeDocument/2006/relationships/hyperlink" Target="http://www.bja.gov/Funding/JAGFA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EDD1-15E0-45C0-B767-4A7D0781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1730</Words>
  <Characters>9867</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OFFICE OF POLICY AND MANAGEMENT, POLICY DEVELOPMENT AND PLANNING DIVISION</vt:lpstr>
    </vt:vector>
  </TitlesOfParts>
  <Company/>
  <LinksUpToDate>false</LinksUpToDate>
  <CharactersWithSpaces>11574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POLICY AND MANAGEMENT, POLICY DEVELOPMENT AND PLANNING DIVISION</dc:title>
  <dc:creator>Lisa Secondo</dc:creator>
  <cp:lastModifiedBy>Forbes, John</cp:lastModifiedBy>
  <cp:revision>2</cp:revision>
  <cp:lastPrinted>2015-02-18T21:36:00Z</cp:lastPrinted>
  <dcterms:created xsi:type="dcterms:W3CDTF">2015-02-24T17:11:00Z</dcterms:created>
  <dcterms:modified xsi:type="dcterms:W3CDTF">2015-02-24T17:11:00Z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2014-12-18T00:00:00Z</vt:filetime>
  </property>
  <property fmtid="{D5CDD505-2E9C-101B-9397-08002B2CF9AE}" pid="3" name="LastSaved">
    <vt:filetime>2015-01-02T00:00:00Z</vt:filetime>
  </property>
</Properties>
</file>