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0ECB9DB8" w:rsidR="009D31AB" w:rsidRDefault="00044F51" w:rsidP="0030468C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Historical Estimates for Pi</w:t>
      </w:r>
    </w:p>
    <w:p w14:paraId="23C15B11" w14:textId="77777777" w:rsidR="00DB5A6B" w:rsidRPr="0030468C" w:rsidRDefault="00DB5A6B" w:rsidP="0030468C">
      <w:pPr>
        <w:pStyle w:val="ListParagraph"/>
        <w:ind w:left="0"/>
        <w:jc w:val="center"/>
        <w:rPr>
          <w:b/>
          <w:bCs/>
          <w:sz w:val="28"/>
        </w:rPr>
      </w:pPr>
    </w:p>
    <w:p w14:paraId="4A60C052" w14:textId="4421495B" w:rsidR="009D31AB" w:rsidRDefault="00044F51" w:rsidP="009D31AB">
      <w:pPr>
        <w:autoSpaceDE w:val="0"/>
        <w:autoSpaceDN w:val="0"/>
      </w:pPr>
      <w:r>
        <w:t xml:space="preserve">In ancient times people had many conjectures about what value to give to the ratio of the circumference of a circle to its diameter. Today we call this constant value π (pi; Greek letter that begins the word perimeter, the meaning of circumference of a circle.)  </w:t>
      </w:r>
      <w:r w:rsidR="00F83833">
        <w:t xml:space="preserve">We take for granted that we have an approximate value (3.14159…) but people in the past worked very hard to find this value.  </w:t>
      </w:r>
      <w:r>
        <w:t>W</w:t>
      </w:r>
      <w:r w:rsidR="00F83833">
        <w:t>ith more advanced mathematics, w</w:t>
      </w:r>
      <w:r>
        <w:t xml:space="preserve">e also have many formulas for determining pi to </w:t>
      </w:r>
      <w:r w:rsidR="00B92356">
        <w:t>millions</w:t>
      </w:r>
      <w:r>
        <w:t xml:space="preserve"> of decimal places.  In this activity you will learn how ancients thought about this important ratio.</w:t>
      </w:r>
    </w:p>
    <w:p w14:paraId="5B8A6CC7" w14:textId="6B946BB0" w:rsidR="0042534C" w:rsidRDefault="0042534C" w:rsidP="009D31AB">
      <w:pPr>
        <w:autoSpaceDE w:val="0"/>
        <w:autoSpaceDN w:val="0"/>
      </w:pPr>
    </w:p>
    <w:p w14:paraId="504FDF4D" w14:textId="6C0D742F" w:rsidR="008C0613" w:rsidRDefault="008C0613" w:rsidP="008C0613">
      <w:r>
        <w:t xml:space="preserve">1. The Babylonians </w:t>
      </w:r>
      <w:r w:rsidR="00B92356">
        <w:t>estimated</w:t>
      </w:r>
      <w:r>
        <w:t xml:space="preserve"> the circumference of a circle </w:t>
      </w:r>
      <w:r w:rsidR="00B92356">
        <w:t>to be about</w:t>
      </w:r>
      <w:r>
        <w:t xml:space="preserve"> three times as long as the diameter.  For the area of a circle they took, effectively, one-twelfth the area of a square who</w:t>
      </w:r>
      <w:r w:rsidR="00B92356">
        <w:t>s</w:t>
      </w:r>
      <w:r>
        <w:t xml:space="preserve">e side length was the length of the circumference.  </w:t>
      </w:r>
    </w:p>
    <w:p w14:paraId="2336604C" w14:textId="67493B70" w:rsidR="008C0613" w:rsidRDefault="008C0613" w:rsidP="008C0613">
      <w:pPr>
        <w:ind w:left="450"/>
      </w:pPr>
      <w:r>
        <w:t xml:space="preserve">a.  Write a formula for </w:t>
      </w:r>
      <w:r w:rsidR="00B92356">
        <w:t xml:space="preserve">the area of a circle according to </w:t>
      </w:r>
      <w:r>
        <w:t>the Babylonian method.</w:t>
      </w:r>
    </w:p>
    <w:p w14:paraId="7818F67C" w14:textId="77777777" w:rsidR="008C0613" w:rsidRDefault="008C0613" w:rsidP="008C0613">
      <w:pPr>
        <w:ind w:left="450"/>
      </w:pPr>
      <w:r>
        <w:t>b.  Rewrite the Babylonian formula to see clearly how it compares to A = πr</w:t>
      </w:r>
      <w:r>
        <w:rPr>
          <w:vertAlign w:val="superscript"/>
        </w:rPr>
        <w:t>2</w:t>
      </w:r>
      <w:r>
        <w:t>.</w:t>
      </w:r>
    </w:p>
    <w:p w14:paraId="501E3C81" w14:textId="0220F66A" w:rsidR="0068124B" w:rsidRDefault="0068124B" w:rsidP="0068124B">
      <w:p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</w:rPr>
        <w:t xml:space="preserve">2. The </w:t>
      </w:r>
      <w:proofErr w:type="spellStart"/>
      <w:r>
        <w:rPr>
          <w:rFonts w:eastAsiaTheme="minorHAnsi"/>
        </w:rPr>
        <w:t>Rhind</w:t>
      </w:r>
      <w:proofErr w:type="spellEnd"/>
      <w:r>
        <w:rPr>
          <w:rFonts w:eastAsiaTheme="minorHAnsi"/>
        </w:rPr>
        <w:t xml:space="preserve"> Mathematical Papyrus </w:t>
      </w:r>
      <w:r w:rsidR="00B92356">
        <w:rPr>
          <w:rFonts w:eastAsiaTheme="minorHAnsi"/>
        </w:rPr>
        <w:t xml:space="preserve">(from Egypt, 1650 BCE) </w:t>
      </w:r>
      <w:r>
        <w:rPr>
          <w:rFonts w:eastAsiaTheme="minorHAnsi"/>
        </w:rPr>
        <w:t>gives the following method for finding the area of a circle:</w:t>
      </w:r>
    </w:p>
    <w:p w14:paraId="330413F4" w14:textId="77777777" w:rsidR="0068124B" w:rsidRDefault="0068124B" w:rsidP="0068124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</w:rPr>
        <w:t>Start with the diameter.</w:t>
      </w:r>
    </w:p>
    <w:p w14:paraId="3E7E517B" w14:textId="77777777" w:rsidR="0068124B" w:rsidRDefault="0068124B" w:rsidP="0068124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</w:rPr>
        <w:t>Find 1/9 of the diameter.</w:t>
      </w:r>
    </w:p>
    <w:p w14:paraId="0F08AD5C" w14:textId="77777777" w:rsidR="0068124B" w:rsidRDefault="0068124B" w:rsidP="0068124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</w:rPr>
        <w:t>Take that away from the diameter.</w:t>
      </w:r>
    </w:p>
    <w:p w14:paraId="5AEF5572" w14:textId="77777777" w:rsidR="0068124B" w:rsidRDefault="0068124B" w:rsidP="0068124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</w:rPr>
        <w:t>Multiply that value by itself.</w:t>
      </w:r>
    </w:p>
    <w:p w14:paraId="2AADEB01" w14:textId="77777777" w:rsidR="0068124B" w:rsidRDefault="0068124B" w:rsidP="0068124B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</w:rPr>
        <w:t>That is the area of the circle.</w:t>
      </w:r>
    </w:p>
    <w:p w14:paraId="6D1D511D" w14:textId="77777777" w:rsidR="0068124B" w:rsidRDefault="0068124B" w:rsidP="0068124B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</w:rPr>
        <w:t xml:space="preserve">Translate these directions into a formula. Use </w:t>
      </w:r>
      <w:r w:rsidRPr="007D5C24">
        <w:rPr>
          <w:rFonts w:eastAsiaTheme="minorHAnsi"/>
          <w:i/>
        </w:rPr>
        <w:t>d</w:t>
      </w:r>
      <w:r w:rsidRPr="007D5C24">
        <w:rPr>
          <w:rFonts w:eastAsiaTheme="minorHAnsi"/>
        </w:rPr>
        <w:t xml:space="preserve"> </w:t>
      </w:r>
      <w:r>
        <w:rPr>
          <w:rFonts w:eastAsiaTheme="minorHAnsi"/>
        </w:rPr>
        <w:t>for the starting diameter.</w:t>
      </w:r>
    </w:p>
    <w:p w14:paraId="1D7069F7" w14:textId="4AE6E34A" w:rsidR="003C52D4" w:rsidRPr="003C52D4" w:rsidRDefault="0068124B" w:rsidP="003C52D4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</w:rPr>
        <w:t>Substitute 2</w:t>
      </w:r>
      <w:r>
        <w:rPr>
          <w:rFonts w:eastAsiaTheme="minorHAnsi"/>
          <w:i/>
        </w:rPr>
        <w:t>r</w:t>
      </w:r>
      <w:r>
        <w:rPr>
          <w:rFonts w:eastAsiaTheme="minorHAnsi"/>
        </w:rPr>
        <w:t xml:space="preserve"> for </w:t>
      </w:r>
      <w:r w:rsidRPr="00F34937">
        <w:rPr>
          <w:rFonts w:eastAsiaTheme="minorHAnsi"/>
          <w:i/>
        </w:rPr>
        <w:t>d</w:t>
      </w:r>
      <w:r>
        <w:rPr>
          <w:rFonts w:eastAsiaTheme="minorHAnsi"/>
        </w:rPr>
        <w:t xml:space="preserve">.  Simplify the new formula.  What value for π does this formula yield?  </w:t>
      </w:r>
      <w:r w:rsidR="00B92356">
        <w:rPr>
          <w:rFonts w:eastAsiaTheme="minorHAnsi"/>
        </w:rPr>
        <w:t>Write the answer with four decimal digits. How good is this estimate?</w:t>
      </w:r>
      <w:r w:rsidR="003C52D4">
        <w:rPr>
          <w:rFonts w:eastAsiaTheme="minorHAnsi"/>
        </w:rPr>
        <w:br/>
      </w:r>
    </w:p>
    <w:p w14:paraId="4143ED68" w14:textId="2A57DAE3" w:rsidR="0068124B" w:rsidRDefault="00C0574D" w:rsidP="0068124B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66FAD14C" wp14:editId="0774F555">
            <wp:simplePos x="0" y="0"/>
            <wp:positionH relativeFrom="column">
              <wp:posOffset>2197100</wp:posOffset>
            </wp:positionH>
            <wp:positionV relativeFrom="paragraph">
              <wp:posOffset>600710</wp:posOffset>
            </wp:positionV>
            <wp:extent cx="2129155" cy="2129155"/>
            <wp:effectExtent l="0" t="0" r="444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24B">
        <w:rPr>
          <w:rFonts w:eastAsiaTheme="minorHAnsi"/>
        </w:rPr>
        <w:t xml:space="preserve">One wonders where this formula or method came from.  </w:t>
      </w:r>
      <w:r>
        <w:rPr>
          <w:rFonts w:eastAsiaTheme="minorHAnsi"/>
        </w:rPr>
        <w:t>One explanation given by historian Kurt</w:t>
      </w:r>
      <w:r w:rsidR="0068124B">
        <w:rPr>
          <w:rFonts w:eastAsiaTheme="minorHAnsi"/>
        </w:rPr>
        <w:t xml:space="preserve"> </w:t>
      </w:r>
      <w:proofErr w:type="gramStart"/>
      <w:r w:rsidR="0068124B">
        <w:rPr>
          <w:rFonts w:eastAsiaTheme="minorHAnsi"/>
        </w:rPr>
        <w:t>Vogel,</w:t>
      </w:r>
      <w:proofErr w:type="gramEnd"/>
      <w:r w:rsidR="0068124B">
        <w:rPr>
          <w:rFonts w:eastAsiaTheme="minorHAnsi"/>
        </w:rPr>
        <w:t xml:space="preserve"> </w:t>
      </w:r>
      <w:r>
        <w:rPr>
          <w:rFonts w:eastAsiaTheme="minorHAnsi"/>
        </w:rPr>
        <w:t xml:space="preserve">is based on this octagon found in the </w:t>
      </w:r>
      <w:proofErr w:type="spellStart"/>
      <w:r>
        <w:rPr>
          <w:rFonts w:eastAsiaTheme="minorHAnsi"/>
        </w:rPr>
        <w:t>Rhind</w:t>
      </w:r>
      <w:proofErr w:type="spellEnd"/>
      <w:r>
        <w:rPr>
          <w:rFonts w:eastAsiaTheme="minorHAnsi"/>
        </w:rPr>
        <w:t xml:space="preserve"> Papyrus</w:t>
      </w:r>
      <w:r w:rsidR="0068124B">
        <w:rPr>
          <w:rFonts w:eastAsiaTheme="minorHAnsi"/>
        </w:rPr>
        <w:t>.  Is the octagon regular?</w:t>
      </w:r>
    </w:p>
    <w:p w14:paraId="1D919F03" w14:textId="71C8404E" w:rsidR="00B97B96" w:rsidRDefault="00B97B96" w:rsidP="0068124B">
      <w:pPr>
        <w:spacing w:before="100" w:beforeAutospacing="1" w:after="100" w:afterAutospacing="1"/>
        <w:ind w:left="1147"/>
        <w:rPr>
          <w:rFonts w:eastAsiaTheme="minorHAnsi"/>
        </w:rPr>
      </w:pPr>
    </w:p>
    <w:p w14:paraId="3E7F8340" w14:textId="404CC319" w:rsidR="00B97B96" w:rsidRDefault="00B97B96" w:rsidP="0068124B">
      <w:pPr>
        <w:spacing w:before="100" w:beforeAutospacing="1" w:after="100" w:afterAutospacing="1"/>
        <w:ind w:left="1147"/>
        <w:rPr>
          <w:rFonts w:eastAsiaTheme="minorHAnsi"/>
        </w:rPr>
      </w:pPr>
    </w:p>
    <w:p w14:paraId="3CDB12E1" w14:textId="77777777" w:rsidR="00B97B96" w:rsidRDefault="00B97B96" w:rsidP="0068124B">
      <w:pPr>
        <w:spacing w:before="100" w:beforeAutospacing="1" w:after="100" w:afterAutospacing="1"/>
        <w:ind w:left="1147"/>
        <w:rPr>
          <w:rFonts w:eastAsiaTheme="minorHAnsi"/>
        </w:rPr>
      </w:pPr>
    </w:p>
    <w:p w14:paraId="3B701968" w14:textId="77777777" w:rsidR="00B97B96" w:rsidRDefault="00B97B96" w:rsidP="0068124B">
      <w:pPr>
        <w:spacing w:before="100" w:beforeAutospacing="1" w:after="100" w:afterAutospacing="1"/>
        <w:ind w:left="1147"/>
        <w:rPr>
          <w:rFonts w:eastAsiaTheme="minorHAnsi"/>
        </w:rPr>
      </w:pPr>
    </w:p>
    <w:p w14:paraId="568B7230" w14:textId="77777777" w:rsidR="00B97B96" w:rsidRPr="00B97B96" w:rsidRDefault="00B97B96" w:rsidP="00B97B96">
      <w:pPr>
        <w:spacing w:before="100" w:beforeAutospacing="1" w:after="100" w:afterAutospacing="1"/>
        <w:ind w:left="1147"/>
        <w:jc w:val="center"/>
        <w:rPr>
          <w:rFonts w:eastAsiaTheme="minorHAnsi"/>
          <w:sz w:val="20"/>
          <w:szCs w:val="20"/>
        </w:rPr>
      </w:pPr>
    </w:p>
    <w:p w14:paraId="5C600A5A" w14:textId="77777777" w:rsidR="00B97B96" w:rsidRDefault="00B97B96" w:rsidP="00B97B96">
      <w:pPr>
        <w:spacing w:before="100" w:beforeAutospacing="1" w:after="100" w:afterAutospacing="1"/>
        <w:ind w:left="1147"/>
        <w:jc w:val="center"/>
        <w:rPr>
          <w:rFonts w:eastAsiaTheme="minorHAnsi"/>
          <w:sz w:val="20"/>
          <w:szCs w:val="20"/>
        </w:rPr>
      </w:pPr>
    </w:p>
    <w:p w14:paraId="65F7913C" w14:textId="60404F9C" w:rsidR="0068124B" w:rsidRPr="00B97B96" w:rsidRDefault="00B97B96" w:rsidP="00C0574D">
      <w:pPr>
        <w:spacing w:before="100" w:beforeAutospacing="1" w:after="100" w:afterAutospacing="1"/>
        <w:jc w:val="center"/>
        <w:rPr>
          <w:rFonts w:eastAsiaTheme="minorHAnsi"/>
          <w:sz w:val="20"/>
          <w:szCs w:val="20"/>
        </w:rPr>
      </w:pPr>
      <w:proofErr w:type="gramStart"/>
      <w:r w:rsidRPr="00B97B96">
        <w:rPr>
          <w:rFonts w:eastAsiaTheme="minorHAnsi"/>
          <w:sz w:val="20"/>
          <w:szCs w:val="20"/>
        </w:rPr>
        <w:t>f</w:t>
      </w:r>
      <w:r w:rsidR="0068124B" w:rsidRPr="00B97B96">
        <w:rPr>
          <w:rFonts w:eastAsiaTheme="minorHAnsi"/>
          <w:sz w:val="20"/>
          <w:szCs w:val="20"/>
        </w:rPr>
        <w:t>rom</w:t>
      </w:r>
      <w:proofErr w:type="gramEnd"/>
      <w:r w:rsidR="0068124B" w:rsidRPr="00B97B96">
        <w:rPr>
          <w:rFonts w:eastAsiaTheme="minorHAnsi"/>
          <w:sz w:val="20"/>
          <w:szCs w:val="20"/>
        </w:rPr>
        <w:t xml:space="preserve"> </w:t>
      </w:r>
      <w:proofErr w:type="spellStart"/>
      <w:r w:rsidR="0068124B" w:rsidRPr="00B97B96">
        <w:rPr>
          <w:rFonts w:eastAsiaTheme="minorHAnsi"/>
          <w:sz w:val="20"/>
          <w:szCs w:val="20"/>
        </w:rPr>
        <w:t>Gillings</w:t>
      </w:r>
      <w:proofErr w:type="spellEnd"/>
      <w:r w:rsidR="0068124B" w:rsidRPr="00B97B96">
        <w:rPr>
          <w:rFonts w:eastAsiaTheme="minorHAnsi"/>
          <w:sz w:val="20"/>
          <w:szCs w:val="20"/>
        </w:rPr>
        <w:t xml:space="preserve"> p. 143</w:t>
      </w:r>
    </w:p>
    <w:p w14:paraId="21ECB8C8" w14:textId="7BEC8201" w:rsidR="00E45B47" w:rsidRPr="00E45B47" w:rsidRDefault="0068124B" w:rsidP="00E45B47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rPr>
          <w:rFonts w:eastAsiaTheme="minorHAnsi"/>
        </w:rPr>
      </w:pPr>
      <w:r>
        <w:rPr>
          <w:rFonts w:eastAsiaTheme="minorHAnsi"/>
        </w:rPr>
        <w:lastRenderedPageBreak/>
        <w:t>How is the octagon helpful in estimating the area of a circle?</w:t>
      </w:r>
    </w:p>
    <w:p w14:paraId="384EC624" w14:textId="1F8F961E" w:rsidR="0068124B" w:rsidRDefault="0068124B" w:rsidP="00E45B47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rPr>
          <w:rFonts w:eastAsiaTheme="minorHAnsi"/>
        </w:rPr>
      </w:pPr>
      <w:r w:rsidRPr="00E45B47">
        <w:rPr>
          <w:rFonts w:eastAsiaTheme="minorHAnsi"/>
        </w:rPr>
        <w:t xml:space="preserve">What is the area of the octagon?  </w:t>
      </w:r>
    </w:p>
    <w:p w14:paraId="41142606" w14:textId="31F35C88" w:rsidR="0068124B" w:rsidRPr="00E45B47" w:rsidRDefault="0068124B" w:rsidP="00E45B47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rPr>
          <w:rFonts w:eastAsiaTheme="minorHAnsi"/>
        </w:rPr>
      </w:pPr>
      <w:r w:rsidRPr="00E45B47">
        <w:rPr>
          <w:rFonts w:eastAsiaTheme="minorHAnsi"/>
        </w:rPr>
        <w:t>What whole number is very close to the square root of the area</w:t>
      </w:r>
      <w:r w:rsidR="007F562F">
        <w:rPr>
          <w:rFonts w:eastAsiaTheme="minorHAnsi"/>
        </w:rPr>
        <w:t>?</w:t>
      </w:r>
    </w:p>
    <w:p w14:paraId="01CAD4A2" w14:textId="60318D78" w:rsidR="00E45B47" w:rsidRPr="00E45B47" w:rsidRDefault="0068124B" w:rsidP="0068124B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</w:rPr>
        <w:t xml:space="preserve">The original square had edge of 9.  What fraction of that length could be squared to produce nearly the same result for the area of the octagon (or circle)? </w:t>
      </w:r>
    </w:p>
    <w:p w14:paraId="4CDC4272" w14:textId="6B2C4674" w:rsidR="0068124B" w:rsidRDefault="00EA7C0D" w:rsidP="0068124B">
      <w:p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4F34A9AC" wp14:editId="05EFDF6E">
            <wp:simplePos x="0" y="0"/>
            <wp:positionH relativeFrom="column">
              <wp:posOffset>2057400</wp:posOffset>
            </wp:positionH>
            <wp:positionV relativeFrom="paragraph">
              <wp:posOffset>509905</wp:posOffset>
            </wp:positionV>
            <wp:extent cx="1973580" cy="203200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 wp14:anchorId="085A0765" wp14:editId="7FC57EEC">
            <wp:simplePos x="0" y="0"/>
            <wp:positionH relativeFrom="column">
              <wp:posOffset>4229100</wp:posOffset>
            </wp:positionH>
            <wp:positionV relativeFrom="paragraph">
              <wp:posOffset>395605</wp:posOffset>
            </wp:positionV>
            <wp:extent cx="2110740" cy="2057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24B">
        <w:rPr>
          <w:rFonts w:eastAsiaTheme="minorHAnsi"/>
        </w:rPr>
        <w:t>3.  Here are other diagrams to help you think about the Egyptian formula of (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8</m:t>
            </m:r>
          </m:num>
          <m:den>
            <m:r>
              <w:rPr>
                <w:rFonts w:ascii="Cambria Math" w:eastAsiaTheme="minorHAnsi" w:hAnsi="Cambria Math"/>
              </w:rPr>
              <m:t>9</m:t>
            </m:r>
          </m:den>
        </m:f>
        <w:proofErr w:type="gramStart"/>
        <m:r>
          <w:rPr>
            <w:rFonts w:ascii="Cambria Math" w:eastAsiaTheme="minorHAnsi" w:hAnsi="Cambria Math"/>
          </w:rPr>
          <m:t>d</m:t>
        </m:r>
      </m:oMath>
      <w:r w:rsidR="0068124B">
        <w:rPr>
          <w:rFonts w:eastAsiaTheme="minorHAnsi"/>
        </w:rPr>
        <w:t>)</w:t>
      </w:r>
      <w:r w:rsidR="0068124B">
        <w:rPr>
          <w:rFonts w:eastAsiaTheme="minorHAnsi"/>
          <w:vertAlign w:val="superscript"/>
        </w:rPr>
        <w:t>2</w:t>
      </w:r>
      <w:proofErr w:type="gramEnd"/>
      <w:r w:rsidR="0068124B">
        <w:rPr>
          <w:rFonts w:eastAsiaTheme="minorHAnsi"/>
        </w:rPr>
        <w:t xml:space="preserve"> for the area of a circle.  (</w:t>
      </w:r>
      <w:proofErr w:type="spellStart"/>
      <w:r w:rsidR="0068124B">
        <w:rPr>
          <w:rFonts w:eastAsiaTheme="minorHAnsi"/>
        </w:rPr>
        <w:t>Gillings</w:t>
      </w:r>
      <w:proofErr w:type="spellEnd"/>
      <w:r w:rsidR="0068124B">
        <w:rPr>
          <w:rFonts w:eastAsiaTheme="minorHAnsi"/>
        </w:rPr>
        <w:t xml:space="preserve"> p. 145)</w:t>
      </w:r>
    </w:p>
    <w:p w14:paraId="38EDE189" w14:textId="69332C02" w:rsidR="0068124B" w:rsidRDefault="00EA7C0D" w:rsidP="0068124B">
      <w:pPr>
        <w:spacing w:before="100" w:beforeAutospacing="1" w:after="100" w:afterAutospacing="1"/>
        <w:rPr>
          <w:rFonts w:eastAsiaTheme="minorHAnsi"/>
        </w:rPr>
      </w:pPr>
      <w:r w:rsidRPr="00EA7C0D">
        <w:rPr>
          <w:rFonts w:eastAsiaTheme="minorHAnsi"/>
          <w:noProof/>
        </w:rPr>
        <w:drawing>
          <wp:inline distT="0" distB="0" distL="0" distR="0" wp14:anchorId="1F2F2752" wp14:editId="1C97C867">
            <wp:extent cx="1845733" cy="1845733"/>
            <wp:effectExtent l="0" t="0" r="8890" b="889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33" cy="184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2219C" w14:textId="364692EE" w:rsidR="0068124B" w:rsidRDefault="0068124B" w:rsidP="0068124B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Theme="minorHAnsi"/>
        </w:rPr>
      </w:pPr>
      <w:r w:rsidRPr="00EA7C0D">
        <w:rPr>
          <w:rFonts w:eastAsiaTheme="minorHAnsi"/>
        </w:rPr>
        <w:t>How does the diagram of the octagon with the circle help you see why the area of the octagon is so close to the area of the circle?</w:t>
      </w:r>
      <w:r w:rsidR="00EA7C0D">
        <w:rPr>
          <w:rFonts w:eastAsiaTheme="minorHAnsi"/>
        </w:rPr>
        <w:br/>
      </w:r>
      <w:r w:rsidR="00E45B47" w:rsidRPr="00EA7C0D">
        <w:rPr>
          <w:rFonts w:eastAsiaTheme="minorHAnsi"/>
        </w:rPr>
        <w:br/>
      </w:r>
    </w:p>
    <w:p w14:paraId="724C01DE" w14:textId="77777777" w:rsidR="00EA7C0D" w:rsidRPr="00EA7C0D" w:rsidRDefault="00EA7C0D" w:rsidP="00EA7C0D">
      <w:pPr>
        <w:spacing w:before="100" w:beforeAutospacing="1" w:after="100" w:afterAutospacing="1"/>
        <w:rPr>
          <w:rFonts w:eastAsiaTheme="minorHAnsi"/>
        </w:rPr>
      </w:pPr>
    </w:p>
    <w:p w14:paraId="0A683235" w14:textId="7E44801E" w:rsidR="00EA7C0D" w:rsidRDefault="0068124B" w:rsidP="0068124B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</w:rPr>
        <w:t xml:space="preserve">How does the area of the white square </w:t>
      </w:r>
      <w:r w:rsidR="00EA7C0D">
        <w:rPr>
          <w:rFonts w:eastAsiaTheme="minorHAnsi"/>
        </w:rPr>
        <w:t>on the right</w:t>
      </w:r>
      <w:r>
        <w:rPr>
          <w:rFonts w:eastAsiaTheme="minorHAnsi"/>
        </w:rPr>
        <w:t xml:space="preserve"> compare to the area of the octagon (</w:t>
      </w:r>
      <w:r w:rsidR="00EA7C0D">
        <w:rPr>
          <w:rFonts w:eastAsiaTheme="minorHAnsi"/>
        </w:rPr>
        <w:t>in the middle)</w:t>
      </w:r>
      <w:r w:rsidR="007B6BF6">
        <w:rPr>
          <w:rFonts w:eastAsiaTheme="minorHAnsi"/>
        </w:rPr>
        <w:t>?</w:t>
      </w:r>
      <w:r w:rsidR="00EA7C0D">
        <w:rPr>
          <w:rFonts w:eastAsiaTheme="minorHAnsi"/>
        </w:rPr>
        <w:br/>
      </w:r>
    </w:p>
    <w:p w14:paraId="1C00132C" w14:textId="5A5AC74F" w:rsidR="0068124B" w:rsidRPr="00EA7C0D" w:rsidRDefault="00E45B47" w:rsidP="00EA7C0D">
      <w:pPr>
        <w:spacing w:before="100" w:beforeAutospacing="1" w:after="100" w:afterAutospacing="1"/>
        <w:rPr>
          <w:rFonts w:eastAsiaTheme="minorHAnsi"/>
        </w:rPr>
      </w:pPr>
      <w:r w:rsidRPr="00EA7C0D">
        <w:rPr>
          <w:rFonts w:eastAsiaTheme="minorHAnsi"/>
        </w:rPr>
        <w:br/>
      </w:r>
    </w:p>
    <w:p w14:paraId="49EC4CFC" w14:textId="0B04C2E5" w:rsidR="0068124B" w:rsidRDefault="0068124B" w:rsidP="0068124B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eastAsiaTheme="minorHAnsi"/>
        </w:rPr>
      </w:pPr>
      <w:r>
        <w:rPr>
          <w:rFonts w:eastAsiaTheme="minorHAnsi"/>
        </w:rPr>
        <w:t>Use the diagrams to explain again why the Egyptian’s formula for area of a circle, (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8</m:t>
            </m:r>
          </m:num>
          <m:den>
            <m:r>
              <w:rPr>
                <w:rFonts w:ascii="Cambria Math" w:eastAsiaTheme="minorHAnsi" w:hAnsi="Cambria Math"/>
              </w:rPr>
              <m:t>9</m:t>
            </m:r>
          </m:den>
        </m:f>
        <w:proofErr w:type="gramStart"/>
        <m:r>
          <w:rPr>
            <w:rFonts w:ascii="Cambria Math" w:eastAsiaTheme="minorHAnsi" w:hAnsi="Cambria Math"/>
          </w:rPr>
          <m:t>d</m:t>
        </m:r>
      </m:oMath>
      <w:r>
        <w:rPr>
          <w:rFonts w:eastAsiaTheme="minorHAnsi"/>
        </w:rPr>
        <w:t>)</w:t>
      </w:r>
      <w:r>
        <w:rPr>
          <w:rFonts w:eastAsiaTheme="minorHAnsi"/>
          <w:vertAlign w:val="superscript"/>
        </w:rPr>
        <w:t>2</w:t>
      </w:r>
      <w:proofErr w:type="gramEnd"/>
      <w:r>
        <w:rPr>
          <w:rFonts w:eastAsiaTheme="minorHAnsi"/>
        </w:rPr>
        <w:t xml:space="preserve"> worked so well.</w:t>
      </w:r>
    </w:p>
    <w:p w14:paraId="26C31574" w14:textId="5A7A8A51" w:rsidR="009A36D9" w:rsidRDefault="009A36D9" w:rsidP="009A36D9">
      <w:pPr>
        <w:spacing w:before="100" w:beforeAutospacing="1" w:after="100" w:afterAutospacing="1"/>
        <w:rPr>
          <w:rFonts w:eastAsiaTheme="minorHAnsi"/>
        </w:rPr>
      </w:pPr>
    </w:p>
    <w:p w14:paraId="14EE14E7" w14:textId="77777777" w:rsidR="00EA7C0D" w:rsidRPr="009A36D9" w:rsidRDefault="00EA7C0D" w:rsidP="009A36D9">
      <w:pPr>
        <w:spacing w:before="100" w:beforeAutospacing="1" w:after="100" w:afterAutospacing="1"/>
        <w:rPr>
          <w:rFonts w:eastAsiaTheme="minorHAnsi"/>
        </w:rPr>
      </w:pPr>
    </w:p>
    <w:p w14:paraId="2DCE6946" w14:textId="188ADF84" w:rsidR="001D241F" w:rsidRDefault="0068124B" w:rsidP="001D241F">
      <w:r>
        <w:lastRenderedPageBreak/>
        <w:t>4</w:t>
      </w:r>
      <w:r w:rsidR="001D241F">
        <w:t xml:space="preserve">.  A Hindu mathematician, </w:t>
      </w:r>
      <w:proofErr w:type="spellStart"/>
      <w:r w:rsidR="001D241F">
        <w:t>Bramaguptra</w:t>
      </w:r>
      <w:proofErr w:type="spellEnd"/>
      <w:r w:rsidR="001D241F">
        <w:t xml:space="preserve"> (ca. A.D. 628) gave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 xml:space="preserve"> </m:t>
        </m:r>
      </m:oMath>
      <w:r w:rsidR="001D241F">
        <w:t xml:space="preserve">as the </w:t>
      </w:r>
      <w:r w:rsidR="00E45B47">
        <w:t>“</w:t>
      </w:r>
      <w:r w:rsidR="001D241F">
        <w:t>exact value</w:t>
      </w:r>
      <w:r w:rsidR="00E45B47">
        <w:t>”</w:t>
      </w:r>
      <w:r w:rsidR="001D241F">
        <w:t xml:space="preserve"> of pi.  </w:t>
      </w:r>
      <w:proofErr w:type="gramStart"/>
      <w:r w:rsidR="001D241F">
        <w:t>(NCTM, 1969, p. 151).</w:t>
      </w:r>
      <w:proofErr w:type="gramEnd"/>
      <w:r w:rsidR="001D241F">
        <w:t xml:space="preserve">  </w:t>
      </w:r>
    </w:p>
    <w:p w14:paraId="50B57214" w14:textId="77777777" w:rsidR="00E45B47" w:rsidRDefault="00E45B47" w:rsidP="001D241F"/>
    <w:p w14:paraId="0C17C063" w14:textId="7FC52620" w:rsidR="001D241F" w:rsidRDefault="001D241F" w:rsidP="001D241F">
      <w:pPr>
        <w:ind w:left="450"/>
      </w:pPr>
      <w:r>
        <w:t xml:space="preserve">a.  What would have been </w:t>
      </w:r>
      <w:proofErr w:type="spellStart"/>
      <w:r>
        <w:t>Bramaguptra’s</w:t>
      </w:r>
      <w:proofErr w:type="spellEnd"/>
      <w:r>
        <w:t xml:space="preserve"> formula for finding the circumference of a circle?</w:t>
      </w:r>
    </w:p>
    <w:p w14:paraId="5BE64D85" w14:textId="77777777" w:rsidR="00E45B47" w:rsidRDefault="00E45B47" w:rsidP="001D241F">
      <w:pPr>
        <w:ind w:left="450"/>
      </w:pPr>
    </w:p>
    <w:p w14:paraId="6B6C3C73" w14:textId="77777777" w:rsidR="00E45B47" w:rsidRDefault="00E45B47" w:rsidP="001D241F">
      <w:pPr>
        <w:ind w:left="450"/>
      </w:pPr>
    </w:p>
    <w:p w14:paraId="0CA4B0D2" w14:textId="77777777" w:rsidR="00EA7C0D" w:rsidRDefault="00EA7C0D" w:rsidP="001D241F">
      <w:pPr>
        <w:ind w:left="450"/>
      </w:pPr>
    </w:p>
    <w:p w14:paraId="4F6C1096" w14:textId="0481E9DC" w:rsidR="001D241F" w:rsidRDefault="001D241F" w:rsidP="001D241F">
      <w:pPr>
        <w:ind w:left="450"/>
      </w:pPr>
      <w:r>
        <w:t xml:space="preserve">b.  What would have been </w:t>
      </w:r>
      <w:proofErr w:type="spellStart"/>
      <w:r>
        <w:t>Bramaguptra’s</w:t>
      </w:r>
      <w:proofErr w:type="spellEnd"/>
      <w:r>
        <w:t xml:space="preserve"> formula for finding the area of a circle?</w:t>
      </w:r>
    </w:p>
    <w:p w14:paraId="305840E7" w14:textId="77777777" w:rsidR="00E45B47" w:rsidRDefault="00E45B47" w:rsidP="001D241F">
      <w:pPr>
        <w:ind w:left="450"/>
      </w:pPr>
    </w:p>
    <w:p w14:paraId="3257F5D9" w14:textId="77777777" w:rsidR="00E45B47" w:rsidRDefault="00E45B47" w:rsidP="001D241F">
      <w:pPr>
        <w:ind w:left="450"/>
      </w:pPr>
    </w:p>
    <w:p w14:paraId="25202608" w14:textId="77777777" w:rsidR="00EA7C0D" w:rsidRDefault="00EA7C0D" w:rsidP="001D241F">
      <w:pPr>
        <w:ind w:left="450"/>
      </w:pPr>
    </w:p>
    <w:p w14:paraId="2553C2DD" w14:textId="7642B101" w:rsidR="001D241F" w:rsidRDefault="001D241F" w:rsidP="001D241F">
      <w:pPr>
        <w:ind w:left="450"/>
      </w:pPr>
      <w:r>
        <w:t xml:space="preserve">c.  What percent error does </w:t>
      </w:r>
      <w:proofErr w:type="spellStart"/>
      <w:r>
        <w:t>Bramaguptra’s</w:t>
      </w:r>
      <w:proofErr w:type="spellEnd"/>
      <w:r>
        <w:t xml:space="preserve"> value produce?</w:t>
      </w:r>
    </w:p>
    <w:p w14:paraId="737F5939" w14:textId="77777777" w:rsidR="00E45B47" w:rsidRDefault="00E45B47" w:rsidP="001D241F">
      <w:pPr>
        <w:ind w:left="450"/>
      </w:pPr>
    </w:p>
    <w:p w14:paraId="2284727E" w14:textId="77777777" w:rsidR="00E45B47" w:rsidRDefault="00E45B47" w:rsidP="001D241F">
      <w:pPr>
        <w:ind w:left="450"/>
      </w:pPr>
    </w:p>
    <w:p w14:paraId="4E291AAC" w14:textId="77777777" w:rsidR="00E45B47" w:rsidRDefault="00E45B47" w:rsidP="001D241F">
      <w:pPr>
        <w:ind w:left="450"/>
      </w:pPr>
    </w:p>
    <w:p w14:paraId="073ACFCD" w14:textId="77777777" w:rsidR="001D241F" w:rsidRDefault="001D241F" w:rsidP="001D241F">
      <w:pPr>
        <w:ind w:left="450"/>
      </w:pPr>
      <w:bookmarkStart w:id="0" w:name="_GoBack"/>
      <w:bookmarkEnd w:id="0"/>
    </w:p>
    <w:p w14:paraId="19A90197" w14:textId="3CB158B9" w:rsidR="003432B6" w:rsidRDefault="0068124B" w:rsidP="003432B6">
      <w:r>
        <w:t>5</w:t>
      </w:r>
      <w:r w:rsidR="003432B6">
        <w:t xml:space="preserve">.  Liu </w:t>
      </w:r>
      <w:proofErr w:type="spellStart"/>
      <w:r w:rsidR="003432B6">
        <w:t>Hui</w:t>
      </w:r>
      <w:proofErr w:type="spellEnd"/>
      <w:r w:rsidR="003432B6">
        <w:t>, a Chinese mathematician wrote in the 3</w:t>
      </w:r>
      <w:r w:rsidR="003432B6" w:rsidRPr="003432B6">
        <w:rPr>
          <w:vertAlign w:val="superscript"/>
        </w:rPr>
        <w:t>rd</w:t>
      </w:r>
      <w:r w:rsidR="00064FEA">
        <w:t xml:space="preserve"> century AD</w:t>
      </w:r>
      <w:r w:rsidR="003432B6">
        <w:t xml:space="preserve"> that the area of a circle was equal to the area of a right triangle formed by the radius of the circle and its circumference. </w:t>
      </w:r>
      <w:r w:rsidR="00064FEA">
        <w:t xml:space="preserve"> (</w:t>
      </w:r>
      <w:proofErr w:type="gramStart"/>
      <w:r w:rsidR="00064FEA">
        <w:t xml:space="preserve">This relationship was also </w:t>
      </w:r>
      <w:r w:rsidR="004A0D02">
        <w:t>known</w:t>
      </w:r>
      <w:r w:rsidR="00064FEA">
        <w:t xml:space="preserve"> </w:t>
      </w:r>
      <w:r w:rsidR="004A0D02">
        <w:t xml:space="preserve">by the Greek mathematician </w:t>
      </w:r>
      <w:r w:rsidR="00064FEA">
        <w:t>Archimedes</w:t>
      </w:r>
      <w:proofErr w:type="gramEnd"/>
      <w:r w:rsidR="004A0D02">
        <w:t>, 500 years earlier)</w:t>
      </w:r>
      <w:r w:rsidR="003432B6">
        <w:t xml:space="preserve"> </w:t>
      </w:r>
    </w:p>
    <w:p w14:paraId="19F11C97" w14:textId="77777777" w:rsidR="00E45B47" w:rsidRDefault="00E45B47" w:rsidP="003432B6"/>
    <w:p w14:paraId="640A7F38" w14:textId="51E29A1B" w:rsidR="003432B6" w:rsidRDefault="003432B6" w:rsidP="001D241F">
      <w:pPr>
        <w:ind w:left="450"/>
      </w:pPr>
      <w:r>
        <w:t xml:space="preserve">a.  How does this method compare to our standard practice of using </w:t>
      </w:r>
      <w:r w:rsidRPr="007F562F">
        <w:rPr>
          <w:i/>
        </w:rPr>
        <w:t>A</w:t>
      </w:r>
      <w:r>
        <w:t xml:space="preserve"> = π</w:t>
      </w:r>
      <w:r w:rsidRPr="007F562F">
        <w:rPr>
          <w:i/>
        </w:rPr>
        <w:t>r</w:t>
      </w:r>
      <w:r>
        <w:rPr>
          <w:vertAlign w:val="superscript"/>
        </w:rPr>
        <w:t>2</w:t>
      </w:r>
      <w:r w:rsidR="0068124B">
        <w:rPr>
          <w:vertAlign w:val="superscript"/>
        </w:rPr>
        <w:t xml:space="preserve"> </w:t>
      </w:r>
      <w:r w:rsidR="0068124B" w:rsidRPr="0068124B">
        <w:t>to find the area of a circle</w:t>
      </w:r>
      <w:r w:rsidRPr="0068124B">
        <w:t>?</w:t>
      </w:r>
      <w:r w:rsidR="00E45B47">
        <w:br/>
      </w:r>
    </w:p>
    <w:p w14:paraId="32B2D96E" w14:textId="70D48FC5" w:rsidR="0068124B" w:rsidRDefault="0068124B" w:rsidP="001D241F">
      <w:pPr>
        <w:ind w:left="450"/>
      </w:pPr>
      <w:r>
        <w:t>b. Sketch a diagram to show what this method looks like.</w:t>
      </w:r>
      <w:r w:rsidR="00E45B47">
        <w:br/>
      </w:r>
      <w:r w:rsidR="00E45B47">
        <w:br/>
      </w:r>
      <w:r w:rsidR="00E45B47">
        <w:br/>
      </w:r>
      <w:r w:rsidR="00E45B47">
        <w:br/>
      </w:r>
      <w:r w:rsidR="00E45B47">
        <w:br/>
      </w:r>
      <w:r w:rsidR="00E45B47">
        <w:br/>
      </w:r>
    </w:p>
    <w:p w14:paraId="00D0AC8B" w14:textId="480278FF" w:rsidR="003432B6" w:rsidRDefault="0068124B" w:rsidP="001D241F">
      <w:pPr>
        <w:ind w:left="450"/>
      </w:pPr>
      <w:r>
        <w:t>c.  Does this method depend on</w:t>
      </w:r>
      <w:r w:rsidR="00E45B47">
        <w:t xml:space="preserve"> knowing the value of</w:t>
      </w:r>
      <w:r>
        <w:t xml:space="preserve"> π</w:t>
      </w:r>
      <w:r w:rsidR="003432B6">
        <w:t>?</w:t>
      </w:r>
    </w:p>
    <w:p w14:paraId="259C7480" w14:textId="77777777" w:rsidR="00E45B47" w:rsidRDefault="00E45B47" w:rsidP="001D241F">
      <w:pPr>
        <w:ind w:left="450"/>
      </w:pPr>
    </w:p>
    <w:p w14:paraId="7E2E16C2" w14:textId="77777777" w:rsidR="00E45B47" w:rsidRDefault="00E45B47" w:rsidP="001D241F">
      <w:pPr>
        <w:ind w:left="450"/>
      </w:pPr>
    </w:p>
    <w:p w14:paraId="492BFC86" w14:textId="77777777" w:rsidR="00E45B47" w:rsidRDefault="00E45B47" w:rsidP="001D241F">
      <w:pPr>
        <w:ind w:left="450"/>
      </w:pPr>
    </w:p>
    <w:p w14:paraId="378377D2" w14:textId="77777777" w:rsidR="00E45B47" w:rsidRDefault="00E45B47" w:rsidP="001D241F">
      <w:pPr>
        <w:ind w:left="450"/>
      </w:pPr>
    </w:p>
    <w:p w14:paraId="499896A5" w14:textId="77777777" w:rsidR="00E45B47" w:rsidRDefault="00E45B47" w:rsidP="001D241F">
      <w:pPr>
        <w:ind w:left="450"/>
      </w:pPr>
    </w:p>
    <w:p w14:paraId="788AAA20" w14:textId="4ACDED75" w:rsidR="003432B6" w:rsidRDefault="0068124B" w:rsidP="001D241F">
      <w:pPr>
        <w:ind w:left="450"/>
      </w:pPr>
      <w:r>
        <w:t>d</w:t>
      </w:r>
      <w:r w:rsidR="003432B6">
        <w:t>. Try to imagine how the Chinese came to this idea.</w:t>
      </w:r>
    </w:p>
    <w:p w14:paraId="6E26FB58" w14:textId="77777777" w:rsidR="003432B6" w:rsidRDefault="003432B6" w:rsidP="001D241F">
      <w:pPr>
        <w:ind w:left="450"/>
      </w:pPr>
    </w:p>
    <w:p w14:paraId="5F22726B" w14:textId="77777777" w:rsidR="003432B6" w:rsidRDefault="003432B6" w:rsidP="001D241F">
      <w:pPr>
        <w:ind w:left="450"/>
      </w:pPr>
    </w:p>
    <w:p w14:paraId="313843D2" w14:textId="77777777" w:rsidR="002F2A66" w:rsidRDefault="002F2A66" w:rsidP="001D241F">
      <w:pPr>
        <w:ind w:left="450"/>
      </w:pPr>
    </w:p>
    <w:p w14:paraId="568EAAB3" w14:textId="77777777" w:rsidR="002F2A66" w:rsidRDefault="002F2A66" w:rsidP="001D241F">
      <w:pPr>
        <w:ind w:left="450"/>
      </w:pPr>
    </w:p>
    <w:p w14:paraId="3A3785F2" w14:textId="77777777" w:rsidR="002F2A66" w:rsidRDefault="002F2A66" w:rsidP="001D241F">
      <w:pPr>
        <w:ind w:left="450"/>
      </w:pPr>
    </w:p>
    <w:p w14:paraId="79309EA9" w14:textId="77777777" w:rsidR="002F2A66" w:rsidRDefault="002F2A66" w:rsidP="002F2A66">
      <w:pPr>
        <w:rPr>
          <w:b/>
        </w:rPr>
      </w:pPr>
    </w:p>
    <w:p w14:paraId="7F1A647C" w14:textId="70627F3A" w:rsidR="002F2A66" w:rsidRPr="002F2A66" w:rsidRDefault="002F2A66" w:rsidP="002F2A66">
      <w:pPr>
        <w:rPr>
          <w:b/>
        </w:rPr>
      </w:pPr>
      <w:r w:rsidRPr="002F2A66">
        <w:rPr>
          <w:b/>
        </w:rPr>
        <w:t>References:</w:t>
      </w:r>
    </w:p>
    <w:p w14:paraId="60D2EDB0" w14:textId="303CA864" w:rsidR="002F2A66" w:rsidRPr="002F2A66" w:rsidRDefault="002F2A66" w:rsidP="002F2A66">
      <w:pPr>
        <w:spacing w:after="120"/>
        <w:rPr>
          <w:sz w:val="20"/>
          <w:szCs w:val="20"/>
        </w:rPr>
      </w:pPr>
      <w:proofErr w:type="spellStart"/>
      <w:r w:rsidRPr="002F2A66">
        <w:rPr>
          <w:sz w:val="20"/>
          <w:szCs w:val="20"/>
        </w:rPr>
        <w:t>Gillings</w:t>
      </w:r>
      <w:proofErr w:type="spellEnd"/>
      <w:r w:rsidRPr="002F2A66">
        <w:rPr>
          <w:sz w:val="20"/>
          <w:szCs w:val="20"/>
        </w:rPr>
        <w:t xml:space="preserve">, Richard J. </w:t>
      </w:r>
      <w:r w:rsidRPr="002F2A66">
        <w:rPr>
          <w:i/>
          <w:sz w:val="20"/>
          <w:szCs w:val="20"/>
        </w:rPr>
        <w:t>Mathematics in the Time of the Pharaohs</w:t>
      </w:r>
      <w:r w:rsidRPr="002F2A66">
        <w:rPr>
          <w:sz w:val="20"/>
          <w:szCs w:val="20"/>
        </w:rPr>
        <w:t>.  New York: Dover Publications, 1972.</w:t>
      </w:r>
    </w:p>
    <w:p w14:paraId="0DB7D77F" w14:textId="5943B6D3" w:rsidR="002F2A66" w:rsidRPr="003432B6" w:rsidRDefault="002F2A66" w:rsidP="002F2A66">
      <w:pPr>
        <w:spacing w:after="120"/>
      </w:pPr>
      <w:proofErr w:type="gramStart"/>
      <w:r w:rsidRPr="002F2A66">
        <w:rPr>
          <w:sz w:val="20"/>
          <w:szCs w:val="20"/>
        </w:rPr>
        <w:lastRenderedPageBreak/>
        <w:t>National  Council</w:t>
      </w:r>
      <w:proofErr w:type="gramEnd"/>
      <w:r w:rsidRPr="002F2A66">
        <w:rPr>
          <w:sz w:val="20"/>
          <w:szCs w:val="20"/>
        </w:rPr>
        <w:t xml:space="preserve"> of Teachers of Mathematics. </w:t>
      </w:r>
      <w:proofErr w:type="gramStart"/>
      <w:r w:rsidRPr="002F2A66">
        <w:rPr>
          <w:i/>
          <w:sz w:val="20"/>
          <w:szCs w:val="20"/>
        </w:rPr>
        <w:t>Historical Topics for the Mathematics Classroom.</w:t>
      </w:r>
      <w:proofErr w:type="gramEnd"/>
      <w:r>
        <w:rPr>
          <w:i/>
          <w:sz w:val="20"/>
          <w:szCs w:val="20"/>
        </w:rPr>
        <w:t xml:space="preserve"> </w:t>
      </w:r>
      <w:proofErr w:type="gramStart"/>
      <w:r w:rsidRPr="002F2A66">
        <w:rPr>
          <w:sz w:val="20"/>
          <w:szCs w:val="20"/>
        </w:rPr>
        <w:t>Thirty-first Yearbook of the National Council of Teachers of Mathematics.</w:t>
      </w:r>
      <w:proofErr w:type="gramEnd"/>
      <w:r w:rsidRPr="002F2A66">
        <w:rPr>
          <w:sz w:val="20"/>
          <w:szCs w:val="20"/>
        </w:rPr>
        <w:t xml:space="preserve"> Washington, D. C.: NCTM, 1969. </w:t>
      </w:r>
    </w:p>
    <w:sectPr w:rsidR="002F2A66" w:rsidRPr="003432B6" w:rsidSect="00A93CF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064FEA" w:rsidRDefault="00064FEA" w:rsidP="004009B4">
      <w:r>
        <w:separator/>
      </w:r>
    </w:p>
  </w:endnote>
  <w:endnote w:type="continuationSeparator" w:id="0">
    <w:p w14:paraId="7CE09C04" w14:textId="77777777" w:rsidR="00064FEA" w:rsidRDefault="00064FEA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3D643B96" w:rsidR="00064FEA" w:rsidRPr="004673CB" w:rsidRDefault="00064FEA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Activity 8.4.1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064FEA" w:rsidRDefault="00064FEA" w:rsidP="004009B4">
      <w:r>
        <w:separator/>
      </w:r>
    </w:p>
  </w:footnote>
  <w:footnote w:type="continuationSeparator" w:id="0">
    <w:p w14:paraId="4D25F339" w14:textId="77777777" w:rsidR="00064FEA" w:rsidRDefault="00064FEA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14:paraId="7BAE5C80" w14:textId="5763F6A2" w:rsidR="00064FEA" w:rsidRDefault="00064FEA" w:rsidP="004009B4">
        <w:pPr>
          <w:pStyle w:val="Header"/>
          <w:jc w:val="right"/>
        </w:pPr>
        <w:proofErr w:type="gramStart"/>
        <w:r>
          <w:t>Name :_</w:t>
        </w:r>
        <w:proofErr w:type="gramEnd"/>
        <w:r>
          <w:t xml:space="preserve">______________________________________________Date:__________ </w:t>
        </w: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4A0D02">
          <w:rPr>
            <w:bCs/>
            <w:noProof/>
          </w:rPr>
          <w:t>3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4A0D02">
          <w:rPr>
            <w:bCs/>
            <w:noProof/>
          </w:rPr>
          <w:t>4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91273"/>
    <w:multiLevelType w:val="hybridMultilevel"/>
    <w:tmpl w:val="FB2A41E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35A7517"/>
    <w:multiLevelType w:val="multilevel"/>
    <w:tmpl w:val="52365DC4"/>
    <w:lvl w:ilvl="0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28626C09"/>
    <w:multiLevelType w:val="hybridMultilevel"/>
    <w:tmpl w:val="52365DC4"/>
    <w:lvl w:ilvl="0" w:tplc="3B6AABC0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2F1A35DD"/>
    <w:multiLevelType w:val="hybridMultilevel"/>
    <w:tmpl w:val="52365DC4"/>
    <w:lvl w:ilvl="0" w:tplc="3B6AABC0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3F387DCD"/>
    <w:multiLevelType w:val="hybridMultilevel"/>
    <w:tmpl w:val="2E8AF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F130C22"/>
    <w:multiLevelType w:val="hybridMultilevel"/>
    <w:tmpl w:val="E348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>
    <w:nsid w:val="77EF4CEC"/>
    <w:multiLevelType w:val="multilevel"/>
    <w:tmpl w:val="E3480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264A2"/>
    <w:rsid w:val="00044F51"/>
    <w:rsid w:val="00064FEA"/>
    <w:rsid w:val="000706E6"/>
    <w:rsid w:val="000933CA"/>
    <w:rsid w:val="000F7459"/>
    <w:rsid w:val="00157280"/>
    <w:rsid w:val="0019111F"/>
    <w:rsid w:val="001D241F"/>
    <w:rsid w:val="00213D67"/>
    <w:rsid w:val="00232352"/>
    <w:rsid w:val="00253D48"/>
    <w:rsid w:val="00265286"/>
    <w:rsid w:val="002C3899"/>
    <w:rsid w:val="002F2A66"/>
    <w:rsid w:val="0030468C"/>
    <w:rsid w:val="00321250"/>
    <w:rsid w:val="003432B6"/>
    <w:rsid w:val="00372C41"/>
    <w:rsid w:val="003A4FB7"/>
    <w:rsid w:val="003C52D4"/>
    <w:rsid w:val="003D28B6"/>
    <w:rsid w:val="004009B4"/>
    <w:rsid w:val="0042534C"/>
    <w:rsid w:val="004673CB"/>
    <w:rsid w:val="0049492F"/>
    <w:rsid w:val="004A0D02"/>
    <w:rsid w:val="004C244E"/>
    <w:rsid w:val="004E2DF3"/>
    <w:rsid w:val="004F195A"/>
    <w:rsid w:val="004F5686"/>
    <w:rsid w:val="00516E62"/>
    <w:rsid w:val="00530BA0"/>
    <w:rsid w:val="00556AA5"/>
    <w:rsid w:val="00621896"/>
    <w:rsid w:val="00663E51"/>
    <w:rsid w:val="00664C1E"/>
    <w:rsid w:val="0067226C"/>
    <w:rsid w:val="0067324F"/>
    <w:rsid w:val="0068124B"/>
    <w:rsid w:val="00681A8D"/>
    <w:rsid w:val="006A001A"/>
    <w:rsid w:val="00765453"/>
    <w:rsid w:val="00785B93"/>
    <w:rsid w:val="0079341A"/>
    <w:rsid w:val="007B6BF6"/>
    <w:rsid w:val="007F562F"/>
    <w:rsid w:val="00832A7E"/>
    <w:rsid w:val="00864474"/>
    <w:rsid w:val="008A14A0"/>
    <w:rsid w:val="008B2EA0"/>
    <w:rsid w:val="008C0613"/>
    <w:rsid w:val="008E280E"/>
    <w:rsid w:val="00922863"/>
    <w:rsid w:val="00934964"/>
    <w:rsid w:val="0096243C"/>
    <w:rsid w:val="009A36D9"/>
    <w:rsid w:val="009D102E"/>
    <w:rsid w:val="009D31AB"/>
    <w:rsid w:val="009F1B80"/>
    <w:rsid w:val="00A30499"/>
    <w:rsid w:val="00A52217"/>
    <w:rsid w:val="00A64CB7"/>
    <w:rsid w:val="00A93CF2"/>
    <w:rsid w:val="00AA31F9"/>
    <w:rsid w:val="00B0136A"/>
    <w:rsid w:val="00B14130"/>
    <w:rsid w:val="00B73479"/>
    <w:rsid w:val="00B7626D"/>
    <w:rsid w:val="00B92356"/>
    <w:rsid w:val="00B97B96"/>
    <w:rsid w:val="00C0574D"/>
    <w:rsid w:val="00C67FDD"/>
    <w:rsid w:val="00CF1B00"/>
    <w:rsid w:val="00CF2F27"/>
    <w:rsid w:val="00CF405C"/>
    <w:rsid w:val="00D01B29"/>
    <w:rsid w:val="00D344AF"/>
    <w:rsid w:val="00D51F9C"/>
    <w:rsid w:val="00D80A13"/>
    <w:rsid w:val="00D94B44"/>
    <w:rsid w:val="00DB5A6B"/>
    <w:rsid w:val="00E45B47"/>
    <w:rsid w:val="00E47DD6"/>
    <w:rsid w:val="00E54B2D"/>
    <w:rsid w:val="00EA7C0D"/>
    <w:rsid w:val="00F34937"/>
    <w:rsid w:val="00F44796"/>
    <w:rsid w:val="00F460C7"/>
    <w:rsid w:val="00F73E9A"/>
    <w:rsid w:val="00F83833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9F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table" w:styleId="TableGrid">
    <w:name w:val="Table Grid"/>
    <w:basedOn w:val="TableNormal"/>
    <w:uiPriority w:val="59"/>
    <w:rsid w:val="009F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74700A-E404-6743-9523-C20BB143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564</Words>
  <Characters>3216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Leslie Craine</cp:lastModifiedBy>
  <cp:revision>5</cp:revision>
  <dcterms:created xsi:type="dcterms:W3CDTF">2016-07-25T22:33:00Z</dcterms:created>
  <dcterms:modified xsi:type="dcterms:W3CDTF">2016-07-26T01:40:00Z</dcterms:modified>
</cp:coreProperties>
</file>