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75" w:rsidRDefault="0055216E">
      <w:pPr>
        <w:jc w:val="center"/>
        <w:rPr>
          <w:rFonts w:ascii="Times New Roman" w:eastAsia="Times New Roman" w:hAnsi="Times New Roman" w:cs="Times New Roman"/>
          <w:b/>
        </w:rPr>
      </w:pPr>
      <w:r>
        <w:rPr>
          <w:rFonts w:ascii="Times New Roman" w:eastAsia="Times New Roman" w:hAnsi="Times New Roman" w:cs="Times New Roman"/>
          <w:b/>
        </w:rPr>
        <w:t>FRACTIONS</w:t>
      </w:r>
    </w:p>
    <w:p w:rsidR="008C7D75" w:rsidRDefault="0055216E">
      <w:pPr>
        <w:rPr>
          <w:rFonts w:ascii="Times New Roman" w:eastAsia="Times New Roman" w:hAnsi="Times New Roman" w:cs="Times New Roman"/>
        </w:rPr>
      </w:pPr>
      <w:r>
        <w:rPr>
          <w:rFonts w:ascii="Times New Roman" w:eastAsia="Times New Roman" w:hAnsi="Times New Roman" w:cs="Times New Roman"/>
        </w:rPr>
        <w:t xml:space="preserve">Subject: </w:t>
      </w:r>
      <w:r>
        <w:rPr>
          <w:rFonts w:ascii="Times New Roman" w:eastAsia="Times New Roman" w:hAnsi="Times New Roman" w:cs="Times New Roman"/>
          <w:i/>
        </w:rPr>
        <w:t>Whole Numbers as Fractions</w:t>
      </w:r>
      <w:r>
        <w:rPr>
          <w:rFonts w:ascii="Times New Roman" w:eastAsia="Times New Roman" w:hAnsi="Times New Roman" w:cs="Times New Roman"/>
          <w:i/>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3</w:t>
      </w:r>
    </w:p>
    <w:p w:rsidR="008C7D75" w:rsidRDefault="008C7D75">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C7D75">
        <w:trPr>
          <w:trHeight w:val="480"/>
        </w:trPr>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Standards</w:t>
            </w:r>
          </w:p>
        </w:tc>
      </w:tr>
      <w:tr w:rsidR="008C7D75">
        <w:trPr>
          <w:trHeight w:val="480"/>
        </w:trPr>
        <w:tc>
          <w:tcPr>
            <w:tcW w:w="9360" w:type="dxa"/>
            <w:shd w:val="clear" w:color="auto" w:fill="auto"/>
            <w:tcMar>
              <w:top w:w="100" w:type="dxa"/>
              <w:left w:w="100" w:type="dxa"/>
              <w:bottom w:w="100" w:type="dxa"/>
              <w:right w:w="100" w:type="dxa"/>
            </w:tcMar>
          </w:tcPr>
          <w:p w:rsidR="008C7D75" w:rsidRDefault="0055216E">
            <w:pPr>
              <w:rPr>
                <w:rFonts w:ascii="Times New Roman" w:eastAsia="Times New Roman" w:hAnsi="Times New Roman" w:cs="Times New Roman"/>
              </w:rPr>
            </w:pPr>
            <w:proofErr w:type="gramStart"/>
            <w:r>
              <w:rPr>
                <w:rFonts w:ascii="Times New Roman" w:eastAsia="Times New Roman" w:hAnsi="Times New Roman" w:cs="Times New Roman"/>
                <w:b/>
              </w:rPr>
              <w:t>3.NF.3c</w:t>
            </w:r>
            <w:proofErr w:type="gramEnd"/>
            <w:r>
              <w:rPr>
                <w:rFonts w:ascii="Times New Roman" w:eastAsia="Times New Roman" w:hAnsi="Times New Roman" w:cs="Times New Roman"/>
              </w:rPr>
              <w:t xml:space="preserve">: Express whole numbers as fractions, and recognize fractions that are equivalent to whole numbers. </w:t>
            </w:r>
            <w:r>
              <w:rPr>
                <w:rFonts w:ascii="Times New Roman" w:eastAsia="Times New Roman" w:hAnsi="Times New Roman" w:cs="Times New Roman"/>
                <w:i/>
              </w:rPr>
              <w:t xml:space="preserve">Examples: Express 3 in the </w:t>
            </w:r>
            <w:proofErr w:type="gramStart"/>
            <w:r>
              <w:rPr>
                <w:rFonts w:ascii="Times New Roman" w:eastAsia="Times New Roman" w:hAnsi="Times New Roman" w:cs="Times New Roman"/>
                <w:i/>
              </w:rPr>
              <w:t xml:space="preserve">form </w:t>
            </w:r>
            <w:proofErr w:type="gramEnd"/>
            <m:oMath>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1</m:t>
                  </m:r>
                </m:den>
              </m:f>
            </m:oMath>
            <w:r>
              <w:rPr>
                <w:rFonts w:ascii="Times New Roman" w:eastAsia="Times New Roman" w:hAnsi="Times New Roman" w:cs="Times New Roman"/>
                <w:i/>
              </w:rPr>
              <w:t xml:space="preserve">; recognize that </w:t>
            </w:r>
            <m:oMath>
              <m:f>
                <m:fPr>
                  <m:ctrlPr>
                    <w:rPr>
                      <w:rFonts w:ascii="Times New Roman" w:eastAsia="Times New Roman" w:hAnsi="Times New Roman" w:cs="Times New Roman"/>
                      <w:i/>
                    </w:rPr>
                  </m:ctrlPr>
                </m:fPr>
                <m:num>
                  <m:r>
                    <w:rPr>
                      <w:rFonts w:ascii="Times New Roman" w:eastAsia="Times New Roman" w:hAnsi="Times New Roman" w:cs="Times New Roman"/>
                    </w:rPr>
                    <m:t>6</m:t>
                  </m:r>
                </m:num>
                <m:den>
                  <m:r>
                    <w:rPr>
                      <w:rFonts w:ascii="Times New Roman" w:eastAsia="Times New Roman" w:hAnsi="Times New Roman" w:cs="Times New Roman"/>
                    </w:rPr>
                    <m:t>1</m:t>
                  </m:r>
                </m:den>
              </m:f>
            </m:oMath>
            <w:r>
              <w:rPr>
                <w:rFonts w:ascii="Times New Roman" w:eastAsia="Times New Roman" w:hAnsi="Times New Roman" w:cs="Times New Roman"/>
                <w:i/>
              </w:rPr>
              <w:t xml:space="preserve"> = 6; locate </w:t>
            </w:r>
            <m:oMath>
              <m:f>
                <m:fPr>
                  <m:ctrlPr>
                    <w:rPr>
                      <w:rFonts w:ascii="Times New Roman" w:eastAsia="Times New Roman" w:hAnsi="Times New Roman" w:cs="Times New Roman"/>
                      <w:i/>
                    </w:rPr>
                  </m:ctrlPr>
                </m:fPr>
                <m:num>
                  <m:r>
                    <w:rPr>
                      <w:rFonts w:ascii="Times New Roman" w:eastAsia="Times New Roman" w:hAnsi="Times New Roman" w:cs="Times New Roman"/>
                    </w:rPr>
                    <m:t>4</m:t>
                  </m:r>
                </m:num>
                <m:den>
                  <m:r>
                    <w:rPr>
                      <w:rFonts w:ascii="Times New Roman" w:eastAsia="Times New Roman" w:hAnsi="Times New Roman" w:cs="Times New Roman"/>
                    </w:rPr>
                    <m:t>4</m:t>
                  </m:r>
                </m:den>
              </m:f>
            </m:oMath>
            <w:r>
              <w:rPr>
                <w:rFonts w:ascii="Times New Roman" w:eastAsia="Times New Roman" w:hAnsi="Times New Roman" w:cs="Times New Roman"/>
                <w:i/>
              </w:rPr>
              <w:t xml:space="preserve"> and 1 at the same point of a number line diagram. </w:t>
            </w:r>
          </w:p>
        </w:tc>
      </w:tr>
      <w:tr w:rsidR="008C7D75">
        <w:trPr>
          <w:trHeight w:val="480"/>
        </w:trPr>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8C7D75">
        <w:trPr>
          <w:trHeight w:val="480"/>
        </w:trPr>
        <w:tc>
          <w:tcPr>
            <w:tcW w:w="9360" w:type="dxa"/>
            <w:shd w:val="clear" w:color="auto" w:fill="auto"/>
            <w:tcMar>
              <w:top w:w="100" w:type="dxa"/>
              <w:left w:w="100" w:type="dxa"/>
              <w:bottom w:w="100" w:type="dxa"/>
              <w:right w:w="100" w:type="dxa"/>
            </w:tcMar>
          </w:tcPr>
          <w:p w:rsidR="008C7D75" w:rsidRDefault="0055216E">
            <w:pPr>
              <w:rPr>
                <w:rFonts w:ascii="Times New Roman" w:eastAsia="Times New Roman" w:hAnsi="Times New Roman" w:cs="Times New Roman"/>
              </w:rPr>
            </w:pPr>
            <w:r>
              <w:rPr>
                <w:rFonts w:ascii="Times New Roman" w:eastAsia="Times New Roman" w:hAnsi="Times New Roman" w:cs="Times New Roman"/>
              </w:rPr>
              <w:t xml:space="preserve">Understand that expressing a fraction as a whole number is done by multiplying the unit fraction with its denominator. The reverse process entails writing the whole number </w:t>
            </w:r>
            <w:r>
              <w:rPr>
                <w:rFonts w:ascii="Times New Roman" w:eastAsia="Times New Roman" w:hAnsi="Times New Roman" w:cs="Times New Roman"/>
                <w:i/>
              </w:rPr>
              <w:t>x</w:t>
            </w:r>
            <w:r>
              <w:rPr>
                <w:rFonts w:ascii="Times New Roman" w:eastAsia="Times New Roman" w:hAnsi="Times New Roman" w:cs="Times New Roman"/>
              </w:rPr>
              <w:t xml:space="preserve"> ov</w:t>
            </w:r>
            <w:r>
              <w:rPr>
                <w:rFonts w:ascii="Times New Roman" w:eastAsia="Times New Roman" w:hAnsi="Times New Roman" w:cs="Times New Roman"/>
              </w:rPr>
              <w:t>er 1</w:t>
            </w:r>
            <w:proofErr w:type="gramStart"/>
            <w:r>
              <w:rPr>
                <w:rFonts w:ascii="Times New Roman" w:eastAsia="Times New Roman" w:hAnsi="Times New Roman" w:cs="Times New Roman"/>
              </w:rPr>
              <w:t xml:space="preserve">, </w:t>
            </w:r>
            <w:proofErr w:type="gramEnd"/>
            <m:oMath>
              <m:f>
                <m:fPr>
                  <m:ctrlPr>
                    <w:rPr>
                      <w:rFonts w:ascii="Times New Roman" w:eastAsia="Times New Roman" w:hAnsi="Times New Roman" w:cs="Times New Roman"/>
                      <w:i/>
                    </w:rPr>
                  </m:ctrlPr>
                </m:fPr>
                <m:num>
                  <m:r>
                    <w:rPr>
                      <w:rFonts w:ascii="Times New Roman" w:eastAsia="Times New Roman" w:hAnsi="Times New Roman" w:cs="Times New Roman"/>
                    </w:rPr>
                    <m:t>x</m:t>
                  </m:r>
                </m:num>
                <m:den>
                  <m:r>
                    <w:rPr>
                      <w:rFonts w:ascii="Times New Roman" w:eastAsia="Times New Roman" w:hAnsi="Times New Roman" w:cs="Times New Roman"/>
                    </w:rPr>
                    <m:t>1</m:t>
                  </m:r>
                </m:den>
              </m:f>
            </m:oMath>
            <w:r>
              <w:rPr>
                <w:rFonts w:ascii="Times New Roman" w:eastAsia="Times New Roman" w:hAnsi="Times New Roman" w:cs="Times New Roman"/>
              </w:rPr>
              <w:t xml:space="preserve">. By performing these procedures, we extend the upper interval of the number line to fit with the idea of having a whole number greater than 1. </w:t>
            </w:r>
          </w:p>
        </w:tc>
      </w:tr>
      <w:tr w:rsidR="008C7D75">
        <w:trPr>
          <w:trHeight w:val="480"/>
        </w:trPr>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8C7D75">
        <w:trPr>
          <w:trHeight w:val="480"/>
        </w:trPr>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 makes whole numbers different from unit fractions? Is it possible to transf</w:t>
            </w:r>
            <w:r>
              <w:rPr>
                <w:rFonts w:ascii="Times New Roman" w:eastAsia="Times New Roman" w:hAnsi="Times New Roman" w:cs="Times New Roman"/>
              </w:rPr>
              <w:t>orm a unit fraction to a whole number?</w:t>
            </w:r>
          </w:p>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do you change a whole number into a fraction? How can you make the whole number equal 1?</w:t>
            </w:r>
          </w:p>
        </w:tc>
      </w:tr>
      <w:tr w:rsidR="008C7D75">
        <w:trPr>
          <w:trHeight w:val="480"/>
        </w:trPr>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8C7D75">
        <w:trPr>
          <w:trHeight w:val="480"/>
        </w:trPr>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Whole Numbers: </w:t>
            </w:r>
            <w:r>
              <w:rPr>
                <w:rFonts w:ascii="Times New Roman" w:eastAsia="Times New Roman" w:hAnsi="Times New Roman" w:cs="Times New Roman"/>
              </w:rPr>
              <w:t>A set of nonnegative integers</w:t>
            </w:r>
          </w:p>
        </w:tc>
      </w:tr>
    </w:tbl>
    <w:p w:rsidR="008C7D75" w:rsidRDefault="008C7D75">
      <w:pPr>
        <w:rPr>
          <w:rFonts w:ascii="Times New Roman" w:eastAsia="Times New Roman" w:hAnsi="Times New Roman" w:cs="Times New Roman"/>
          <w:i/>
        </w:rPr>
      </w:pPr>
    </w:p>
    <w:p w:rsidR="008C7D75" w:rsidRDefault="0055216E">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6”</w:t>
      </w:r>
    </w:p>
    <w:p w:rsidR="008C7D75" w:rsidRDefault="008C7D75">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C7D75">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8C7D75">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For your birthday, your mom takes you on a tour of the Hubble Bubble Gum factory. At the end of the trip, the tour guide says that you are free to take as much bubble gum as you want, provided you pay the price per pack. A single pack consists of 12 bubble</w:t>
            </w:r>
            <w:r>
              <w:rPr>
                <w:rFonts w:ascii="Times New Roman" w:eastAsia="Times New Roman" w:hAnsi="Times New Roman" w:cs="Times New Roman"/>
              </w:rPr>
              <w:t xml:space="preserve"> gums, and no pack can have less than 12 pieces. </w:t>
            </w:r>
          </w:p>
          <w:p w:rsidR="008C7D75" w:rsidRDefault="0055216E">
            <w:pPr>
              <w:widowControl w:val="0"/>
              <w:spacing w:line="240" w:lineRule="auto"/>
              <w:rPr>
                <w:rFonts w:ascii="Times New Roman" w:eastAsia="Times New Roman" w:hAnsi="Times New Roman" w:cs="Times New Roman"/>
                <w:i/>
              </w:rPr>
            </w:pPr>
            <w:r>
              <w:rPr>
                <w:rFonts w:ascii="Times New Roman" w:eastAsia="Times New Roman" w:hAnsi="Times New Roman" w:cs="Times New Roman"/>
                <w:b/>
              </w:rPr>
              <w:t xml:space="preserve">Q. </w:t>
            </w:r>
            <w:r>
              <w:rPr>
                <w:rFonts w:ascii="Times New Roman" w:eastAsia="Times New Roman" w:hAnsi="Times New Roman" w:cs="Times New Roman"/>
              </w:rPr>
              <w:t xml:space="preserve">How many packs can you create if you took 12 bubble gums? 24? 36? 48? 60? Express answers as individual equations </w:t>
            </w:r>
            <w:r>
              <w:rPr>
                <w:rFonts w:ascii="Times New Roman" w:eastAsia="Times New Roman" w:hAnsi="Times New Roman" w:cs="Times New Roman"/>
                <w:i/>
              </w:rPr>
              <w:t xml:space="preserve">(Ex. </w:t>
            </w:r>
            <m:oMath>
              <m:f>
                <m:fPr>
                  <m:ctrlPr>
                    <w:rPr>
                      <w:rFonts w:ascii="Times New Roman" w:eastAsia="Times New Roman" w:hAnsi="Times New Roman" w:cs="Times New Roman"/>
                      <w:i/>
                    </w:rPr>
                  </m:ctrlPr>
                </m:fPr>
                <m:num>
                  <m:r>
                    <w:rPr>
                      <w:rFonts w:ascii="Times New Roman" w:eastAsia="Times New Roman" w:hAnsi="Times New Roman" w:cs="Times New Roman"/>
                    </w:rPr>
                    <m:t>20</m:t>
                  </m:r>
                </m:num>
                <m:den>
                  <m:r>
                    <w:rPr>
                      <w:rFonts w:ascii="Times New Roman" w:eastAsia="Times New Roman" w:hAnsi="Times New Roman" w:cs="Times New Roman"/>
                    </w:rPr>
                    <m:t>10</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2</m:t>
                  </m:r>
                </m:num>
                <m:den>
                  <m:r>
                    <w:rPr>
                      <w:rFonts w:ascii="Times New Roman" w:eastAsia="Times New Roman" w:hAnsi="Times New Roman" w:cs="Times New Roman"/>
                    </w:rPr>
                    <m:t>1</m:t>
                  </m:r>
                </m:den>
              </m:f>
              <m:r>
                <w:rPr>
                  <w:rFonts w:ascii="Times New Roman" w:eastAsia="Times New Roman" w:hAnsi="Times New Roman" w:cs="Times New Roman"/>
                </w:rPr>
                <m:t xml:space="preserve">; 2 </m:t>
              </m:r>
              <m:r>
                <w:rPr>
                  <w:rFonts w:ascii="Times New Roman" w:eastAsia="Times New Roman" w:hAnsi="Times New Roman" w:cs="Times New Roman"/>
                </w:rPr>
                <m:t>packs</m:t>
              </m:r>
            </m:oMath>
            <w:r>
              <w:rPr>
                <w:rFonts w:ascii="Times New Roman" w:eastAsia="Times New Roman" w:hAnsi="Times New Roman" w:cs="Times New Roman"/>
                <w:i/>
              </w:rPr>
              <w:t xml:space="preserve"> )</w:t>
            </w:r>
          </w:p>
          <w:p w:rsidR="008C7D75" w:rsidRDefault="0055216E">
            <w:pPr>
              <w:widowControl w:val="0"/>
              <w:spacing w:line="240" w:lineRule="auto"/>
              <w:rPr>
                <w:rFonts w:ascii="Times New Roman" w:eastAsia="Times New Roman" w:hAnsi="Times New Roman" w:cs="Times New Roman"/>
                <w:i/>
              </w:rPr>
            </w:pPr>
            <w:r>
              <w:rPr>
                <w:rFonts w:ascii="Times New Roman" w:eastAsia="Times New Roman" w:hAnsi="Times New Roman" w:cs="Times New Roman"/>
                <w:b/>
              </w:rPr>
              <w:t xml:space="preserve">Q. </w:t>
            </w:r>
            <w:proofErr w:type="gramStart"/>
            <w:r>
              <w:rPr>
                <w:rFonts w:ascii="Times New Roman" w:eastAsia="Times New Roman" w:hAnsi="Times New Roman" w:cs="Times New Roman"/>
              </w:rPr>
              <w:t>Let's</w:t>
            </w:r>
            <w:proofErr w:type="gramEnd"/>
            <w:r>
              <w:rPr>
                <w:rFonts w:ascii="Times New Roman" w:eastAsia="Times New Roman" w:hAnsi="Times New Roman" w:cs="Times New Roman"/>
              </w:rPr>
              <w:t xml:space="preserve"> suppose you bought several packs of bubble gum. How</w:t>
            </w:r>
            <w:r>
              <w:rPr>
                <w:rFonts w:ascii="Times New Roman" w:eastAsia="Times New Roman" w:hAnsi="Times New Roman" w:cs="Times New Roman"/>
              </w:rPr>
              <w:t xml:space="preserve"> many pieces of bubble gum are inside 6 packs? 7 packs? 8 packs? 9 packs? 10 packs? Express answers as individual equations </w:t>
            </w:r>
            <w:r>
              <w:rPr>
                <w:rFonts w:ascii="Times New Roman" w:eastAsia="Times New Roman" w:hAnsi="Times New Roman" w:cs="Times New Roman"/>
                <w:i/>
              </w:rPr>
              <w:t xml:space="preserve">(Ex. </w:t>
            </w:r>
            <m:oMath>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9</m:t>
                  </m:r>
                </m:num>
                <m:den>
                  <m:r>
                    <w:rPr>
                      <w:rFonts w:ascii="Times New Roman" w:eastAsia="Times New Roman" w:hAnsi="Times New Roman" w:cs="Times New Roman"/>
                    </w:rPr>
                    <m:t>3</m:t>
                  </m:r>
                </m:den>
              </m:f>
            </m:oMath>
            <w:r>
              <w:rPr>
                <w:rFonts w:ascii="Times New Roman" w:eastAsia="Times New Roman" w:hAnsi="Times New Roman" w:cs="Times New Roman"/>
                <w:i/>
              </w:rPr>
              <w:t>; 9 pieces in total )</w:t>
            </w:r>
          </w:p>
          <w:p w:rsidR="008C7D75" w:rsidRDefault="0055216E">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Draw a long number line starting at 0 and ending at 10. </w:t>
            </w:r>
            <w:r>
              <w:rPr>
                <w:rFonts w:ascii="Times New Roman" w:eastAsia="Times New Roman" w:hAnsi="Times New Roman" w:cs="Times New Roman"/>
                <w:b/>
              </w:rPr>
              <w:t>Note: Students should not write out 1</w:t>
            </w:r>
            <w:proofErr w:type="gramStart"/>
            <w:r>
              <w:rPr>
                <w:rFonts w:ascii="Times New Roman" w:eastAsia="Times New Roman" w:hAnsi="Times New Roman" w:cs="Times New Roman"/>
                <w:b/>
              </w:rPr>
              <w:t>,2,3</w:t>
            </w:r>
            <w:proofErr w:type="gramEnd"/>
            <w:r>
              <w:rPr>
                <w:rFonts w:ascii="Times New Roman" w:eastAsia="Times New Roman" w:hAnsi="Times New Roman" w:cs="Times New Roman"/>
                <w:b/>
              </w:rPr>
              <w:t xml:space="preserve">..9. This will be done later. </w:t>
            </w:r>
            <w:r>
              <w:rPr>
                <w:rFonts w:ascii="Times New Roman" w:eastAsia="Times New Roman" w:hAnsi="Times New Roman" w:cs="Times New Roman"/>
              </w:rPr>
              <w:t xml:space="preserve">For the meantime, have time draw 10 points/marks. </w:t>
            </w:r>
          </w:p>
          <w:p w:rsidR="008C7D75" w:rsidRDefault="0055216E">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On top of the number line, write “Fractional Representation”, and on the bottom write “Whole Number</w:t>
            </w:r>
            <w:proofErr w:type="gramStart"/>
            <w:r>
              <w:rPr>
                <w:rFonts w:ascii="Times New Roman" w:eastAsia="Times New Roman" w:hAnsi="Times New Roman" w:cs="Times New Roman"/>
              </w:rPr>
              <w:t>. ”</w:t>
            </w:r>
            <w:proofErr w:type="gramEnd"/>
          </w:p>
          <w:p w:rsidR="008C7D75" w:rsidRDefault="0055216E">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lastRenderedPageBreak/>
              <w:t>For the first problem, have stu</w:t>
            </w:r>
            <w:r>
              <w:rPr>
                <w:rFonts w:ascii="Times New Roman" w:eastAsia="Times New Roman" w:hAnsi="Times New Roman" w:cs="Times New Roman"/>
              </w:rPr>
              <w:t>dents write the fractions on top of each point on the number line. Write answers (whole numbers) on the bottom.</w:t>
            </w:r>
          </w:p>
          <w:p w:rsidR="008C7D75" w:rsidRDefault="0055216E">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second problem, have students write whole numbers on the bottom and answers (fractions) up top. </w:t>
            </w:r>
          </w:p>
          <w:p w:rsidR="008C7D75" w:rsidRDefault="0055216E">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Students should see clear connection be</w:t>
            </w:r>
            <w:r>
              <w:rPr>
                <w:rFonts w:ascii="Times New Roman" w:eastAsia="Times New Roman" w:hAnsi="Times New Roman" w:cs="Times New Roman"/>
              </w:rPr>
              <w:t xml:space="preserve">tween whole numbers and fractions on both sides of the number line. </w:t>
            </w:r>
          </w:p>
        </w:tc>
      </w:tr>
      <w:tr w:rsidR="008C7D75">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8C7D75">
        <w:tc>
          <w:tcPr>
            <w:tcW w:w="9360" w:type="dxa"/>
            <w:shd w:val="clear" w:color="auto" w:fill="auto"/>
            <w:tcMar>
              <w:top w:w="100" w:type="dxa"/>
              <w:left w:w="100" w:type="dxa"/>
              <w:bottom w:w="100" w:type="dxa"/>
              <w:right w:w="100" w:type="dxa"/>
            </w:tcMar>
          </w:tcPr>
          <w:p w:rsidR="008C7D75" w:rsidRDefault="0055216E">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8C7D75" w:rsidRDefault="0055216E">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needed)</w:t>
            </w:r>
          </w:p>
        </w:tc>
      </w:tr>
    </w:tbl>
    <w:p w:rsidR="008C7D75" w:rsidRDefault="008C7D75">
      <w:pPr>
        <w:rPr>
          <w:rFonts w:ascii="Times New Roman" w:eastAsia="Times New Roman" w:hAnsi="Times New Roman" w:cs="Times New Roman"/>
        </w:rPr>
      </w:pPr>
    </w:p>
    <w:p w:rsidR="008C7D75" w:rsidRDefault="0055216E">
      <w:pPr>
        <w:rPr>
          <w:rFonts w:ascii="Times New Roman" w:eastAsia="Times New Roman" w:hAnsi="Times New Roman" w:cs="Times New Roman"/>
          <w:i/>
        </w:rPr>
      </w:pPr>
      <w:r>
        <w:rPr>
          <w:rFonts w:ascii="Times New Roman" w:eastAsia="Times New Roman" w:hAnsi="Times New Roman" w:cs="Times New Roman"/>
          <w:i/>
        </w:rPr>
        <w:t xml:space="preserve">Main Project: </w:t>
      </w:r>
      <w:r>
        <w:rPr>
          <w:rFonts w:ascii="Times New Roman" w:eastAsia="Times New Roman" w:hAnsi="Times New Roman" w:cs="Times New Roman"/>
        </w:rPr>
        <w:t>See “MP 6”</w:t>
      </w:r>
    </w:p>
    <w:p w:rsidR="008C7D75" w:rsidRDefault="008C7D75">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C7D75">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Close/Expectations</w:t>
            </w:r>
          </w:p>
        </w:tc>
      </w:tr>
      <w:tr w:rsidR="008C7D75">
        <w:tc>
          <w:tcPr>
            <w:tcW w:w="9360" w:type="dxa"/>
            <w:shd w:val="clear" w:color="auto" w:fill="auto"/>
            <w:tcMar>
              <w:top w:w="100" w:type="dxa"/>
              <w:left w:w="100" w:type="dxa"/>
              <w:bottom w:w="100" w:type="dxa"/>
              <w:right w:w="100" w:type="dxa"/>
            </w:tcMar>
          </w:tcPr>
          <w:p w:rsidR="008C7D75" w:rsidRDefault="0055216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learn to apply multiplication and division properties to convert whole numbers to fractions, and vice versa. Students will then extend their knowledge of conversion to fractions whose denominators are neither 1 nor the numerator itself.</w:t>
            </w:r>
          </w:p>
        </w:tc>
      </w:tr>
    </w:tbl>
    <w:p w:rsidR="008C7D75" w:rsidRDefault="008C7D75">
      <w:pPr>
        <w:rPr>
          <w:rFonts w:ascii="Times New Roman" w:eastAsia="Times New Roman" w:hAnsi="Times New Roman" w:cs="Times New Roman"/>
          <w:i/>
        </w:rPr>
      </w:pPr>
    </w:p>
    <w:sectPr w:rsidR="008C7D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6E" w:rsidRDefault="0055216E" w:rsidP="0055216E">
      <w:pPr>
        <w:spacing w:line="240" w:lineRule="auto"/>
      </w:pPr>
      <w:r>
        <w:separator/>
      </w:r>
    </w:p>
  </w:endnote>
  <w:endnote w:type="continuationSeparator" w:id="0">
    <w:p w:rsidR="0055216E" w:rsidRDefault="0055216E" w:rsidP="0055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E" w:rsidRDefault="00552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E" w:rsidRPr="00BD7A0B" w:rsidRDefault="0055216E" w:rsidP="0055216E">
    <w:pPr>
      <w:rPr>
        <w:i/>
        <w:sz w:val="18"/>
      </w:rPr>
    </w:pPr>
    <w:r w:rsidRPr="00BD7A0B">
      <w:rPr>
        <w:i/>
        <w:sz w:val="18"/>
      </w:rPr>
      <w:t>Created through a Connecticut Department of Education Math Science Partnership Grant</w:t>
    </w:r>
  </w:p>
  <w:p w:rsidR="0055216E" w:rsidRDefault="0055216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E" w:rsidRDefault="00552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6E" w:rsidRDefault="0055216E" w:rsidP="0055216E">
      <w:pPr>
        <w:spacing w:line="240" w:lineRule="auto"/>
      </w:pPr>
      <w:r>
        <w:separator/>
      </w:r>
    </w:p>
  </w:footnote>
  <w:footnote w:type="continuationSeparator" w:id="0">
    <w:p w:rsidR="0055216E" w:rsidRDefault="0055216E" w:rsidP="005521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E" w:rsidRDefault="00552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E" w:rsidRDefault="005521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6E" w:rsidRDefault="00552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45F40"/>
    <w:multiLevelType w:val="multilevel"/>
    <w:tmpl w:val="D78E0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492094"/>
    <w:multiLevelType w:val="multilevel"/>
    <w:tmpl w:val="2C9C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C7D75"/>
    <w:rsid w:val="0055216E"/>
    <w:rsid w:val="008C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64C791D-007B-4D21-A607-A1CF1B73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216E"/>
    <w:pPr>
      <w:tabs>
        <w:tab w:val="center" w:pos="4680"/>
        <w:tab w:val="right" w:pos="9360"/>
      </w:tabs>
      <w:spacing w:line="240" w:lineRule="auto"/>
    </w:pPr>
  </w:style>
  <w:style w:type="character" w:customStyle="1" w:styleId="HeaderChar">
    <w:name w:val="Header Char"/>
    <w:basedOn w:val="DefaultParagraphFont"/>
    <w:link w:val="Header"/>
    <w:uiPriority w:val="99"/>
    <w:rsid w:val="0055216E"/>
  </w:style>
  <w:style w:type="paragraph" w:styleId="Footer">
    <w:name w:val="footer"/>
    <w:basedOn w:val="Normal"/>
    <w:link w:val="FooterChar"/>
    <w:uiPriority w:val="99"/>
    <w:unhideWhenUsed/>
    <w:rsid w:val="0055216E"/>
    <w:pPr>
      <w:tabs>
        <w:tab w:val="center" w:pos="4680"/>
        <w:tab w:val="right" w:pos="9360"/>
      </w:tabs>
      <w:spacing w:line="240" w:lineRule="auto"/>
    </w:pPr>
  </w:style>
  <w:style w:type="character" w:customStyle="1" w:styleId="FooterChar">
    <w:name w:val="Footer Char"/>
    <w:basedOn w:val="DefaultParagraphFont"/>
    <w:link w:val="Footer"/>
    <w:uiPriority w:val="99"/>
    <w:rsid w:val="0055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2017-10-24T12:39:00Z</dcterms:created>
  <dcterms:modified xsi:type="dcterms:W3CDTF">2017-10-24T12:39:00Z</dcterms:modified>
</cp:coreProperties>
</file>