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2A" w:rsidRDefault="004C6B3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FRACTIONS</w:t>
      </w:r>
    </w:p>
    <w:p w:rsidR="00D0632A" w:rsidRDefault="004C6B34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Subject: </w:t>
      </w:r>
      <w:r>
        <w:rPr>
          <w:rFonts w:ascii="Times New Roman" w:eastAsia="Times New Roman" w:hAnsi="Times New Roman" w:cs="Times New Roman"/>
          <w:i/>
        </w:rPr>
        <w:t>Multiplying Fractions by Whole Numbers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Grade: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5</w:t>
      </w:r>
    </w:p>
    <w:p w:rsidR="00D0632A" w:rsidRDefault="00D063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32A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Common Core State Standards</w:t>
            </w:r>
          </w:p>
        </w:tc>
      </w:tr>
      <w:tr w:rsidR="00D0632A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2A" w:rsidRDefault="004C6B3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5.NF.4a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Interpret the product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a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i/>
              </w:rPr>
              <w:t xml:space="preserve"> x q)</w:t>
            </w:r>
            <w:r>
              <w:rPr>
                <w:rFonts w:ascii="Times New Roman" w:eastAsia="Times New Roman" w:hAnsi="Times New Roman" w:cs="Times New Roman"/>
              </w:rPr>
              <w:t xml:space="preserve"> as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parts of a partition of </w:t>
            </w:r>
            <w:r>
              <w:rPr>
                <w:rFonts w:ascii="Times New Roman" w:eastAsia="Times New Roman" w:hAnsi="Times New Roman" w:cs="Times New Roman"/>
                <w:i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 xml:space="preserve"> into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</w:rPr>
              <w:t xml:space="preserve">equal parts; equivalently, as the result of a sequence of operation </w:t>
            </w:r>
            <w:r>
              <w:rPr>
                <w:rFonts w:ascii="Times New Roman" w:eastAsia="Times New Roman" w:hAnsi="Times New Roman" w:cs="Times New Roman"/>
                <w:i/>
              </w:rPr>
              <w:t>a x q ÷ b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For example, use a visual fraction model to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 xml:space="preserve">show </w:t>
            </w:r>
            <w:proofErr w:type="gramEnd"/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2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3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x</m:t>
              </m:r>
              <m:r>
                <w:rPr>
                  <w:rFonts w:ascii="Times New Roman" w:eastAsia="Times New Roman" w:hAnsi="Times New Roman" w:cs="Times New Roman"/>
                </w:rPr>
                <m:t xml:space="preserve"> 4=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8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i/>
              </w:rPr>
              <w:t xml:space="preserve">, and create a story context for this equation. Do the same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 xml:space="preserve">with </w:t>
            </w:r>
            <w:proofErr w:type="gramEnd"/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2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3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x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4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5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>=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8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15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i/>
              </w:rPr>
              <w:t xml:space="preserve">. (In general,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a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r>
                <w:rPr>
                  <w:rFonts w:ascii="Times New Roman" w:eastAsia="Times New Roman" w:hAnsi="Times New Roman" w:cs="Times New Roman"/>
                </w:rPr>
                <m:t>x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c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d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>=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ac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bd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>.</m:t>
              </m:r>
            </m:oMath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0632A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Objectives</w:t>
            </w:r>
          </w:p>
        </w:tc>
      </w:tr>
      <w:tr w:rsidR="00D0632A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2A" w:rsidRDefault="004C6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Students will learn not only multiply a whole number by a</w:t>
            </w:r>
            <w:r>
              <w:rPr>
                <w:rFonts w:ascii="Times New Roman" w:eastAsia="Times New Roman" w:hAnsi="Times New Roman" w:cs="Times New Roman"/>
              </w:rPr>
              <w:t xml:space="preserve"> fraction (</w:t>
            </w:r>
            <w:r>
              <w:rPr>
                <w:rFonts w:ascii="Times New Roman" w:eastAsia="Times New Roman" w:hAnsi="Times New Roman" w:cs="Times New Roman"/>
                <w:i/>
              </w:rPr>
              <w:t>ex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proofErr w:type="gramEnd"/>
            <m:oMath>
              <m:r>
                <w:rPr>
                  <w:rFonts w:ascii="Times New Roman" w:eastAsia="Times New Roman" w:hAnsi="Times New Roman" w:cs="Times New Roman"/>
                </w:rPr>
                <m:t>a</m:t>
              </m:r>
              <m:r>
                <w:rPr>
                  <w:rFonts w:ascii="Times New Roman" w:eastAsia="Times New Roman" w:hAnsi="Times New Roman" w:cs="Times New Roman"/>
                </w:rPr>
                <m:t>⋅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c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), but also visualize the result of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</w:rPr>
              <w:t xml:space="preserve">parts of a whole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that was divided/partitioned into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 parts.</w:t>
            </w:r>
          </w:p>
        </w:tc>
      </w:tr>
      <w:tr w:rsidR="00D0632A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Launch Questions</w:t>
            </w:r>
          </w:p>
        </w:tc>
      </w:tr>
      <w:tr w:rsidR="00D0632A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Q. </w:t>
            </w:r>
            <w:r>
              <w:rPr>
                <w:rFonts w:ascii="Times New Roman" w:eastAsia="Times New Roman" w:hAnsi="Times New Roman" w:cs="Times New Roman"/>
              </w:rPr>
              <w:t>Can you extend the formula (</w:t>
            </w:r>
            <m:oMath>
              <m:r>
                <w:rPr>
                  <w:rFonts w:ascii="Times New Roman" w:eastAsia="Times New Roman" w:hAnsi="Times New Roman" w:cs="Times New Roman"/>
                </w:rPr>
                <m:t>a</m:t>
              </m:r>
              <m:r>
                <w:rPr>
                  <w:rFonts w:ascii="Times New Roman" w:eastAsia="Times New Roman" w:hAnsi="Times New Roman" w:cs="Times New Roman"/>
                </w:rPr>
                <m:t>⋅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c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>) to include unit fractions?</w:t>
            </w:r>
          </w:p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Q. </w:t>
            </w:r>
            <w:r>
              <w:rPr>
                <w:rFonts w:ascii="Times New Roman" w:eastAsia="Times New Roman" w:hAnsi="Times New Roman" w:cs="Times New Roman"/>
              </w:rPr>
              <w:t>How does this theme relate to repeated additi</w:t>
            </w:r>
            <w:r>
              <w:rPr>
                <w:rFonts w:ascii="Times New Roman" w:eastAsia="Times New Roman" w:hAnsi="Times New Roman" w:cs="Times New Roman"/>
              </w:rPr>
              <w:t>on?</w:t>
            </w:r>
          </w:p>
        </w:tc>
      </w:tr>
      <w:tr w:rsidR="00D0632A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Definition/Properties To Know</w:t>
            </w:r>
          </w:p>
        </w:tc>
      </w:tr>
      <w:tr w:rsidR="00D0632A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Partition: </w:t>
            </w:r>
            <w:r>
              <w:rPr>
                <w:rFonts w:ascii="Times New Roman" w:eastAsia="Times New Roman" w:hAnsi="Times New Roman" w:cs="Times New Roman"/>
              </w:rPr>
              <w:t>Synonym for “division”</w:t>
            </w:r>
          </w:p>
          <w:p w:rsidR="00D0632A" w:rsidRDefault="00D063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Rule for Multiplying a Whole Number and a Fraction: </w:t>
            </w:r>
            <w:r>
              <w:rPr>
                <w:rFonts w:ascii="Times New Roman" w:eastAsia="Times New Roman" w:hAnsi="Times New Roman" w:cs="Times New Roman"/>
              </w:rPr>
              <w:t xml:space="preserve">Given 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fraction </w:t>
            </w:r>
            <w:proofErr w:type="gramEnd"/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c</m:t>
                  </m:r>
                </m:den>
              </m:f>
            </m:oMath>
            <w:r>
              <w:rPr>
                <w:rFonts w:ascii="Gungsuh" w:eastAsia="Gungsuh" w:hAnsi="Gungsuh" w:cs="Gungsuh"/>
              </w:rPr>
              <w:t xml:space="preserve">, where c ≠ 0, and a whole number a,  </w:t>
            </w:r>
            <m:oMath>
              <m:r>
                <w:rPr>
                  <w:rFonts w:ascii="Times New Roman" w:eastAsia="Times New Roman" w:hAnsi="Times New Roman" w:cs="Times New Roman"/>
                </w:rPr>
                <m:t>a</m:t>
              </m:r>
              <m:r>
                <w:rPr>
                  <w:rFonts w:ascii="Times New Roman" w:eastAsia="Times New Roman" w:hAnsi="Times New Roman" w:cs="Times New Roman"/>
                </w:rPr>
                <m:t>⋅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c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>=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a</m:t>
                  </m:r>
                  <m:r>
                    <w:rPr>
                      <w:rFonts w:ascii="Times New Roman" w:eastAsia="Times New Roman" w:hAnsi="Times New Roman" w:cs="Times New Roman"/>
                    </w:rPr>
                    <m:t>⋅</m:t>
                  </m:r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c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D0632A" w:rsidRDefault="00D0632A">
      <w:pPr>
        <w:rPr>
          <w:rFonts w:ascii="Times New Roman" w:eastAsia="Times New Roman" w:hAnsi="Times New Roman" w:cs="Times New Roman"/>
          <w:i/>
        </w:rPr>
      </w:pPr>
    </w:p>
    <w:p w:rsidR="00D0632A" w:rsidRDefault="004C6B34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Warm-Up Activity: </w:t>
      </w:r>
      <w:r>
        <w:rPr>
          <w:rFonts w:ascii="Times New Roman" w:eastAsia="Times New Roman" w:hAnsi="Times New Roman" w:cs="Times New Roman"/>
        </w:rPr>
        <w:t>See “WU 4”</w:t>
      </w:r>
    </w:p>
    <w:p w:rsidR="00D0632A" w:rsidRDefault="00D0632A">
      <w:pPr>
        <w:rPr>
          <w:rFonts w:ascii="Times New Roman" w:eastAsia="Times New Roman" w:hAnsi="Times New Roman" w:cs="Times New Roman"/>
          <w:i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3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Lesson (Introduction to Problem)</w:t>
            </w:r>
          </w:p>
        </w:tc>
      </w:tr>
      <w:tr w:rsidR="00D063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You will be baking cookies for a bake sale and you need to buy enough cookie dough for the event. You will be making 3 different types of cookies. The list below shows how much cookie dough you need in order to make </w:t>
            </w:r>
            <w:r>
              <w:rPr>
                <w:rFonts w:ascii="Times New Roman" w:eastAsia="Times New Roman" w:hAnsi="Times New Roman" w:cs="Times New Roman"/>
                <w:i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amount of a desired cookie. </w:t>
            </w:r>
          </w:p>
          <w:p w:rsidR="00D0632A" w:rsidRDefault="004C6B34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chocolate chip cookies =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4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13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of cookie dough </w:t>
            </w:r>
          </w:p>
          <w:p w:rsidR="00D0632A" w:rsidRDefault="004C6B34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sourdough cookies =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2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11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of cookie dough </w:t>
            </w:r>
          </w:p>
          <w:p w:rsidR="00D0632A" w:rsidRDefault="004C6B34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oatmeal cookies =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4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9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of cookie dough </w:t>
            </w:r>
          </w:p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**Express your answers as mixed numbers. </w:t>
            </w:r>
          </w:p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Q.</w:t>
            </w:r>
            <w:r>
              <w:rPr>
                <w:rFonts w:ascii="Times New Roman" w:eastAsia="Times New Roman" w:hAnsi="Times New Roman" w:cs="Times New Roman"/>
              </w:rPr>
              <w:t xml:space="preserve"> How much cookie dough should you buy if you want to </w:t>
            </w:r>
            <w:r>
              <w:rPr>
                <w:rFonts w:ascii="Times New Roman" w:eastAsia="Times New Roman" w:hAnsi="Times New Roman" w:cs="Times New Roman"/>
              </w:rPr>
              <w:t xml:space="preserve">make 60 chocolate chip cookies? </w:t>
            </w:r>
          </w:p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Q.</w:t>
            </w:r>
            <w:r>
              <w:rPr>
                <w:rFonts w:ascii="Times New Roman" w:eastAsia="Times New Roman" w:hAnsi="Times New Roman" w:cs="Times New Roman"/>
              </w:rPr>
              <w:t xml:space="preserve"> How much cookie dough should you buy if you want to make 120 chocolate chip cookies? </w:t>
            </w:r>
          </w:p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Q. </w:t>
            </w:r>
            <w:r>
              <w:rPr>
                <w:rFonts w:ascii="Times New Roman" w:eastAsia="Times New Roman" w:hAnsi="Times New Roman" w:cs="Times New Roman"/>
              </w:rPr>
              <w:t xml:space="preserve">Repeat the first two questions with the other two flavors. </w:t>
            </w:r>
          </w:p>
          <w:p w:rsidR="00D0632A" w:rsidRDefault="004C6B34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these three questions, students will have to first determine how ma</w:t>
            </w:r>
            <w:r>
              <w:rPr>
                <w:rFonts w:ascii="Times New Roman" w:eastAsia="Times New Roman" w:hAnsi="Times New Roman" w:cs="Times New Roman"/>
              </w:rPr>
              <w:t xml:space="preserve">ny batches of cookies they would have to bake in order to reach their desired amount. This means dividing the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desired amount </w:t>
            </w:r>
            <w:r>
              <w:rPr>
                <w:rFonts w:ascii="Times New Roman" w:eastAsia="Times New Roman" w:hAnsi="Times New Roman" w:cs="Times New Roman"/>
              </w:rPr>
              <w:t xml:space="preserve">(60 or 120) by </w:t>
            </w:r>
            <w:r>
              <w:rPr>
                <w:rFonts w:ascii="Times New Roman" w:eastAsia="Times New Roman" w:hAnsi="Times New Roman" w:cs="Times New Roman"/>
                <w:i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number of flavored cookies. The result should be a whole number. Students can also add or multiply the number of c</w:t>
            </w:r>
            <w:r>
              <w:rPr>
                <w:rFonts w:ascii="Times New Roman" w:eastAsia="Times New Roman" w:hAnsi="Times New Roman" w:cs="Times New Roman"/>
              </w:rPr>
              <w:t xml:space="preserve">ookies per batch until they reach the desired amount; they should keep track of the number of counts. </w:t>
            </w:r>
          </w:p>
          <w:p w:rsidR="00D0632A" w:rsidRDefault="004C6B34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Once students obtain the whole number </w:t>
            </w:r>
            <w:r>
              <w:rPr>
                <w:rFonts w:ascii="Times New Roman" w:eastAsia="Times New Roman" w:hAnsi="Times New Roman" w:cs="Times New Roman"/>
                <w:i/>
              </w:rPr>
              <w:t>(a)</w:t>
            </w:r>
            <w:r>
              <w:rPr>
                <w:rFonts w:ascii="Times New Roman" w:eastAsia="Times New Roman" w:hAnsi="Times New Roman" w:cs="Times New Roman"/>
              </w:rPr>
              <w:t xml:space="preserve"> from following the previous step, they should multiply it by the portion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c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) of cookie dough needed to make </w:t>
            </w:r>
            <w:r>
              <w:rPr>
                <w:rFonts w:ascii="Times New Roman" w:eastAsia="Times New Roman" w:hAnsi="Times New Roman" w:cs="Times New Roman"/>
              </w:rPr>
              <w:t>the desired amount of cookies. The formula for this step is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End"/>
            <m:oMath>
              <m:r>
                <w:rPr>
                  <w:rFonts w:ascii="Times New Roman" w:eastAsia="Times New Roman" w:hAnsi="Times New Roman" w:cs="Times New Roman"/>
                </w:rPr>
                <m:t>a</m:t>
              </m:r>
              <m:r>
                <w:rPr>
                  <w:rFonts w:ascii="Times New Roman" w:eastAsia="Times New Roman" w:hAnsi="Times New Roman" w:cs="Times New Roman"/>
                </w:rPr>
                <m:t>⋅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c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>=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a</m:t>
                  </m:r>
                  <m:r>
                    <w:rPr>
                      <w:rFonts w:ascii="Times New Roman" w:eastAsia="Times New Roman" w:hAnsi="Times New Roman" w:cs="Times New Roman"/>
                    </w:rPr>
                    <m:t>⋅</m:t>
                  </m:r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c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</w:tr>
      <w:tr w:rsidR="00D063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Materials (If Needed)</w:t>
            </w:r>
          </w:p>
        </w:tc>
      </w:tr>
      <w:tr w:rsidR="00D063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2A" w:rsidRDefault="004C6B34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Paper and Pencil</w:t>
            </w:r>
          </w:p>
        </w:tc>
      </w:tr>
    </w:tbl>
    <w:p w:rsidR="00D0632A" w:rsidRDefault="00D0632A">
      <w:pPr>
        <w:rPr>
          <w:rFonts w:ascii="Times New Roman" w:eastAsia="Times New Roman" w:hAnsi="Times New Roman" w:cs="Times New Roman"/>
          <w:i/>
        </w:rPr>
      </w:pPr>
    </w:p>
    <w:p w:rsidR="00D0632A" w:rsidRDefault="004C6B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Main Project: </w:t>
      </w:r>
      <w:r>
        <w:rPr>
          <w:rFonts w:ascii="Times New Roman" w:eastAsia="Times New Roman" w:hAnsi="Times New Roman" w:cs="Times New Roman"/>
        </w:rPr>
        <w:t>See “MP 4”</w:t>
      </w:r>
    </w:p>
    <w:p w:rsidR="00D0632A" w:rsidRDefault="00D0632A">
      <w:pPr>
        <w:rPr>
          <w:rFonts w:ascii="Times New Roman" w:eastAsia="Times New Roman" w:hAnsi="Times New Roman" w:cs="Times New Roman"/>
          <w:i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3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Closure/Expectations</w:t>
            </w:r>
          </w:p>
        </w:tc>
      </w:tr>
      <w:tr w:rsidR="00D063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2A" w:rsidRDefault="004C6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Students should feel comfortable solving and modeling the product of a whole number and a fraction. Students should visualize the repeated process but be encouraged to not use this method for solving the multiplication problems. </w:t>
            </w:r>
          </w:p>
        </w:tc>
      </w:tr>
    </w:tbl>
    <w:p w:rsidR="00D0632A" w:rsidRDefault="00D0632A">
      <w:pPr>
        <w:rPr>
          <w:rFonts w:ascii="Times New Roman" w:eastAsia="Times New Roman" w:hAnsi="Times New Roman" w:cs="Times New Roman"/>
          <w:i/>
        </w:rPr>
      </w:pPr>
    </w:p>
    <w:sectPr w:rsidR="00D06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B34" w:rsidRDefault="004C6B34" w:rsidP="004C6B34">
      <w:pPr>
        <w:spacing w:line="240" w:lineRule="auto"/>
      </w:pPr>
      <w:r>
        <w:separator/>
      </w:r>
    </w:p>
  </w:endnote>
  <w:endnote w:type="continuationSeparator" w:id="0">
    <w:p w:rsidR="004C6B34" w:rsidRDefault="004C6B34" w:rsidP="004C6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B34" w:rsidRDefault="004C6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B34" w:rsidRPr="00BD7A0B" w:rsidRDefault="004C6B34" w:rsidP="004C6B34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4C6B34" w:rsidRDefault="004C6B3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B34" w:rsidRDefault="004C6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B34" w:rsidRDefault="004C6B34" w:rsidP="004C6B34">
      <w:pPr>
        <w:spacing w:line="240" w:lineRule="auto"/>
      </w:pPr>
      <w:r>
        <w:separator/>
      </w:r>
    </w:p>
  </w:footnote>
  <w:footnote w:type="continuationSeparator" w:id="0">
    <w:p w:rsidR="004C6B34" w:rsidRDefault="004C6B34" w:rsidP="004C6B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B34" w:rsidRDefault="004C6B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B34" w:rsidRDefault="004C6B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B34" w:rsidRDefault="004C6B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31454"/>
    <w:multiLevelType w:val="multilevel"/>
    <w:tmpl w:val="FF8C69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6C4E1A"/>
    <w:multiLevelType w:val="multilevel"/>
    <w:tmpl w:val="F7F40D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703E5F"/>
    <w:multiLevelType w:val="multilevel"/>
    <w:tmpl w:val="F648EC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632A"/>
    <w:rsid w:val="004C6B34"/>
    <w:rsid w:val="00D0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D24426A-E173-4534-B8C4-2F54DA8A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B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B34"/>
  </w:style>
  <w:style w:type="paragraph" w:styleId="Footer">
    <w:name w:val="footer"/>
    <w:basedOn w:val="Normal"/>
    <w:link w:val="FooterChar"/>
    <w:uiPriority w:val="99"/>
    <w:unhideWhenUsed/>
    <w:rsid w:val="004C6B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2017-10-24T12:53:00Z</dcterms:created>
  <dcterms:modified xsi:type="dcterms:W3CDTF">2017-10-24T12:53:00Z</dcterms:modified>
</cp:coreProperties>
</file>