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234A" w14:textId="1805E6B4" w:rsidR="00C726C8" w:rsidRPr="00E4403B" w:rsidRDefault="002E6C6B" w:rsidP="002E6C6B">
      <w:pPr>
        <w:jc w:val="center"/>
        <w:rPr>
          <w:rFonts w:cs="Times New Roman"/>
          <w:b/>
          <w:sz w:val="30"/>
          <w:szCs w:val="30"/>
        </w:rPr>
      </w:pPr>
      <w:bookmarkStart w:id="0" w:name="_GoBack"/>
      <w:bookmarkEnd w:id="0"/>
      <w:r w:rsidRPr="00E4403B">
        <w:rPr>
          <w:rFonts w:cs="Times New Roman"/>
          <w:b/>
          <w:sz w:val="30"/>
          <w:szCs w:val="30"/>
        </w:rPr>
        <w:t xml:space="preserve">Understanding and </w:t>
      </w:r>
      <w:r w:rsidR="00580133" w:rsidRPr="00E4403B">
        <w:rPr>
          <w:rFonts w:cs="Times New Roman"/>
          <w:b/>
          <w:sz w:val="30"/>
          <w:szCs w:val="30"/>
        </w:rPr>
        <w:t>Calculating</w:t>
      </w:r>
      <w:r w:rsidRPr="00E4403B">
        <w:rPr>
          <w:rFonts w:cs="Times New Roman"/>
          <w:b/>
          <w:sz w:val="30"/>
          <w:szCs w:val="30"/>
        </w:rPr>
        <w:t xml:space="preserve"> </w:t>
      </w:r>
      <w:r w:rsidR="00E4403B">
        <w:rPr>
          <w:rFonts w:cs="Times New Roman"/>
          <w:b/>
          <w:sz w:val="30"/>
          <w:szCs w:val="30"/>
        </w:rPr>
        <w:t>Student Attendance Measures</w:t>
      </w:r>
      <w:r w:rsidRPr="00E4403B">
        <w:rPr>
          <w:rFonts w:cs="Times New Roman"/>
          <w:b/>
          <w:sz w:val="30"/>
          <w:szCs w:val="30"/>
        </w:rPr>
        <w:t xml:space="preserve"> in Connecticut </w:t>
      </w:r>
    </w:p>
    <w:p w14:paraId="5CEB8FAB" w14:textId="402B9248" w:rsidR="00FA2D37" w:rsidRPr="00FA2D37" w:rsidRDefault="002E6C6B" w:rsidP="00FA2D37">
      <w:pPr>
        <w:jc w:val="both"/>
        <w:rPr>
          <w:rFonts w:cs="Times New Roman"/>
        </w:rPr>
      </w:pPr>
      <w:r w:rsidRPr="00FA2D37">
        <w:rPr>
          <w:rFonts w:cs="Times New Roman"/>
          <w:i/>
        </w:rPr>
        <w:t>Chronic Absenteeism</w:t>
      </w:r>
      <w:r w:rsidRPr="00FA2D37">
        <w:rPr>
          <w:rFonts w:cs="Times New Roman"/>
        </w:rPr>
        <w:t xml:space="preserve"> is a student attendance measure which looks at the percentage of students in a school, district or subgroup </w:t>
      </w:r>
      <w:r w:rsidR="00BE4631">
        <w:rPr>
          <w:rFonts w:cs="Times New Roman"/>
        </w:rPr>
        <w:t>who</w:t>
      </w:r>
      <w:r w:rsidR="00BE4631" w:rsidRPr="00FA2D37">
        <w:rPr>
          <w:rFonts w:cs="Times New Roman"/>
        </w:rPr>
        <w:t xml:space="preserve"> </w:t>
      </w:r>
      <w:r w:rsidR="00FA2D37" w:rsidRPr="00FA2D37">
        <w:rPr>
          <w:rFonts w:cs="Times New Roman"/>
        </w:rPr>
        <w:t>have missed ten percent or</w:t>
      </w:r>
      <w:r w:rsidRPr="00FA2D37">
        <w:rPr>
          <w:rFonts w:cs="Times New Roman"/>
        </w:rPr>
        <w:t xml:space="preserve"> more of their enrolled school days during the school year for any reason.</w:t>
      </w:r>
      <w:r w:rsidR="00FA2D37" w:rsidRPr="00FA2D37">
        <w:rPr>
          <w:rFonts w:cs="Times New Roman"/>
        </w:rPr>
        <w:t xml:space="preserve"> Chronic absenteeism includes days of absence that may be excused or unexcused.</w:t>
      </w:r>
      <w:r w:rsidRPr="00FA2D37">
        <w:rPr>
          <w:rFonts w:cs="Times New Roman"/>
        </w:rPr>
        <w:t xml:space="preserve">  It is important to note that chronic absenteeism is a starkly different means of looking at school attendance </w:t>
      </w:r>
      <w:r w:rsidR="00ED2456">
        <w:rPr>
          <w:rFonts w:cs="Times New Roman"/>
        </w:rPr>
        <w:t>compared to traditionally popular measures</w:t>
      </w:r>
      <w:r w:rsidRPr="00FA2D37">
        <w:rPr>
          <w:rFonts w:cs="Times New Roman"/>
        </w:rPr>
        <w:t xml:space="preserve"> </w:t>
      </w:r>
      <w:r w:rsidR="00FA2D37" w:rsidRPr="00FA2D37">
        <w:rPr>
          <w:rFonts w:cs="Times New Roman"/>
        </w:rPr>
        <w:t xml:space="preserve">such as the overall attendance rate (e.g. average daily attendance). The following are helpful definitions of both attendance measures. </w:t>
      </w:r>
    </w:p>
    <w:p w14:paraId="3F6B0B3A" w14:textId="024B946B" w:rsidR="00FA2D37" w:rsidRDefault="00FA2D37" w:rsidP="008A1331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8A1331">
        <w:rPr>
          <w:rFonts w:cs="Times New Roman"/>
          <w:b/>
        </w:rPr>
        <w:t>District/School Overall Attendance Rate -</w:t>
      </w:r>
      <w:r w:rsidRPr="008A1331">
        <w:rPr>
          <w:rFonts w:cs="Times New Roman"/>
        </w:rPr>
        <w:t xml:space="preserve"> The percentage of a school or district’s overall student population that are physically present in school on any given day. </w:t>
      </w:r>
    </w:p>
    <w:p w14:paraId="28898EF6" w14:textId="77777777" w:rsidR="008A1331" w:rsidRPr="008A1331" w:rsidRDefault="008A1331" w:rsidP="008A1331">
      <w:pPr>
        <w:pStyle w:val="ListParagraph"/>
        <w:jc w:val="both"/>
        <w:rPr>
          <w:rFonts w:cs="Times New Roman"/>
        </w:rPr>
      </w:pPr>
    </w:p>
    <w:p w14:paraId="089A7921" w14:textId="77777777" w:rsidR="00FA2D37" w:rsidRPr="00FA2D37" w:rsidRDefault="00FA2D37" w:rsidP="005A64D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FA2D37">
        <w:rPr>
          <w:rFonts w:cs="Times New Roman"/>
          <w:b/>
        </w:rPr>
        <w:t>District/School Chronic Absenteeism Rate -</w:t>
      </w:r>
      <w:r w:rsidRPr="00FA2D37">
        <w:rPr>
          <w:rFonts w:cs="Times New Roman"/>
        </w:rPr>
        <w:t xml:space="preserve"> A measure of how many students </w:t>
      </w:r>
      <w:r w:rsidR="00580133" w:rsidRPr="00FA2D37">
        <w:rPr>
          <w:rFonts w:cs="Times New Roman"/>
        </w:rPr>
        <w:t>miss at</w:t>
      </w:r>
      <w:r w:rsidRPr="00FA2D37">
        <w:rPr>
          <w:rFonts w:cs="Times New Roman"/>
        </w:rPr>
        <w:t xml:space="preserve"> least 10 percent of days enrolled for any reason including excused and unexcused absences and days absent due to out of school suspensions served.</w:t>
      </w:r>
    </w:p>
    <w:p w14:paraId="29259E49" w14:textId="77777777" w:rsidR="00FA2D37" w:rsidRDefault="00FA2D37" w:rsidP="00FA2D37">
      <w:pPr>
        <w:pStyle w:val="ListParagraph"/>
        <w:numPr>
          <w:ilvl w:val="1"/>
          <w:numId w:val="2"/>
        </w:numPr>
        <w:jc w:val="both"/>
        <w:rPr>
          <w:rFonts w:cs="Times New Roman"/>
        </w:rPr>
      </w:pPr>
      <w:r w:rsidRPr="00FA2D37">
        <w:rPr>
          <w:rFonts w:cs="Times New Roman"/>
        </w:rPr>
        <w:t>Includes both excused, unexcused reasons for absences.</w:t>
      </w:r>
    </w:p>
    <w:p w14:paraId="2336324F" w14:textId="77777777" w:rsidR="00FA2D37" w:rsidRDefault="00FA2D37" w:rsidP="00FA2D37">
      <w:pPr>
        <w:pStyle w:val="ListParagraph"/>
        <w:numPr>
          <w:ilvl w:val="1"/>
          <w:numId w:val="2"/>
        </w:numPr>
        <w:jc w:val="both"/>
        <w:rPr>
          <w:rFonts w:cs="Times New Roman"/>
        </w:rPr>
      </w:pPr>
      <w:r w:rsidRPr="00FA2D37">
        <w:rPr>
          <w:rFonts w:cs="Times New Roman"/>
        </w:rPr>
        <w:t xml:space="preserve">Includes disciplinary </w:t>
      </w:r>
      <w:r w:rsidR="00315BE8">
        <w:rPr>
          <w:rFonts w:cs="Times New Roman"/>
        </w:rPr>
        <w:t>absences</w:t>
      </w:r>
      <w:r w:rsidRPr="00FA2D37">
        <w:rPr>
          <w:rFonts w:cs="Times New Roman"/>
        </w:rPr>
        <w:t xml:space="preserve"> (e.g. out of school suspensions)</w:t>
      </w:r>
    </w:p>
    <w:p w14:paraId="325921EB" w14:textId="77777777" w:rsidR="00E4403B" w:rsidRDefault="00E4403B" w:rsidP="00FA2D37">
      <w:pPr>
        <w:jc w:val="center"/>
        <w:rPr>
          <w:rFonts w:cs="Times New Roman"/>
          <w:b/>
          <w:i/>
          <w:sz w:val="26"/>
          <w:szCs w:val="26"/>
        </w:rPr>
      </w:pPr>
    </w:p>
    <w:p w14:paraId="7134C7BB" w14:textId="05123808" w:rsidR="00FA2D37" w:rsidRPr="00E4403B" w:rsidRDefault="00FA2D37" w:rsidP="00FA2D37">
      <w:pPr>
        <w:jc w:val="center"/>
        <w:rPr>
          <w:rFonts w:cs="Times New Roman"/>
          <w:b/>
          <w:i/>
          <w:sz w:val="26"/>
          <w:szCs w:val="26"/>
        </w:rPr>
      </w:pPr>
      <w:r w:rsidRPr="00E4403B">
        <w:rPr>
          <w:rFonts w:cs="Times New Roman"/>
          <w:b/>
          <w:i/>
          <w:sz w:val="26"/>
          <w:szCs w:val="26"/>
        </w:rPr>
        <w:t>How to Calculate Your District</w:t>
      </w:r>
      <w:r w:rsidR="006005C2">
        <w:rPr>
          <w:rFonts w:cs="Times New Roman"/>
          <w:b/>
          <w:i/>
          <w:sz w:val="26"/>
          <w:szCs w:val="26"/>
        </w:rPr>
        <w:t>/School Overall Attendance Rate</w:t>
      </w:r>
    </w:p>
    <w:p w14:paraId="2216B6C0" w14:textId="77777777" w:rsidR="00E4403B" w:rsidRDefault="00E4403B" w:rsidP="00FA2D37">
      <w:pPr>
        <w:rPr>
          <w:rFonts w:cs="Times New Roman"/>
        </w:rPr>
      </w:pPr>
    </w:p>
    <w:p w14:paraId="10DF3245" w14:textId="27E89E89" w:rsidR="00FA2D37" w:rsidRDefault="00FA2D37" w:rsidP="00FA2D37">
      <w:pPr>
        <w:rPr>
          <w:rFonts w:cs="Times New Roman"/>
        </w:rPr>
      </w:pPr>
      <w:r>
        <w:rPr>
          <w:rFonts w:cs="Times New Roman"/>
        </w:rPr>
        <w:t xml:space="preserve">The Connecticut State Department of Education (CSDE) produces an Overall </w:t>
      </w:r>
      <w:r w:rsidR="00580133">
        <w:rPr>
          <w:rFonts w:cs="Times New Roman"/>
        </w:rPr>
        <w:t>Attendance</w:t>
      </w:r>
      <w:r>
        <w:rPr>
          <w:rFonts w:cs="Times New Roman"/>
        </w:rPr>
        <w:t xml:space="preserve"> Rate </w:t>
      </w:r>
      <w:r w:rsidR="00ED2456">
        <w:rPr>
          <w:rFonts w:cs="Times New Roman"/>
        </w:rPr>
        <w:t>at</w:t>
      </w:r>
      <w:r>
        <w:rPr>
          <w:rFonts w:cs="Times New Roman"/>
        </w:rPr>
        <w:t xml:space="preserve"> the end of each school year. While this is an end-of-year snapshot measure, districts and schools are </w:t>
      </w:r>
      <w:r w:rsidR="00580133">
        <w:rPr>
          <w:rFonts w:cs="Times New Roman"/>
        </w:rPr>
        <w:t>encouraged</w:t>
      </w:r>
      <w:r>
        <w:rPr>
          <w:rFonts w:cs="Times New Roman"/>
        </w:rPr>
        <w:t xml:space="preserve"> to monitor and track their attendance on a regular basis. Districts can use th</w:t>
      </w:r>
      <w:r w:rsidR="00ED2456">
        <w:rPr>
          <w:rFonts w:cs="Times New Roman"/>
        </w:rPr>
        <w:t>e following to assist in doing s</w:t>
      </w:r>
      <w:r>
        <w:rPr>
          <w:rFonts w:cs="Times New Roman"/>
        </w:rPr>
        <w:t>o.</w:t>
      </w:r>
    </w:p>
    <w:p w14:paraId="5D9832BE" w14:textId="77777777" w:rsidR="00FA2D37" w:rsidRPr="00FA2D37" w:rsidRDefault="00FA2D37" w:rsidP="00FA2D37">
      <w:pPr>
        <w:rPr>
          <w:rFonts w:cs="Times New Roman"/>
          <w:u w:val="single"/>
        </w:rPr>
      </w:pPr>
      <w:r w:rsidRPr="00FA2D37">
        <w:rPr>
          <w:rFonts w:cs="Times New Roman"/>
          <w:u w:val="single"/>
        </w:rPr>
        <w:t>What you will need:</w:t>
      </w:r>
    </w:p>
    <w:p w14:paraId="32DF8D46" w14:textId="77777777" w:rsidR="00FA2D37" w:rsidRDefault="00FA2D37" w:rsidP="00FA2D37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A full roster of all students educated by your district (this should include students your district reports in PSIS that may be </w:t>
      </w:r>
      <w:r w:rsidR="00580133">
        <w:rPr>
          <w:rFonts w:cs="Times New Roman"/>
        </w:rPr>
        <w:t>outplaced</w:t>
      </w:r>
      <w:r>
        <w:rPr>
          <w:rFonts w:cs="Times New Roman"/>
        </w:rPr>
        <w:t xml:space="preserve"> to a facility that is not </w:t>
      </w:r>
      <w:r w:rsidR="00ED2456">
        <w:rPr>
          <w:rFonts w:cs="Times New Roman"/>
        </w:rPr>
        <w:t xml:space="preserve">necessarily </w:t>
      </w:r>
      <w:r>
        <w:rPr>
          <w:rFonts w:cs="Times New Roman"/>
        </w:rPr>
        <w:t xml:space="preserve">operated by your district). </w:t>
      </w:r>
    </w:p>
    <w:p w14:paraId="453B7FA2" w14:textId="77777777" w:rsidR="00FA2D37" w:rsidRDefault="00FA2D37" w:rsidP="00FA2D37">
      <w:pPr>
        <w:pStyle w:val="ListParagraph"/>
        <w:numPr>
          <w:ilvl w:val="0"/>
          <w:numId w:val="3"/>
        </w:numPr>
        <w:rPr>
          <w:rFonts w:cs="Times New Roman"/>
        </w:rPr>
      </w:pPr>
      <w:r w:rsidRPr="00E4403B">
        <w:rPr>
          <w:rFonts w:cs="Times New Roman"/>
          <w:i/>
        </w:rPr>
        <w:t>Days of Membership</w:t>
      </w:r>
      <w:r>
        <w:rPr>
          <w:rFonts w:cs="Times New Roman"/>
        </w:rPr>
        <w:t xml:space="preserve"> (the number of days each student was enrolled in your district for the school year or identified </w:t>
      </w:r>
      <w:r w:rsidR="00580133">
        <w:rPr>
          <w:rFonts w:cs="Times New Roman"/>
        </w:rPr>
        <w:t>period</w:t>
      </w:r>
      <w:r>
        <w:rPr>
          <w:rFonts w:cs="Times New Roman"/>
        </w:rPr>
        <w:t>).</w:t>
      </w:r>
    </w:p>
    <w:p w14:paraId="169C5574" w14:textId="77777777" w:rsidR="00FA2D37" w:rsidRDefault="00FA2D37" w:rsidP="00FA2D37">
      <w:pPr>
        <w:pStyle w:val="ListParagraph"/>
        <w:numPr>
          <w:ilvl w:val="0"/>
          <w:numId w:val="3"/>
        </w:numPr>
        <w:rPr>
          <w:rFonts w:cs="Times New Roman"/>
        </w:rPr>
      </w:pPr>
      <w:r w:rsidRPr="00E4403B">
        <w:rPr>
          <w:rFonts w:cs="Times New Roman"/>
          <w:i/>
        </w:rPr>
        <w:t>Days in Attendance</w:t>
      </w:r>
      <w:r>
        <w:rPr>
          <w:rFonts w:cs="Times New Roman"/>
        </w:rPr>
        <w:t xml:space="preserve"> (the number of days each student was considered “in attendance” for the school year o</w:t>
      </w:r>
      <w:r w:rsidR="007D63D3">
        <w:rPr>
          <w:rFonts w:cs="Times New Roman"/>
        </w:rPr>
        <w:t>r</w:t>
      </w:r>
      <w:r>
        <w:rPr>
          <w:rFonts w:cs="Times New Roman"/>
        </w:rPr>
        <w:t xml:space="preserve"> </w:t>
      </w:r>
      <w:r w:rsidR="00F23678">
        <w:rPr>
          <w:rFonts w:cs="Times New Roman"/>
        </w:rPr>
        <w:t xml:space="preserve">the </w:t>
      </w:r>
      <w:r>
        <w:rPr>
          <w:rFonts w:cs="Times New Roman"/>
        </w:rPr>
        <w:t xml:space="preserve">identified </w:t>
      </w:r>
      <w:r w:rsidR="00580133">
        <w:rPr>
          <w:rFonts w:cs="Times New Roman"/>
        </w:rPr>
        <w:t>period</w:t>
      </w:r>
      <w:r>
        <w:rPr>
          <w:rFonts w:cs="Times New Roman"/>
        </w:rPr>
        <w:t xml:space="preserve">). </w:t>
      </w:r>
    </w:p>
    <w:p w14:paraId="527F9032" w14:textId="23B71FFE" w:rsidR="00C52239" w:rsidRDefault="00FA2D37" w:rsidP="00A24371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 xml:space="preserve">In accordance with the </w:t>
      </w:r>
      <w:r w:rsidR="00ED2456">
        <w:rPr>
          <w:rFonts w:cs="Times New Roman"/>
        </w:rPr>
        <w:t>Connecticut</w:t>
      </w:r>
      <w:r>
        <w:rPr>
          <w:rFonts w:cs="Times New Roman"/>
        </w:rPr>
        <w:t xml:space="preserve"> State Board of Education: </w:t>
      </w:r>
      <w:r w:rsidRPr="00FA2D37">
        <w:rPr>
          <w:rFonts w:cs="Times New Roman"/>
        </w:rPr>
        <w:t>A student is considered to be “in attendance” if present at his/her assigned school, or an activity sponsored by the school (e.g., field trip), for at least half of the regular school day. A student who is serving an out of school suspension or expulsion should always be considered absent.</w:t>
      </w:r>
    </w:p>
    <w:p w14:paraId="43530ED7" w14:textId="77777777" w:rsidR="00A24371" w:rsidRPr="00A24371" w:rsidRDefault="00A24371" w:rsidP="00A24371">
      <w:pPr>
        <w:pStyle w:val="ListParagraph"/>
        <w:ind w:left="1440"/>
        <w:rPr>
          <w:rFonts w:cs="Times New Roman"/>
        </w:rPr>
      </w:pPr>
    </w:p>
    <w:p w14:paraId="02CBC2D5" w14:textId="52984030" w:rsidR="005D48EE" w:rsidRPr="005D48EE" w:rsidRDefault="00E4403B" w:rsidP="005D48EE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Follow</w:t>
      </w:r>
      <w:r w:rsidR="005D48EE" w:rsidRPr="005D48EE">
        <w:rPr>
          <w:rFonts w:cs="Times New Roman"/>
          <w:b/>
          <w:u w:val="single"/>
        </w:rPr>
        <w:t xml:space="preserve"> These Steps</w:t>
      </w:r>
      <w:r w:rsidR="005D48EE">
        <w:rPr>
          <w:rFonts w:cs="Times New Roman"/>
          <w:b/>
          <w:u w:val="single"/>
        </w:rPr>
        <w:t>:</w:t>
      </w:r>
    </w:p>
    <w:p w14:paraId="5DFE11BC" w14:textId="67DBBAFF" w:rsidR="005D48EE" w:rsidRDefault="005D48EE" w:rsidP="005D48EE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Define the time parameters of your </w:t>
      </w:r>
      <w:r w:rsidR="00580133">
        <w:rPr>
          <w:rFonts w:cs="Times New Roman"/>
        </w:rPr>
        <w:t>measure</w:t>
      </w:r>
      <w:r>
        <w:rPr>
          <w:rFonts w:cs="Times New Roman"/>
        </w:rPr>
        <w:t xml:space="preserve"> you want to calculate. (e.g. </w:t>
      </w:r>
      <w:r w:rsidR="00F20E67">
        <w:rPr>
          <w:rFonts w:cs="Times New Roman"/>
        </w:rPr>
        <w:t>is</w:t>
      </w:r>
      <w:r>
        <w:rPr>
          <w:rFonts w:cs="Times New Roman"/>
        </w:rPr>
        <w:t xml:space="preserve"> this year a Year to date or Month to Date calculation?) </w:t>
      </w:r>
    </w:p>
    <w:p w14:paraId="76FB4784" w14:textId="052663F7" w:rsidR="00580133" w:rsidRPr="00580133" w:rsidRDefault="00E4403B" w:rsidP="00580133">
      <w:pPr>
        <w:pStyle w:val="ListParagraph"/>
        <w:numPr>
          <w:ilvl w:val="1"/>
          <w:numId w:val="6"/>
        </w:numPr>
        <w:rPr>
          <w:rFonts w:cs="Times New Roman"/>
          <w:i/>
        </w:rPr>
      </w:pPr>
      <w:r>
        <w:rPr>
          <w:rFonts w:cs="Times New Roman"/>
          <w:i/>
        </w:rPr>
        <w:t>When</w:t>
      </w:r>
      <w:r w:rsidR="00580133" w:rsidRPr="00580133">
        <w:rPr>
          <w:rFonts w:cs="Times New Roman"/>
          <w:i/>
        </w:rPr>
        <w:t xml:space="preserve"> you are calculating </w:t>
      </w:r>
      <w:r w:rsidR="007D63D3">
        <w:rPr>
          <w:rFonts w:cs="Times New Roman"/>
          <w:i/>
        </w:rPr>
        <w:t>a</w:t>
      </w:r>
      <w:r w:rsidR="00580133" w:rsidRPr="00580133">
        <w:rPr>
          <w:rFonts w:cs="Times New Roman"/>
          <w:i/>
        </w:rPr>
        <w:t xml:space="preserve"> </w:t>
      </w:r>
      <w:r w:rsidR="00580133" w:rsidRPr="00580133">
        <w:rPr>
          <w:rFonts w:cs="Times New Roman"/>
          <w:b/>
        </w:rPr>
        <w:t>YTD</w:t>
      </w:r>
      <w:r w:rsidR="00580133" w:rsidRPr="00580133">
        <w:rPr>
          <w:rFonts w:cs="Times New Roman"/>
          <w:i/>
        </w:rPr>
        <w:t xml:space="preserve"> measure be sure to use membership and attendance days for </w:t>
      </w:r>
      <w:r w:rsidR="00F23678">
        <w:rPr>
          <w:rFonts w:cs="Times New Roman"/>
          <w:i/>
        </w:rPr>
        <w:t xml:space="preserve">when the </w:t>
      </w:r>
      <w:r w:rsidR="00580133" w:rsidRPr="00580133">
        <w:rPr>
          <w:rFonts w:cs="Times New Roman"/>
          <w:i/>
        </w:rPr>
        <w:t>school was in session from the beginning of the academic year thru the most recent school day.</w:t>
      </w:r>
    </w:p>
    <w:p w14:paraId="20F38B37" w14:textId="5171A536" w:rsidR="00580133" w:rsidRPr="00580133" w:rsidRDefault="00E4403B" w:rsidP="00580133">
      <w:pPr>
        <w:pStyle w:val="ListParagraph"/>
        <w:numPr>
          <w:ilvl w:val="1"/>
          <w:numId w:val="6"/>
        </w:numPr>
        <w:rPr>
          <w:rFonts w:cs="Times New Roman"/>
          <w:i/>
        </w:rPr>
      </w:pPr>
      <w:r>
        <w:rPr>
          <w:rFonts w:cs="Times New Roman"/>
          <w:i/>
        </w:rPr>
        <w:t>When</w:t>
      </w:r>
      <w:r w:rsidR="00580133" w:rsidRPr="00580133">
        <w:rPr>
          <w:rFonts w:cs="Times New Roman"/>
          <w:i/>
        </w:rPr>
        <w:t xml:space="preserve"> you are calculating a </w:t>
      </w:r>
      <w:r w:rsidR="00580133" w:rsidRPr="00580133">
        <w:rPr>
          <w:rFonts w:cs="Times New Roman"/>
          <w:b/>
        </w:rPr>
        <w:t>MTD</w:t>
      </w:r>
      <w:r w:rsidR="00580133" w:rsidRPr="00580133">
        <w:rPr>
          <w:rFonts w:cs="Times New Roman"/>
          <w:i/>
        </w:rPr>
        <w:t xml:space="preserve"> measure be sure to use membership and attendance days beginning </w:t>
      </w:r>
      <w:r w:rsidR="00ED2456" w:rsidRPr="00580133">
        <w:rPr>
          <w:rFonts w:cs="Times New Roman"/>
          <w:i/>
        </w:rPr>
        <w:t>with</w:t>
      </w:r>
      <w:r w:rsidR="00580133" w:rsidRPr="00580133">
        <w:rPr>
          <w:rFonts w:cs="Times New Roman"/>
          <w:i/>
        </w:rPr>
        <w:t xml:space="preserve"> the first school day of the given month and ending with the last school day of the month. </w:t>
      </w:r>
    </w:p>
    <w:p w14:paraId="3A3084FD" w14:textId="77777777" w:rsidR="005D48EE" w:rsidRDefault="005D48EE" w:rsidP="005D48EE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lastRenderedPageBreak/>
        <w:t xml:space="preserve">Calculate the SUM TOTAL of all </w:t>
      </w:r>
      <w:r w:rsidRPr="00E4403B">
        <w:rPr>
          <w:rFonts w:cs="Times New Roman"/>
          <w:i/>
        </w:rPr>
        <w:t>Days in Attendance</w:t>
      </w:r>
      <w:r>
        <w:rPr>
          <w:rFonts w:cs="Times New Roman"/>
        </w:rPr>
        <w:t xml:space="preserve"> within your established time parameter for all students in the facility or district (this should include students your district reports in PSIS that may be </w:t>
      </w:r>
      <w:r w:rsidR="00ED2456">
        <w:rPr>
          <w:rFonts w:cs="Times New Roman"/>
        </w:rPr>
        <w:t>outplaced</w:t>
      </w:r>
      <w:r>
        <w:rPr>
          <w:rFonts w:cs="Times New Roman"/>
        </w:rPr>
        <w:t xml:space="preserve"> to a facility that</w:t>
      </w:r>
      <w:r w:rsidR="00F23678">
        <w:rPr>
          <w:rFonts w:cs="Times New Roman"/>
        </w:rPr>
        <w:t xml:space="preserve"> is</w:t>
      </w:r>
      <w:r>
        <w:rPr>
          <w:rFonts w:cs="Times New Roman"/>
        </w:rPr>
        <w:t xml:space="preserve"> not operated by your district). </w:t>
      </w:r>
    </w:p>
    <w:p w14:paraId="726AA6BD" w14:textId="77777777" w:rsidR="005D48EE" w:rsidRPr="005D48EE" w:rsidRDefault="005D48EE" w:rsidP="005D48EE">
      <w:pPr>
        <w:pStyle w:val="ListParagraph"/>
        <w:numPr>
          <w:ilvl w:val="0"/>
          <w:numId w:val="6"/>
        </w:numPr>
        <w:rPr>
          <w:rFonts w:cs="Times New Roman"/>
        </w:rPr>
      </w:pPr>
      <w:r w:rsidRPr="005D48EE">
        <w:rPr>
          <w:rFonts w:cs="Times New Roman"/>
        </w:rPr>
        <w:t>Calcula</w:t>
      </w:r>
      <w:r>
        <w:rPr>
          <w:rFonts w:cs="Times New Roman"/>
        </w:rPr>
        <w:t xml:space="preserve">te the SUM TOTAL of all </w:t>
      </w:r>
      <w:r w:rsidRPr="00E4403B">
        <w:rPr>
          <w:rFonts w:cs="Times New Roman"/>
          <w:i/>
        </w:rPr>
        <w:t>Days of Membership</w:t>
      </w:r>
      <w:r>
        <w:rPr>
          <w:rFonts w:cs="Times New Roman"/>
        </w:rPr>
        <w:t xml:space="preserve"> within your established time parameter </w:t>
      </w:r>
      <w:r w:rsidRPr="005D48EE">
        <w:rPr>
          <w:rFonts w:cs="Times New Roman"/>
        </w:rPr>
        <w:t xml:space="preserve">for all students in the facility or district (this should include students your district reports in PSIS that may be </w:t>
      </w:r>
      <w:r w:rsidR="00ED2456" w:rsidRPr="005D48EE">
        <w:rPr>
          <w:rFonts w:cs="Times New Roman"/>
        </w:rPr>
        <w:t>outplaced</w:t>
      </w:r>
      <w:r w:rsidRPr="005D48EE">
        <w:rPr>
          <w:rFonts w:cs="Times New Roman"/>
        </w:rPr>
        <w:t xml:space="preserve"> to a facility not operated by your district). </w:t>
      </w:r>
    </w:p>
    <w:p w14:paraId="78689431" w14:textId="3A4F5FFA" w:rsidR="00ED2456" w:rsidRPr="008A1331" w:rsidRDefault="005D48EE" w:rsidP="008A1331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Divide the SUM TOTAL of Days in Attendance by the SUM TOTAL of Days of membership for the school or district.</w:t>
      </w:r>
    </w:p>
    <w:p w14:paraId="5F0A0F12" w14:textId="27B4D60A" w:rsidR="005D48EE" w:rsidRDefault="005D48EE" w:rsidP="005D48EE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Multiply the statistic x 100 and round to the number to the nearest tenth. This is your school or district overall attendance rate. </w:t>
      </w:r>
    </w:p>
    <w:p w14:paraId="7EEC3F03" w14:textId="77777777" w:rsidR="008A1331" w:rsidRPr="008A1331" w:rsidRDefault="008A1331" w:rsidP="008A1331">
      <w:pPr>
        <w:pStyle w:val="ListParagraph"/>
        <w:rPr>
          <w:rFonts w:cs="Times New Roman"/>
        </w:rPr>
      </w:pPr>
    </w:p>
    <w:p w14:paraId="05AF8318" w14:textId="77777777" w:rsidR="008A1331" w:rsidRPr="005D48EE" w:rsidRDefault="008A1331" w:rsidP="008A1331">
      <w:pPr>
        <w:pStyle w:val="ListParagraph"/>
        <w:spacing w:after="0" w:line="240" w:lineRule="auto"/>
        <w:ind w:firstLine="7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Overall</w:t>
      </w:r>
      <w:r w:rsidRPr="005D48EE">
        <w:rPr>
          <w:rFonts w:cs="Times New Roman"/>
          <w:i/>
          <w:sz w:val="20"/>
          <w:szCs w:val="20"/>
        </w:rPr>
        <w:t xml:space="preserve"> Attendance Rate </w:t>
      </w:r>
      <w:r>
        <w:rPr>
          <w:rFonts w:cs="Times New Roman"/>
          <w:i/>
          <w:sz w:val="20"/>
          <w:szCs w:val="20"/>
        </w:rPr>
        <w:t xml:space="preserve">       </w:t>
      </w:r>
      <w:r w:rsidRPr="005D48EE">
        <w:rPr>
          <w:rFonts w:cs="Times New Roman"/>
          <w:i/>
          <w:sz w:val="20"/>
          <w:szCs w:val="20"/>
        </w:rPr>
        <w:t xml:space="preserve">= </w:t>
      </w:r>
      <w:r w:rsidRPr="005D48EE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Sum</w:t>
      </w:r>
      <w:r w:rsidRPr="005D48EE">
        <w:rPr>
          <w:rFonts w:cs="Times New Roman"/>
          <w:i/>
          <w:sz w:val="20"/>
          <w:szCs w:val="20"/>
        </w:rPr>
        <w:t xml:space="preserve"> Total Days of Attendance</w:t>
      </w:r>
    </w:p>
    <w:p w14:paraId="3944D9AF" w14:textId="77777777" w:rsidR="008A1331" w:rsidRDefault="008A1331" w:rsidP="008A1331">
      <w:pPr>
        <w:spacing w:after="0" w:line="240" w:lineRule="auto"/>
        <w:ind w:left="3600" w:firstLine="720"/>
        <w:rPr>
          <w:rFonts w:cs="Times New Roman"/>
          <w:i/>
          <w:sz w:val="20"/>
          <w:szCs w:val="20"/>
        </w:rPr>
      </w:pPr>
      <w:r w:rsidRPr="005D48EE">
        <w:rPr>
          <w:rFonts w:cs="Times New Roman"/>
          <w:i/>
          <w:sz w:val="20"/>
          <w:szCs w:val="20"/>
        </w:rPr>
        <w:t>______________________________</w:t>
      </w:r>
      <w:r>
        <w:rPr>
          <w:rFonts w:cs="Times New Roman"/>
          <w:i/>
          <w:sz w:val="20"/>
          <w:szCs w:val="20"/>
        </w:rPr>
        <w:t xml:space="preserve"> </w:t>
      </w:r>
    </w:p>
    <w:p w14:paraId="215FCE42" w14:textId="77777777" w:rsidR="008A1331" w:rsidRDefault="008A1331" w:rsidP="008A1331">
      <w:pPr>
        <w:spacing w:after="0" w:line="240" w:lineRule="auto"/>
        <w:ind w:left="3600" w:firstLine="7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Sum </w:t>
      </w:r>
      <w:r w:rsidRPr="005D48EE">
        <w:rPr>
          <w:rFonts w:cs="Times New Roman"/>
          <w:i/>
          <w:sz w:val="20"/>
          <w:szCs w:val="20"/>
        </w:rPr>
        <w:t>Total Days of Membership</w:t>
      </w:r>
    </w:p>
    <w:p w14:paraId="61B6FDA5" w14:textId="77777777" w:rsidR="00E4403B" w:rsidRDefault="00E4403B" w:rsidP="00E4403B">
      <w:pPr>
        <w:jc w:val="center"/>
        <w:rPr>
          <w:rFonts w:cs="Times New Roman"/>
        </w:rPr>
      </w:pPr>
    </w:p>
    <w:p w14:paraId="5F83FFCB" w14:textId="28F1DCF9" w:rsidR="008A1331" w:rsidRPr="008A1331" w:rsidRDefault="00E4403B" w:rsidP="00E4403B">
      <w:pPr>
        <w:jc w:val="center"/>
        <w:rPr>
          <w:rFonts w:cs="Times New Roman"/>
        </w:rPr>
      </w:pPr>
      <w:r w:rsidRPr="00580133">
        <w:rPr>
          <w:noProof/>
        </w:rPr>
        <w:drawing>
          <wp:inline distT="0" distB="0" distL="0" distR="0" wp14:anchorId="0FB13B7E" wp14:editId="1D440F31">
            <wp:extent cx="5494020" cy="134445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02" cy="13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2618" w14:textId="77777777" w:rsidR="00E4403B" w:rsidRDefault="00E4403B" w:rsidP="00E4403B">
      <w:pPr>
        <w:rPr>
          <w:rFonts w:cs="Times New Roman"/>
          <w:b/>
          <w:sz w:val="24"/>
          <w:szCs w:val="24"/>
        </w:rPr>
      </w:pPr>
    </w:p>
    <w:p w14:paraId="1FF11C74" w14:textId="5B4BFA67" w:rsidR="00FA2D37" w:rsidRPr="00E4403B" w:rsidRDefault="00FA2D37" w:rsidP="00FA2D37">
      <w:pPr>
        <w:jc w:val="center"/>
        <w:rPr>
          <w:rFonts w:cs="Times New Roman"/>
          <w:b/>
          <w:i/>
          <w:sz w:val="26"/>
          <w:szCs w:val="26"/>
        </w:rPr>
      </w:pPr>
      <w:r w:rsidRPr="00E4403B">
        <w:rPr>
          <w:rFonts w:cs="Times New Roman"/>
          <w:b/>
          <w:i/>
          <w:sz w:val="26"/>
          <w:szCs w:val="26"/>
        </w:rPr>
        <w:t xml:space="preserve">How to Calculate Your District/School Chronic </w:t>
      </w:r>
      <w:r w:rsidR="00580133" w:rsidRPr="00E4403B">
        <w:rPr>
          <w:rFonts w:cs="Times New Roman"/>
          <w:b/>
          <w:i/>
          <w:sz w:val="26"/>
          <w:szCs w:val="26"/>
        </w:rPr>
        <w:t>Absenteeism</w:t>
      </w:r>
      <w:r w:rsidR="006005C2">
        <w:rPr>
          <w:rFonts w:cs="Times New Roman"/>
          <w:b/>
          <w:i/>
          <w:sz w:val="26"/>
          <w:szCs w:val="26"/>
        </w:rPr>
        <w:t xml:space="preserve"> Rate</w:t>
      </w:r>
    </w:p>
    <w:p w14:paraId="67AF2A9C" w14:textId="2AC435F9" w:rsidR="00ED2456" w:rsidRDefault="005D48EE" w:rsidP="005D48EE">
      <w:pPr>
        <w:rPr>
          <w:rFonts w:cs="Times New Roman"/>
          <w:u w:val="single"/>
        </w:rPr>
      </w:pPr>
      <w:r>
        <w:rPr>
          <w:rFonts w:cs="Times New Roman"/>
        </w:rPr>
        <w:t xml:space="preserve">The Connecticut State Department of Education (CSDE) produces a chronic absenteeism rate at the end of each school year. While this is an end-of-year snapshot measure, districts and schools are </w:t>
      </w:r>
      <w:r w:rsidR="00ED2456">
        <w:rPr>
          <w:rFonts w:cs="Times New Roman"/>
        </w:rPr>
        <w:t>encouraged</w:t>
      </w:r>
      <w:r>
        <w:rPr>
          <w:rFonts w:cs="Times New Roman"/>
        </w:rPr>
        <w:t xml:space="preserve"> to monitor and track their attendance on a regular basis. Districts can use the following to assist in doing </w:t>
      </w:r>
      <w:r w:rsidR="00C77F63">
        <w:rPr>
          <w:rFonts w:cs="Times New Roman"/>
        </w:rPr>
        <w:t>s</w:t>
      </w:r>
      <w:r>
        <w:rPr>
          <w:rFonts w:cs="Times New Roman"/>
        </w:rPr>
        <w:t>o.</w:t>
      </w:r>
    </w:p>
    <w:p w14:paraId="46028F3E" w14:textId="77777777" w:rsidR="005D48EE" w:rsidRPr="00FA2D37" w:rsidRDefault="005D48EE" w:rsidP="005D48EE">
      <w:pPr>
        <w:rPr>
          <w:rFonts w:cs="Times New Roman"/>
          <w:u w:val="single"/>
        </w:rPr>
      </w:pPr>
      <w:r w:rsidRPr="00FA2D37">
        <w:rPr>
          <w:rFonts w:cs="Times New Roman"/>
          <w:u w:val="single"/>
        </w:rPr>
        <w:t>What you will need:</w:t>
      </w:r>
    </w:p>
    <w:p w14:paraId="6B3E1EEE" w14:textId="77777777" w:rsidR="005D48EE" w:rsidRDefault="005D48EE" w:rsidP="005D48EE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A full roster of all students educated by your district (this should include students your district reports in PSIS that may be </w:t>
      </w:r>
      <w:r w:rsidR="00580133">
        <w:rPr>
          <w:rFonts w:cs="Times New Roman"/>
        </w:rPr>
        <w:t>outplaced</w:t>
      </w:r>
      <w:r>
        <w:rPr>
          <w:rFonts w:cs="Times New Roman"/>
        </w:rPr>
        <w:t xml:space="preserve"> to a facility that is not operated by your district). </w:t>
      </w:r>
    </w:p>
    <w:p w14:paraId="49356F65" w14:textId="77777777" w:rsidR="005D48EE" w:rsidRDefault="005D48EE" w:rsidP="005D48EE">
      <w:pPr>
        <w:pStyle w:val="ListParagraph"/>
        <w:numPr>
          <w:ilvl w:val="0"/>
          <w:numId w:val="3"/>
        </w:numPr>
        <w:rPr>
          <w:rFonts w:cs="Times New Roman"/>
        </w:rPr>
      </w:pPr>
      <w:r w:rsidRPr="00E4403B">
        <w:rPr>
          <w:rFonts w:cs="Times New Roman"/>
          <w:i/>
        </w:rPr>
        <w:t>Days of Membership</w:t>
      </w:r>
      <w:r>
        <w:rPr>
          <w:rFonts w:cs="Times New Roman"/>
        </w:rPr>
        <w:t xml:space="preserve"> (the number of days each student was enrolled in your district</w:t>
      </w:r>
      <w:r w:rsidR="00ED2456">
        <w:rPr>
          <w:rFonts w:cs="Times New Roman"/>
        </w:rPr>
        <w:t xml:space="preserve"> or school</w:t>
      </w:r>
      <w:r>
        <w:rPr>
          <w:rFonts w:cs="Times New Roman"/>
        </w:rPr>
        <w:t xml:space="preserve"> for the school year or identified </w:t>
      </w:r>
      <w:r w:rsidR="00580133">
        <w:rPr>
          <w:rFonts w:cs="Times New Roman"/>
        </w:rPr>
        <w:t>time</w:t>
      </w:r>
      <w:r>
        <w:rPr>
          <w:rFonts w:cs="Times New Roman"/>
        </w:rPr>
        <w:t>).</w:t>
      </w:r>
    </w:p>
    <w:p w14:paraId="21FF54ED" w14:textId="77777777" w:rsidR="005D48EE" w:rsidRDefault="005D48EE" w:rsidP="005D48EE">
      <w:pPr>
        <w:pStyle w:val="ListParagraph"/>
        <w:numPr>
          <w:ilvl w:val="0"/>
          <w:numId w:val="3"/>
        </w:numPr>
        <w:rPr>
          <w:rFonts w:cs="Times New Roman"/>
        </w:rPr>
      </w:pPr>
      <w:r w:rsidRPr="00E4403B">
        <w:rPr>
          <w:rFonts w:cs="Times New Roman"/>
          <w:i/>
        </w:rPr>
        <w:t>Days in Attendance</w:t>
      </w:r>
      <w:r>
        <w:rPr>
          <w:rFonts w:cs="Times New Roman"/>
        </w:rPr>
        <w:t xml:space="preserve"> (the number of days each student was considered “in attendance” for the school year of identified </w:t>
      </w:r>
      <w:r w:rsidR="00580133">
        <w:rPr>
          <w:rFonts w:cs="Times New Roman"/>
        </w:rPr>
        <w:t>time</w:t>
      </w:r>
      <w:r>
        <w:rPr>
          <w:rFonts w:cs="Times New Roman"/>
        </w:rPr>
        <w:t xml:space="preserve">). </w:t>
      </w:r>
    </w:p>
    <w:p w14:paraId="5B69DCC4" w14:textId="77777777" w:rsidR="005D48EE" w:rsidRDefault="005D48EE" w:rsidP="005D48EE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 xml:space="preserve">In accordance with the </w:t>
      </w:r>
      <w:r w:rsidR="00580133">
        <w:rPr>
          <w:rFonts w:cs="Times New Roman"/>
        </w:rPr>
        <w:t>Connecticut</w:t>
      </w:r>
      <w:r>
        <w:rPr>
          <w:rFonts w:cs="Times New Roman"/>
        </w:rPr>
        <w:t xml:space="preserve"> State Board of Education: </w:t>
      </w:r>
      <w:r w:rsidRPr="00FA2D37">
        <w:rPr>
          <w:rFonts w:cs="Times New Roman"/>
        </w:rPr>
        <w:t xml:space="preserve">A student is considered to </w:t>
      </w:r>
      <w:r w:rsidR="00580133" w:rsidRPr="00FA2D37">
        <w:rPr>
          <w:rFonts w:cs="Times New Roman"/>
        </w:rPr>
        <w:t>attend</w:t>
      </w:r>
      <w:r w:rsidRPr="00FA2D37">
        <w:rPr>
          <w:rFonts w:cs="Times New Roman"/>
        </w:rPr>
        <w:t>” if present at his/her assigned school, or an activity sponsored by the school (e.g., field trip), for at least half of the regular school day. A student who is serving an out of school suspension or expulsion should always be considered absent.</w:t>
      </w:r>
    </w:p>
    <w:p w14:paraId="07472EC9" w14:textId="77777777" w:rsidR="005D48EE" w:rsidRDefault="005D48EE" w:rsidP="005D48EE">
      <w:pPr>
        <w:pStyle w:val="ListParagraph"/>
        <w:rPr>
          <w:rFonts w:cs="Times New Roman"/>
        </w:rPr>
      </w:pPr>
    </w:p>
    <w:p w14:paraId="50DA97DB" w14:textId="77777777" w:rsidR="005D48EE" w:rsidRPr="005D48EE" w:rsidRDefault="005D48EE" w:rsidP="005D48EE">
      <w:pPr>
        <w:pStyle w:val="ListParagraph"/>
        <w:spacing w:after="0" w:line="240" w:lineRule="auto"/>
        <w:ind w:firstLine="720"/>
        <w:rPr>
          <w:rFonts w:cs="Times New Roman"/>
          <w:i/>
          <w:sz w:val="20"/>
          <w:szCs w:val="20"/>
        </w:rPr>
      </w:pPr>
      <w:r w:rsidRPr="005D48EE">
        <w:rPr>
          <w:rFonts w:cs="Times New Roman"/>
          <w:i/>
          <w:sz w:val="20"/>
          <w:szCs w:val="20"/>
        </w:rPr>
        <w:t xml:space="preserve">Student Attendance Rate </w:t>
      </w:r>
      <w:r>
        <w:rPr>
          <w:rFonts w:cs="Times New Roman"/>
          <w:i/>
          <w:sz w:val="20"/>
          <w:szCs w:val="20"/>
        </w:rPr>
        <w:t xml:space="preserve">       </w:t>
      </w:r>
      <w:r w:rsidRPr="005D48EE">
        <w:rPr>
          <w:rFonts w:cs="Times New Roman"/>
          <w:i/>
          <w:sz w:val="20"/>
          <w:szCs w:val="20"/>
        </w:rPr>
        <w:t xml:space="preserve">= </w:t>
      </w:r>
      <w:r w:rsidRPr="005D48EE">
        <w:rPr>
          <w:rFonts w:cs="Times New Roman"/>
          <w:i/>
          <w:sz w:val="20"/>
          <w:szCs w:val="20"/>
        </w:rPr>
        <w:tab/>
        <w:t>Student’s Total Days of Attendance</w:t>
      </w:r>
    </w:p>
    <w:p w14:paraId="6D00874B" w14:textId="77777777" w:rsidR="005D48EE" w:rsidRDefault="005D48EE" w:rsidP="005D48EE">
      <w:pPr>
        <w:spacing w:after="0" w:line="240" w:lineRule="auto"/>
        <w:ind w:left="3600" w:firstLine="720"/>
        <w:rPr>
          <w:rFonts w:cs="Times New Roman"/>
          <w:i/>
          <w:sz w:val="20"/>
          <w:szCs w:val="20"/>
        </w:rPr>
      </w:pPr>
      <w:r w:rsidRPr="005D48EE">
        <w:rPr>
          <w:rFonts w:cs="Times New Roman"/>
          <w:i/>
          <w:sz w:val="20"/>
          <w:szCs w:val="20"/>
        </w:rPr>
        <w:t>______________________________</w:t>
      </w:r>
      <w:r>
        <w:rPr>
          <w:rFonts w:cs="Times New Roman"/>
          <w:i/>
          <w:sz w:val="20"/>
          <w:szCs w:val="20"/>
        </w:rPr>
        <w:t xml:space="preserve"> </w:t>
      </w:r>
    </w:p>
    <w:p w14:paraId="0EBE2C53" w14:textId="4CCDAE97" w:rsidR="008A1331" w:rsidRPr="00E4403B" w:rsidRDefault="005D48EE" w:rsidP="00E4403B">
      <w:pPr>
        <w:spacing w:after="0" w:line="240" w:lineRule="auto"/>
        <w:ind w:left="3600" w:firstLine="720"/>
        <w:rPr>
          <w:rFonts w:cs="Times New Roman"/>
          <w:i/>
          <w:sz w:val="20"/>
          <w:szCs w:val="20"/>
        </w:rPr>
      </w:pPr>
      <w:r w:rsidRPr="005D48EE">
        <w:rPr>
          <w:rFonts w:cs="Times New Roman"/>
          <w:i/>
          <w:sz w:val="20"/>
          <w:szCs w:val="20"/>
        </w:rPr>
        <w:t>St</w:t>
      </w:r>
      <w:r w:rsidR="00E4403B">
        <w:rPr>
          <w:rFonts w:cs="Times New Roman"/>
          <w:i/>
          <w:sz w:val="20"/>
          <w:szCs w:val="20"/>
        </w:rPr>
        <w:t>udent’s Total Days of Membership</w:t>
      </w:r>
    </w:p>
    <w:p w14:paraId="0E46FAB5" w14:textId="77777777" w:rsidR="00E4403B" w:rsidRDefault="00E4403B" w:rsidP="005D48E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0FABFE2F" w14:textId="607F4A01" w:rsidR="005D48EE" w:rsidRDefault="005D48EE" w:rsidP="005D48E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5D48EE">
        <w:rPr>
          <w:rFonts w:cs="Times New Roman"/>
          <w:b/>
          <w:sz w:val="24"/>
          <w:szCs w:val="24"/>
          <w:u w:val="single"/>
        </w:rPr>
        <w:lastRenderedPageBreak/>
        <w:t>EXAMPLE:</w:t>
      </w:r>
    </w:p>
    <w:p w14:paraId="54430CB7" w14:textId="77777777" w:rsidR="005D48EE" w:rsidRPr="005D48EE" w:rsidRDefault="005D48EE" w:rsidP="005D48E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2B4BB8CD" w14:textId="77777777" w:rsidR="005D48EE" w:rsidRDefault="005D48EE" w:rsidP="005D48EE">
      <w:pPr>
        <w:spacing w:after="0" w:line="240" w:lineRule="auto"/>
        <w:ind w:firstLine="720"/>
        <w:jc w:val="center"/>
        <w:rPr>
          <w:rFonts w:cs="Times New Roman"/>
          <w:sz w:val="20"/>
          <w:szCs w:val="20"/>
        </w:rPr>
      </w:pPr>
      <w:r w:rsidRPr="005D48EE">
        <w:rPr>
          <w:rFonts w:cs="Times New Roman"/>
          <w:sz w:val="20"/>
          <w:szCs w:val="20"/>
        </w:rPr>
        <w:t xml:space="preserve">Student </w:t>
      </w:r>
      <w:r>
        <w:rPr>
          <w:rFonts w:cs="Times New Roman"/>
          <w:sz w:val="20"/>
          <w:szCs w:val="20"/>
        </w:rPr>
        <w:t>John Smith</w:t>
      </w:r>
      <w:r w:rsidRPr="005D48EE">
        <w:rPr>
          <w:rFonts w:cs="Times New Roman"/>
          <w:sz w:val="20"/>
          <w:szCs w:val="20"/>
        </w:rPr>
        <w:t xml:space="preserve"> is reported with 180 days of membership (enrollment) and 159 days of attendance (days present).</w:t>
      </w:r>
    </w:p>
    <w:p w14:paraId="12FD4EAB" w14:textId="77777777" w:rsidR="005D48EE" w:rsidRDefault="005D48EE" w:rsidP="005D48EE">
      <w:pPr>
        <w:spacing w:after="0" w:line="240" w:lineRule="auto"/>
        <w:ind w:firstLine="720"/>
        <w:jc w:val="center"/>
        <w:rPr>
          <w:rFonts w:cs="Times New Roman"/>
          <w:sz w:val="20"/>
          <w:szCs w:val="20"/>
        </w:rPr>
      </w:pPr>
    </w:p>
    <w:p w14:paraId="1ABFA075" w14:textId="77777777" w:rsidR="005D48EE" w:rsidRDefault="005D48EE" w:rsidP="005D48EE">
      <w:pPr>
        <w:spacing w:after="0" w:line="240" w:lineRule="auto"/>
        <w:ind w:firstLine="720"/>
        <w:jc w:val="center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E0FD05" wp14:editId="1F577CAA">
            <wp:extent cx="1929143" cy="485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9500" cy="4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B7408" w14:textId="77777777" w:rsidR="005D48EE" w:rsidRPr="005D48EE" w:rsidRDefault="005D48EE" w:rsidP="005D48EE">
      <w:pPr>
        <w:spacing w:after="0" w:line="240" w:lineRule="auto"/>
        <w:rPr>
          <w:rFonts w:cs="Times New Roman"/>
          <w:sz w:val="20"/>
          <w:szCs w:val="20"/>
        </w:rPr>
      </w:pPr>
    </w:p>
    <w:p w14:paraId="4F1F3457" w14:textId="77777777" w:rsidR="005D48EE" w:rsidRPr="005D48EE" w:rsidRDefault="005D48EE" w:rsidP="005D48E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John’s</w:t>
      </w:r>
      <w:r w:rsidRPr="005D48EE">
        <w:rPr>
          <w:rFonts w:cs="Times New Roman"/>
          <w:sz w:val="20"/>
          <w:szCs w:val="20"/>
        </w:rPr>
        <w:t xml:space="preserve"> attendance rate is &lt; than 90% and thus the student is chronically absent.</w:t>
      </w:r>
    </w:p>
    <w:p w14:paraId="7B27DAD9" w14:textId="77777777" w:rsidR="005D48EE" w:rsidRPr="005D48EE" w:rsidRDefault="005D48EE" w:rsidP="005D48EE">
      <w:pPr>
        <w:spacing w:after="0" w:line="240" w:lineRule="auto"/>
        <w:ind w:left="3600" w:firstLine="720"/>
        <w:rPr>
          <w:rFonts w:cs="Times New Roman"/>
          <w:i/>
          <w:sz w:val="20"/>
          <w:szCs w:val="20"/>
        </w:rPr>
      </w:pPr>
    </w:p>
    <w:p w14:paraId="4303B097" w14:textId="77777777" w:rsidR="00FA2D37" w:rsidRDefault="005D48EE" w:rsidP="005D48EE">
      <w:pPr>
        <w:jc w:val="center"/>
        <w:rPr>
          <w:rFonts w:cs="Times New Roman"/>
        </w:rPr>
      </w:pPr>
      <w:r w:rsidRPr="005D48EE">
        <w:rPr>
          <w:noProof/>
        </w:rPr>
        <w:drawing>
          <wp:inline distT="0" distB="0" distL="0" distR="0" wp14:anchorId="7A56430C" wp14:editId="5A571387">
            <wp:extent cx="6118860" cy="12886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68" cy="12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7123" w14:textId="3B313344" w:rsidR="005D48EE" w:rsidRPr="003F15A2" w:rsidRDefault="00E4403B" w:rsidP="005D48EE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Follow</w:t>
      </w:r>
      <w:r w:rsidR="005D48EE" w:rsidRPr="003F15A2">
        <w:rPr>
          <w:rFonts w:cs="Times New Roman"/>
          <w:b/>
          <w:sz w:val="24"/>
          <w:szCs w:val="24"/>
          <w:u w:val="single"/>
        </w:rPr>
        <w:t xml:space="preserve"> These Steps:</w:t>
      </w:r>
    </w:p>
    <w:p w14:paraId="62F33536" w14:textId="54EF2EEF" w:rsidR="005D48EE" w:rsidRDefault="005D48EE" w:rsidP="005D48EE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Define the time parameters of your </w:t>
      </w:r>
      <w:r w:rsidR="00580133">
        <w:rPr>
          <w:rFonts w:cs="Times New Roman"/>
        </w:rPr>
        <w:t>measure</w:t>
      </w:r>
      <w:r>
        <w:rPr>
          <w:rFonts w:cs="Times New Roman"/>
        </w:rPr>
        <w:t xml:space="preserve"> you want to calculate. (e.g. </w:t>
      </w:r>
      <w:r w:rsidR="00F20E67">
        <w:rPr>
          <w:rFonts w:cs="Times New Roman"/>
        </w:rPr>
        <w:t>is</w:t>
      </w:r>
      <w:r>
        <w:rPr>
          <w:rFonts w:cs="Times New Roman"/>
        </w:rPr>
        <w:t xml:space="preserve"> this year a Year to date or Month to Date calculation?) </w:t>
      </w:r>
    </w:p>
    <w:p w14:paraId="274D4F3B" w14:textId="7ED5B605" w:rsidR="00580133" w:rsidRPr="00580133" w:rsidRDefault="006005C2" w:rsidP="00580133">
      <w:pPr>
        <w:pStyle w:val="ListParagraph"/>
        <w:numPr>
          <w:ilvl w:val="1"/>
          <w:numId w:val="7"/>
        </w:numPr>
        <w:rPr>
          <w:rFonts w:cs="Times New Roman"/>
          <w:i/>
        </w:rPr>
      </w:pPr>
      <w:r>
        <w:rPr>
          <w:rFonts w:cs="Times New Roman"/>
          <w:i/>
        </w:rPr>
        <w:t>When</w:t>
      </w:r>
      <w:r w:rsidR="00580133" w:rsidRPr="00580133">
        <w:rPr>
          <w:rFonts w:cs="Times New Roman"/>
          <w:i/>
        </w:rPr>
        <w:t xml:space="preserve"> you are calculating </w:t>
      </w:r>
      <w:r w:rsidR="007D63D3" w:rsidRPr="00580133">
        <w:rPr>
          <w:rFonts w:cs="Times New Roman"/>
          <w:i/>
        </w:rPr>
        <w:t xml:space="preserve">a </w:t>
      </w:r>
      <w:r w:rsidR="007D63D3" w:rsidRPr="00580133">
        <w:rPr>
          <w:rFonts w:cs="Times New Roman"/>
          <w:b/>
        </w:rPr>
        <w:t>YTD,</w:t>
      </w:r>
      <w:r w:rsidR="00580133" w:rsidRPr="00580133">
        <w:rPr>
          <w:rFonts w:cs="Times New Roman"/>
          <w:i/>
        </w:rPr>
        <w:t xml:space="preserve"> measure be sure to use membership and attendance days for </w:t>
      </w:r>
      <w:r w:rsidR="007D63D3">
        <w:rPr>
          <w:rFonts w:cs="Times New Roman"/>
          <w:i/>
        </w:rPr>
        <w:t xml:space="preserve">when </w:t>
      </w:r>
      <w:r w:rsidR="00580133" w:rsidRPr="00580133">
        <w:rPr>
          <w:rFonts w:cs="Times New Roman"/>
          <w:i/>
        </w:rPr>
        <w:t>school was in session from the beginning of the academic year thru the most recent school day.</w:t>
      </w:r>
    </w:p>
    <w:p w14:paraId="5BE55283" w14:textId="45457BAE" w:rsidR="00580133" w:rsidRPr="00580133" w:rsidRDefault="006005C2" w:rsidP="00580133">
      <w:pPr>
        <w:pStyle w:val="ListParagraph"/>
        <w:numPr>
          <w:ilvl w:val="1"/>
          <w:numId w:val="7"/>
        </w:numPr>
        <w:rPr>
          <w:rFonts w:cs="Times New Roman"/>
          <w:i/>
        </w:rPr>
      </w:pPr>
      <w:r>
        <w:rPr>
          <w:rFonts w:cs="Times New Roman"/>
          <w:i/>
        </w:rPr>
        <w:t>When</w:t>
      </w:r>
      <w:r w:rsidR="00580133" w:rsidRPr="00580133">
        <w:rPr>
          <w:rFonts w:cs="Times New Roman"/>
          <w:i/>
        </w:rPr>
        <w:t xml:space="preserve"> you are calculating a </w:t>
      </w:r>
      <w:r w:rsidR="00580133" w:rsidRPr="00580133">
        <w:rPr>
          <w:rFonts w:cs="Times New Roman"/>
          <w:b/>
        </w:rPr>
        <w:t>MTD</w:t>
      </w:r>
      <w:r w:rsidR="00580133" w:rsidRPr="00580133">
        <w:rPr>
          <w:rFonts w:cs="Times New Roman"/>
          <w:i/>
        </w:rPr>
        <w:t xml:space="preserve"> measure be sure to use membership and attendance days beginning with the first school day of the given month and ending with the last school day of the month. </w:t>
      </w:r>
    </w:p>
    <w:p w14:paraId="079B61C1" w14:textId="77777777" w:rsidR="00580133" w:rsidRDefault="00580133" w:rsidP="005D48EE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Calculate the ATTENDANCE RATE for all applicable students in the school facility or district. </w:t>
      </w:r>
    </w:p>
    <w:p w14:paraId="6F01EDBF" w14:textId="77777777" w:rsidR="00580133" w:rsidRPr="00580133" w:rsidRDefault="00580133" w:rsidP="00580133">
      <w:pPr>
        <w:pStyle w:val="ListParagraph"/>
        <w:numPr>
          <w:ilvl w:val="1"/>
          <w:numId w:val="7"/>
        </w:numPr>
        <w:rPr>
          <w:rFonts w:cs="Times New Roman"/>
        </w:rPr>
      </w:pPr>
      <w:r>
        <w:rPr>
          <w:rFonts w:cs="Times New Roman"/>
        </w:rPr>
        <w:t>If the student’s attendance rate is equal to 90% or less they are chronically absent (e.g. Chronically Absent=Y).</w:t>
      </w:r>
    </w:p>
    <w:p w14:paraId="380AA0EA" w14:textId="77777777" w:rsidR="005D48EE" w:rsidRDefault="00580133" w:rsidP="005D48EE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Count the SUM TOTAL of students in the school facility or district that are chronically absent for your established time parameter. </w:t>
      </w:r>
    </w:p>
    <w:p w14:paraId="0ACBF379" w14:textId="77777777" w:rsidR="00580133" w:rsidRPr="00580133" w:rsidRDefault="00580133" w:rsidP="00580133">
      <w:pPr>
        <w:pStyle w:val="ListParagraph"/>
        <w:numPr>
          <w:ilvl w:val="0"/>
          <w:numId w:val="7"/>
        </w:numPr>
        <w:rPr>
          <w:rFonts w:cs="Times New Roman"/>
        </w:rPr>
      </w:pPr>
      <w:r w:rsidRPr="00580133">
        <w:rPr>
          <w:rFonts w:cs="Times New Roman"/>
        </w:rPr>
        <w:t xml:space="preserve">Count the SUM TOTAL of students </w:t>
      </w:r>
      <w:r>
        <w:rPr>
          <w:rFonts w:cs="Times New Roman"/>
        </w:rPr>
        <w:t>enrolled in</w:t>
      </w:r>
      <w:r w:rsidRPr="00580133">
        <w:rPr>
          <w:rFonts w:cs="Times New Roman"/>
        </w:rPr>
        <w:t xml:space="preserve"> the school facility or district for your established time parameter. </w:t>
      </w:r>
    </w:p>
    <w:p w14:paraId="4D4820DA" w14:textId="77777777" w:rsidR="005D48EE" w:rsidRDefault="005D48EE" w:rsidP="005D48EE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Divide the SUM TOTAL of </w:t>
      </w:r>
      <w:r w:rsidR="00580133">
        <w:rPr>
          <w:rFonts w:cs="Times New Roman"/>
        </w:rPr>
        <w:t>chronically absent students</w:t>
      </w:r>
      <w:r>
        <w:rPr>
          <w:rFonts w:cs="Times New Roman"/>
        </w:rPr>
        <w:t xml:space="preserve"> by the SUM TOTAL of </w:t>
      </w:r>
      <w:r w:rsidR="00580133">
        <w:rPr>
          <w:rFonts w:cs="Times New Roman"/>
        </w:rPr>
        <w:t>students enrolled in the</w:t>
      </w:r>
      <w:r>
        <w:rPr>
          <w:rFonts w:cs="Times New Roman"/>
        </w:rPr>
        <w:t xml:space="preserve"> school or district.</w:t>
      </w:r>
    </w:p>
    <w:p w14:paraId="6321385D" w14:textId="77777777" w:rsidR="00580133" w:rsidRPr="00ED2456" w:rsidRDefault="00580133" w:rsidP="00ED2456">
      <w:pPr>
        <w:pStyle w:val="ListParagraph"/>
        <w:numPr>
          <w:ilvl w:val="0"/>
          <w:numId w:val="7"/>
        </w:numPr>
        <w:rPr>
          <w:rFonts w:cs="Times New Roman"/>
        </w:rPr>
      </w:pPr>
      <w:r w:rsidRPr="00580133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4F8BC" wp14:editId="0EFC155F">
                <wp:simplePos x="0" y="0"/>
                <wp:positionH relativeFrom="margin">
                  <wp:align>right</wp:align>
                </wp:positionH>
                <wp:positionV relativeFrom="paragraph">
                  <wp:posOffset>603885</wp:posOffset>
                </wp:positionV>
                <wp:extent cx="6835140" cy="10972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097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BD5A" w14:textId="77777777" w:rsidR="00580133" w:rsidRPr="00580133" w:rsidRDefault="00580133" w:rsidP="005801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0133">
                              <w:rPr>
                                <w:b/>
                                <w:sz w:val="24"/>
                                <w:szCs w:val="24"/>
                              </w:rPr>
                              <w:t>PLEASE CONTACT YOUR PSIS DATA COORDINATOR OR LOCAL SIS MANAGER WITH QUESTIONS ABOUT MEMBERSHIP AND ATTENDANCE DAYS.</w:t>
                            </w:r>
                          </w:p>
                          <w:p w14:paraId="78CA0B4C" w14:textId="77777777" w:rsidR="00580133" w:rsidRPr="00580133" w:rsidRDefault="00580133" w:rsidP="0058013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80133">
                              <w:rPr>
                                <w:i/>
                              </w:rPr>
                              <w:t>For more information on Student attendance, please visit:</w:t>
                            </w:r>
                          </w:p>
                          <w:p w14:paraId="7A204822" w14:textId="77777777" w:rsidR="00580133" w:rsidRDefault="00654551" w:rsidP="00580133">
                            <w:pPr>
                              <w:jc w:val="center"/>
                            </w:pPr>
                            <w:hyperlink r:id="rId11" w:history="1">
                              <w:r w:rsidR="00580133" w:rsidRPr="000A5996">
                                <w:rPr>
                                  <w:rStyle w:val="Hyperlink"/>
                                </w:rPr>
                                <w:t>https://portal.ct.gov/SDE/Performance/Data-Collection-Help-Sites/PSIS-Help-Site/Student-Attendance-Reporting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F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pt;margin-top:47.55pt;width:538.2pt;height:86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" fillcolor="#e7e6e6 [3214]" strokeweight="1.25pt">
                <v:textbox>
                  <w:txbxContent>
                    <w:p w14:paraId="5701BD5A" w14:textId="77777777" w:rsidR="00580133" w:rsidRPr="00580133" w:rsidRDefault="00580133" w:rsidP="005801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0133">
                        <w:rPr>
                          <w:b/>
                          <w:sz w:val="24"/>
                          <w:szCs w:val="24"/>
                        </w:rPr>
                        <w:t>PLEASE CONTACT YOUR PSIS DATA COORDINATOR OR LOCAL SIS MANAGER WITH QUESTIONS ABOUT MEMBERSHIP AND ATTENDANCE DAYS.</w:t>
                      </w:r>
                    </w:p>
                    <w:p w14:paraId="78CA0B4C" w14:textId="77777777" w:rsidR="00580133" w:rsidRPr="00580133" w:rsidRDefault="00580133" w:rsidP="00580133">
                      <w:pPr>
                        <w:jc w:val="center"/>
                        <w:rPr>
                          <w:i/>
                        </w:rPr>
                      </w:pPr>
                      <w:r w:rsidRPr="00580133">
                        <w:rPr>
                          <w:i/>
                        </w:rPr>
                        <w:t>For more information on Student attendance, please visit:</w:t>
                      </w:r>
                    </w:p>
                    <w:p w14:paraId="7A204822" w14:textId="77777777" w:rsidR="00580133" w:rsidRDefault="005A64DD" w:rsidP="00580133">
                      <w:pPr>
                        <w:jc w:val="center"/>
                      </w:pPr>
                      <w:hyperlink r:id="rId12" w:history="1">
                        <w:r w:rsidR="00580133" w:rsidRPr="000A5996">
                          <w:rPr>
                            <w:rStyle w:val="Hyperlink"/>
                          </w:rPr>
                          <w:t>https://portal.ct.gov/SDE/Performance/Data-Collection-Help-Sites/PSIS-Help-Site/Student-Attendance-Reporting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48EE">
        <w:rPr>
          <w:rFonts w:cs="Times New Roman"/>
        </w:rPr>
        <w:t xml:space="preserve">Multiply the statistic x 100 and round to the number to the nearest tenth. This is your school or district </w:t>
      </w:r>
      <w:r>
        <w:rPr>
          <w:rFonts w:cs="Times New Roman"/>
        </w:rPr>
        <w:t>chronic absenteeism rate.</w:t>
      </w:r>
    </w:p>
    <w:p w14:paraId="354AA223" w14:textId="77777777" w:rsidR="003F15A2" w:rsidRDefault="003F15A2" w:rsidP="00580133">
      <w:pPr>
        <w:spacing w:after="0" w:line="240" w:lineRule="auto"/>
        <w:jc w:val="center"/>
        <w:rPr>
          <w:rFonts w:eastAsia="Calibri" w:cs="Arial"/>
          <w:bCs/>
          <w:noProof/>
          <w:sz w:val="20"/>
          <w:szCs w:val="20"/>
          <w:lang w:eastAsia="ja-JP"/>
        </w:rPr>
      </w:pPr>
    </w:p>
    <w:p w14:paraId="0C7C3A94" w14:textId="3418C502" w:rsidR="00580133" w:rsidRPr="00ED2456" w:rsidRDefault="00580133" w:rsidP="00580133">
      <w:pPr>
        <w:spacing w:after="0" w:line="240" w:lineRule="auto"/>
        <w:jc w:val="center"/>
        <w:rPr>
          <w:rFonts w:eastAsia="Calibri" w:cs="Arial"/>
          <w:bCs/>
          <w:noProof/>
          <w:sz w:val="20"/>
          <w:szCs w:val="20"/>
          <w:lang w:eastAsia="ja-JP"/>
        </w:rPr>
      </w:pPr>
      <w:r w:rsidRPr="00ED2456">
        <w:rPr>
          <w:rFonts w:eastAsia="Calibri" w:cs="Arial"/>
          <w:bCs/>
          <w:noProof/>
          <w:sz w:val="20"/>
          <w:szCs w:val="20"/>
          <w:lang w:eastAsia="ja-JP"/>
        </w:rPr>
        <w:t>Marquélle Middleton</w:t>
      </w:r>
    </w:p>
    <w:p w14:paraId="14DFFDBC" w14:textId="77777777" w:rsidR="00580133" w:rsidRPr="00ED2456" w:rsidRDefault="00580133" w:rsidP="00580133">
      <w:pPr>
        <w:spacing w:after="0" w:line="240" w:lineRule="auto"/>
        <w:jc w:val="center"/>
        <w:rPr>
          <w:rFonts w:eastAsia="Calibri" w:cs="Arial"/>
          <w:bCs/>
          <w:noProof/>
          <w:sz w:val="20"/>
          <w:szCs w:val="20"/>
          <w:lang w:eastAsia="ja-JP"/>
        </w:rPr>
      </w:pPr>
      <w:r w:rsidRPr="00ED2456">
        <w:rPr>
          <w:rFonts w:eastAsia="Calibri" w:cs="Arial"/>
          <w:bCs/>
          <w:noProof/>
          <w:sz w:val="20"/>
          <w:szCs w:val="20"/>
          <w:lang w:eastAsia="ja-JP"/>
        </w:rPr>
        <w:t>Education Consultant</w:t>
      </w:r>
    </w:p>
    <w:p w14:paraId="7015D116" w14:textId="77777777" w:rsidR="00580133" w:rsidRPr="00ED2456" w:rsidRDefault="00580133" w:rsidP="00580133">
      <w:pPr>
        <w:spacing w:after="0" w:line="240" w:lineRule="auto"/>
        <w:jc w:val="center"/>
        <w:rPr>
          <w:rFonts w:eastAsia="Calibri" w:cs="Arial"/>
          <w:noProof/>
          <w:sz w:val="20"/>
          <w:szCs w:val="20"/>
          <w:lang w:eastAsia="ja-JP"/>
        </w:rPr>
      </w:pPr>
      <w:r w:rsidRPr="00ED2456">
        <w:rPr>
          <w:rFonts w:eastAsia="Calibri" w:cs="Arial"/>
          <w:noProof/>
          <w:sz w:val="20"/>
          <w:szCs w:val="20"/>
          <w:lang w:eastAsia="ja-JP"/>
        </w:rPr>
        <w:t>Connecticut State Department of Education</w:t>
      </w:r>
    </w:p>
    <w:p w14:paraId="666B4845" w14:textId="77777777" w:rsidR="005D48EE" w:rsidRPr="00ED2456" w:rsidRDefault="00580133" w:rsidP="00ED2456">
      <w:pPr>
        <w:spacing w:after="0" w:line="240" w:lineRule="auto"/>
        <w:jc w:val="center"/>
        <w:rPr>
          <w:rFonts w:eastAsia="Calibri" w:cs="Arial"/>
          <w:noProof/>
          <w:sz w:val="20"/>
          <w:szCs w:val="20"/>
          <w:lang w:eastAsia="ja-JP"/>
        </w:rPr>
      </w:pPr>
      <w:r w:rsidRPr="00ED2456">
        <w:rPr>
          <w:rFonts w:eastAsia="Calibri" w:cs="Arial"/>
          <w:noProof/>
          <w:sz w:val="20"/>
          <w:szCs w:val="20"/>
          <w:lang w:eastAsia="ja-JP"/>
        </w:rPr>
        <w:t>860-713-6877</w:t>
      </w:r>
    </w:p>
    <w:sectPr w:rsidR="005D48EE" w:rsidRPr="00ED2456" w:rsidSect="00C522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EC1F5" w14:textId="77777777" w:rsidR="007F26D6" w:rsidRDefault="007F26D6" w:rsidP="002E6C6B">
      <w:pPr>
        <w:spacing w:after="0" w:line="240" w:lineRule="auto"/>
      </w:pPr>
      <w:r>
        <w:separator/>
      </w:r>
    </w:p>
  </w:endnote>
  <w:endnote w:type="continuationSeparator" w:id="0">
    <w:p w14:paraId="2CF5AAC4" w14:textId="77777777" w:rsidR="007F26D6" w:rsidRDefault="007F26D6" w:rsidP="002E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D3C5" w14:textId="77777777" w:rsidR="003F15A2" w:rsidRDefault="003F1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90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35A54" w14:textId="3A03F407" w:rsidR="00ED2456" w:rsidRDefault="00ED2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D37DD" w14:textId="77777777" w:rsidR="002E6C6B" w:rsidRDefault="002E6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8DC0" w14:textId="77777777" w:rsidR="003F15A2" w:rsidRDefault="003F1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7395" w14:textId="77777777" w:rsidR="007F26D6" w:rsidRDefault="007F26D6" w:rsidP="002E6C6B">
      <w:pPr>
        <w:spacing w:after="0" w:line="240" w:lineRule="auto"/>
      </w:pPr>
      <w:r>
        <w:separator/>
      </w:r>
    </w:p>
  </w:footnote>
  <w:footnote w:type="continuationSeparator" w:id="0">
    <w:p w14:paraId="219BDFF8" w14:textId="77777777" w:rsidR="007F26D6" w:rsidRDefault="007F26D6" w:rsidP="002E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7B0C" w14:textId="77777777" w:rsidR="003F15A2" w:rsidRDefault="003F1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81A" w14:textId="77777777" w:rsidR="002E6C6B" w:rsidRDefault="002E6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B156" w14:textId="77777777" w:rsidR="003F15A2" w:rsidRDefault="003F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C0E"/>
    <w:multiLevelType w:val="hybridMultilevel"/>
    <w:tmpl w:val="394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92E"/>
    <w:multiLevelType w:val="hybridMultilevel"/>
    <w:tmpl w:val="394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BF5"/>
    <w:multiLevelType w:val="hybridMultilevel"/>
    <w:tmpl w:val="8EC6A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A4D"/>
    <w:multiLevelType w:val="hybridMultilevel"/>
    <w:tmpl w:val="06A2B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B623FE"/>
    <w:multiLevelType w:val="hybridMultilevel"/>
    <w:tmpl w:val="12C8E706"/>
    <w:lvl w:ilvl="0" w:tplc="93CA279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B27B8"/>
    <w:multiLevelType w:val="hybridMultilevel"/>
    <w:tmpl w:val="DD406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B14CA"/>
    <w:multiLevelType w:val="hybridMultilevel"/>
    <w:tmpl w:val="5CE058F4"/>
    <w:lvl w:ilvl="0" w:tplc="93CA279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54"/>
    <w:rsid w:val="00077954"/>
    <w:rsid w:val="000F265F"/>
    <w:rsid w:val="001823D1"/>
    <w:rsid w:val="002B7C17"/>
    <w:rsid w:val="002E6C6B"/>
    <w:rsid w:val="00315BE8"/>
    <w:rsid w:val="003F15A2"/>
    <w:rsid w:val="00580133"/>
    <w:rsid w:val="005A64DD"/>
    <w:rsid w:val="005B27DE"/>
    <w:rsid w:val="005D48EE"/>
    <w:rsid w:val="006005C2"/>
    <w:rsid w:val="00654551"/>
    <w:rsid w:val="007D63D3"/>
    <w:rsid w:val="007F26D6"/>
    <w:rsid w:val="008A1331"/>
    <w:rsid w:val="00A24371"/>
    <w:rsid w:val="00BE4631"/>
    <w:rsid w:val="00C52239"/>
    <w:rsid w:val="00C726C8"/>
    <w:rsid w:val="00C77F63"/>
    <w:rsid w:val="00C77FC8"/>
    <w:rsid w:val="00E4403B"/>
    <w:rsid w:val="00ED2456"/>
    <w:rsid w:val="00F20E67"/>
    <w:rsid w:val="00F23678"/>
    <w:rsid w:val="00F9315B"/>
    <w:rsid w:val="00F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E53D"/>
  <w15:chartTrackingRefBased/>
  <w15:docId w15:val="{6D24AF48-3B52-4105-A331-FEEFC93A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6B"/>
  </w:style>
  <w:style w:type="paragraph" w:styleId="Footer">
    <w:name w:val="footer"/>
    <w:basedOn w:val="Normal"/>
    <w:link w:val="FooterChar"/>
    <w:uiPriority w:val="99"/>
    <w:unhideWhenUsed/>
    <w:rsid w:val="002E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6B"/>
  </w:style>
  <w:style w:type="paragraph" w:styleId="ListParagraph">
    <w:name w:val="List Paragraph"/>
    <w:basedOn w:val="Normal"/>
    <w:uiPriority w:val="34"/>
    <w:qFormat/>
    <w:rsid w:val="00FA2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1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F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63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4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ct.gov/SDE/Performance/Data-Collection-Help-Sites/PSIS-Help-Site/Student-Attendance-Report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t.gov/SDE/Performance/Data-Collection-Help-Sites/PSIS-Help-Site/Student-Attendance-Repor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6F7C-4532-4CE3-97B5-470EC84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Middleton</dc:creator>
  <cp:keywords/>
  <dc:description/>
  <cp:lastModifiedBy>Middleton, Marquelle</cp:lastModifiedBy>
  <cp:revision>2</cp:revision>
  <cp:lastPrinted>2018-10-22T17:45:00Z</cp:lastPrinted>
  <dcterms:created xsi:type="dcterms:W3CDTF">2018-10-22T19:44:00Z</dcterms:created>
  <dcterms:modified xsi:type="dcterms:W3CDTF">2018-10-22T19:44:00Z</dcterms:modified>
</cp:coreProperties>
</file>