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2A" w:rsidRPr="00990B39" w:rsidRDefault="00990B39" w:rsidP="00990B39">
      <w:pPr>
        <w:pStyle w:val="SpecHead1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NOTICE TO CONTRACTOR - </w:t>
      </w:r>
      <w:r w:rsidR="00DB2B2A" w:rsidRPr="00636084">
        <w:rPr>
          <w:sz w:val="28"/>
          <w:szCs w:val="28"/>
        </w:rPr>
        <w:t>PORTLAND CEMENT CONC</w:t>
      </w:r>
      <w:r w:rsidR="001F7BAB" w:rsidRPr="00636084">
        <w:rPr>
          <w:sz w:val="28"/>
          <w:szCs w:val="28"/>
        </w:rPr>
        <w:t>RETE (PCC) MIX CLASSIFICATIONS</w:t>
      </w:r>
      <w:r w:rsidR="00DB2B2A" w:rsidRPr="00636084">
        <w:rPr>
          <w:sz w:val="28"/>
          <w:szCs w:val="28"/>
        </w:rPr>
        <w:t xml:space="preserve"> </w:t>
      </w:r>
    </w:p>
    <w:p w:rsidR="00990B39" w:rsidRDefault="00990B39" w:rsidP="00F0372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F36B4" w:rsidRPr="001F7BAB" w:rsidRDefault="00DB2B2A" w:rsidP="00F0372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F7BAB">
        <w:rPr>
          <w:rFonts w:ascii="Times New Roman" w:hAnsi="Times New Roman" w:cs="Times New Roman"/>
          <w:b/>
          <w:i/>
          <w:sz w:val="24"/>
          <w:szCs w:val="24"/>
        </w:rPr>
        <w:t>SECTION</w:t>
      </w:r>
      <w:r w:rsidR="0048257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1F7BAB">
        <w:rPr>
          <w:rFonts w:ascii="Times New Roman" w:hAnsi="Times New Roman" w:cs="Times New Roman"/>
          <w:b/>
          <w:i/>
          <w:sz w:val="24"/>
          <w:szCs w:val="24"/>
        </w:rPr>
        <w:t xml:space="preserve"> 6.01</w:t>
      </w:r>
      <w:r w:rsidR="00797A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7BAB">
        <w:rPr>
          <w:rFonts w:ascii="Times New Roman" w:hAnsi="Times New Roman" w:cs="Times New Roman"/>
          <w:b/>
          <w:i/>
          <w:sz w:val="24"/>
          <w:szCs w:val="24"/>
        </w:rPr>
        <w:t>and M.03 MIX CLASSIFICATION EQUIVALENCY</w:t>
      </w:r>
    </w:p>
    <w:p w:rsidR="00DB2B2A" w:rsidRPr="001F7BAB" w:rsidRDefault="00DB2B2A">
      <w:pPr>
        <w:rPr>
          <w:rFonts w:ascii="Times New Roman" w:hAnsi="Times New Roman" w:cs="Times New Roman"/>
          <w:sz w:val="24"/>
          <w:szCs w:val="24"/>
        </w:rPr>
      </w:pPr>
      <w:r w:rsidRPr="001F7BAB">
        <w:rPr>
          <w:rFonts w:ascii="Times New Roman" w:hAnsi="Times New Roman" w:cs="Times New Roman"/>
          <w:sz w:val="24"/>
          <w:szCs w:val="24"/>
        </w:rPr>
        <w:t xml:space="preserve">Sections 6.01 </w:t>
      </w:r>
      <w:r w:rsidRPr="001F7BAB">
        <w:rPr>
          <w:rFonts w:ascii="Times New Roman" w:hAnsi="Times New Roman" w:cs="Times New Roman"/>
          <w:i/>
          <w:sz w:val="24"/>
          <w:szCs w:val="24"/>
        </w:rPr>
        <w:t>Concrete for Structures</w:t>
      </w:r>
      <w:r w:rsidRPr="001F7BAB">
        <w:rPr>
          <w:rFonts w:ascii="Times New Roman" w:hAnsi="Times New Roman" w:cs="Times New Roman"/>
          <w:sz w:val="24"/>
          <w:szCs w:val="24"/>
        </w:rPr>
        <w:t xml:space="preserve"> and M.0</w:t>
      </w:r>
      <w:r w:rsidR="00076FF3" w:rsidRPr="001F7BAB">
        <w:rPr>
          <w:rFonts w:ascii="Times New Roman" w:hAnsi="Times New Roman" w:cs="Times New Roman"/>
          <w:sz w:val="24"/>
          <w:szCs w:val="24"/>
        </w:rPr>
        <w:t>3</w:t>
      </w:r>
      <w:r w:rsidRPr="001F7BAB">
        <w:rPr>
          <w:rFonts w:ascii="Times New Roman" w:hAnsi="Times New Roman" w:cs="Times New Roman"/>
          <w:sz w:val="24"/>
          <w:szCs w:val="24"/>
        </w:rPr>
        <w:t xml:space="preserve"> </w:t>
      </w:r>
      <w:r w:rsidRPr="001F7BAB">
        <w:rPr>
          <w:rFonts w:ascii="Times New Roman" w:hAnsi="Times New Roman" w:cs="Times New Roman"/>
          <w:i/>
          <w:sz w:val="24"/>
          <w:szCs w:val="24"/>
        </w:rPr>
        <w:t xml:space="preserve">Portland Cement Concrete </w:t>
      </w:r>
      <w:r w:rsidR="00454E47">
        <w:rPr>
          <w:rFonts w:ascii="Times New Roman" w:hAnsi="Times New Roman" w:cs="Times New Roman"/>
          <w:sz w:val="24"/>
          <w:szCs w:val="24"/>
        </w:rPr>
        <w:t>are herein</w:t>
      </w:r>
      <w:r w:rsidRPr="001F7BAB">
        <w:rPr>
          <w:rFonts w:ascii="Times New Roman" w:hAnsi="Times New Roman" w:cs="Times New Roman"/>
          <w:sz w:val="24"/>
          <w:szCs w:val="24"/>
        </w:rPr>
        <w:t xml:space="preserve"> revised to reflect change</w:t>
      </w:r>
      <w:r w:rsidR="002076A1">
        <w:rPr>
          <w:rFonts w:ascii="Times New Roman" w:hAnsi="Times New Roman" w:cs="Times New Roman"/>
          <w:sz w:val="24"/>
          <w:szCs w:val="24"/>
        </w:rPr>
        <w:t>s to item names and</w:t>
      </w:r>
      <w:r w:rsidRPr="001F7BAB">
        <w:rPr>
          <w:rFonts w:ascii="Times New Roman" w:hAnsi="Times New Roman" w:cs="Times New Roman"/>
          <w:sz w:val="24"/>
          <w:szCs w:val="24"/>
        </w:rPr>
        <w:t xml:space="preserve"> </w:t>
      </w:r>
      <w:r w:rsidR="00956C9E">
        <w:rPr>
          <w:rFonts w:ascii="Times New Roman" w:hAnsi="Times New Roman" w:cs="Times New Roman"/>
          <w:sz w:val="24"/>
          <w:szCs w:val="24"/>
        </w:rPr>
        <w:t>nomenclature</w:t>
      </w:r>
      <w:r w:rsidRPr="001F7BAB">
        <w:rPr>
          <w:rFonts w:ascii="Times New Roman" w:hAnsi="Times New Roman" w:cs="Times New Roman"/>
          <w:sz w:val="24"/>
          <w:szCs w:val="24"/>
        </w:rPr>
        <w:t xml:space="preserve"> </w:t>
      </w:r>
      <w:r w:rsidR="00C945A5">
        <w:rPr>
          <w:rFonts w:ascii="Times New Roman" w:hAnsi="Times New Roman" w:cs="Times New Roman"/>
          <w:sz w:val="24"/>
          <w:szCs w:val="24"/>
        </w:rPr>
        <w:t>for</w:t>
      </w:r>
      <w:r w:rsidR="00010778">
        <w:rPr>
          <w:rFonts w:ascii="Times New Roman" w:hAnsi="Times New Roman" w:cs="Times New Roman"/>
          <w:sz w:val="24"/>
          <w:szCs w:val="24"/>
        </w:rPr>
        <w:t xml:space="preserve"> standard</w:t>
      </w:r>
      <w:r w:rsidRPr="001F7BAB">
        <w:rPr>
          <w:rFonts w:ascii="Times New Roman" w:hAnsi="Times New Roman" w:cs="Times New Roman"/>
          <w:sz w:val="24"/>
          <w:szCs w:val="24"/>
        </w:rPr>
        <w:t xml:space="preserve"> Portland Cement Concrete (</w:t>
      </w:r>
      <w:r w:rsidR="00956C9E">
        <w:rPr>
          <w:rFonts w:ascii="Times New Roman" w:hAnsi="Times New Roman" w:cs="Times New Roman"/>
          <w:sz w:val="24"/>
          <w:szCs w:val="24"/>
        </w:rPr>
        <w:t xml:space="preserve">PCC) mix classifications.  </w:t>
      </w:r>
      <w:r w:rsidR="005640E0">
        <w:rPr>
          <w:rFonts w:ascii="Times New Roman" w:hAnsi="Times New Roman" w:cs="Times New Roman"/>
          <w:sz w:val="24"/>
          <w:szCs w:val="24"/>
        </w:rPr>
        <w:t xml:space="preserve">Other </w:t>
      </w:r>
      <w:r w:rsidR="00956C9E">
        <w:rPr>
          <w:rFonts w:ascii="Times New Roman" w:hAnsi="Times New Roman" w:cs="Times New Roman"/>
          <w:sz w:val="24"/>
          <w:szCs w:val="24"/>
        </w:rPr>
        <w:t>Special P</w:t>
      </w:r>
      <w:r w:rsidRPr="001F7BAB">
        <w:rPr>
          <w:rFonts w:ascii="Times New Roman" w:hAnsi="Times New Roman" w:cs="Times New Roman"/>
          <w:sz w:val="24"/>
          <w:szCs w:val="24"/>
        </w:rPr>
        <w:t>rovisions</w:t>
      </w:r>
      <w:r w:rsidR="001E6517">
        <w:rPr>
          <w:rFonts w:ascii="Times New Roman" w:hAnsi="Times New Roman" w:cs="Times New Roman"/>
          <w:sz w:val="24"/>
          <w:szCs w:val="24"/>
        </w:rPr>
        <w:t>,</w:t>
      </w:r>
      <w:r w:rsidR="005640E0">
        <w:rPr>
          <w:rFonts w:ascii="Times New Roman" w:hAnsi="Times New Roman" w:cs="Times New Roman"/>
          <w:sz w:val="24"/>
          <w:szCs w:val="24"/>
        </w:rPr>
        <w:t xml:space="preserve"> standard specifications</w:t>
      </w:r>
      <w:r w:rsidR="001E6517">
        <w:rPr>
          <w:rFonts w:ascii="Times New Roman" w:hAnsi="Times New Roman" w:cs="Times New Roman"/>
          <w:sz w:val="24"/>
          <w:szCs w:val="24"/>
        </w:rPr>
        <w:t>, plan sheets and select pay items</w:t>
      </w:r>
      <w:r w:rsidR="005640E0">
        <w:rPr>
          <w:rFonts w:ascii="Times New Roman" w:hAnsi="Times New Roman" w:cs="Times New Roman"/>
          <w:sz w:val="24"/>
          <w:szCs w:val="24"/>
        </w:rPr>
        <w:t xml:space="preserve"> </w:t>
      </w:r>
      <w:r w:rsidR="00454E47">
        <w:rPr>
          <w:rFonts w:ascii="Times New Roman" w:hAnsi="Times New Roman" w:cs="Times New Roman"/>
          <w:sz w:val="24"/>
          <w:szCs w:val="24"/>
        </w:rPr>
        <w:t>in this Contract</w:t>
      </w:r>
      <w:r w:rsidRPr="001F7BAB">
        <w:rPr>
          <w:rFonts w:ascii="Times New Roman" w:hAnsi="Times New Roman" w:cs="Times New Roman"/>
          <w:sz w:val="24"/>
          <w:szCs w:val="24"/>
        </w:rPr>
        <w:t xml:space="preserve"> </w:t>
      </w:r>
      <w:r w:rsidR="005640E0">
        <w:rPr>
          <w:rFonts w:ascii="Times New Roman" w:hAnsi="Times New Roman" w:cs="Times New Roman"/>
          <w:sz w:val="24"/>
          <w:szCs w:val="24"/>
        </w:rPr>
        <w:t xml:space="preserve">may not </w:t>
      </w:r>
      <w:r w:rsidRPr="001F7BAB">
        <w:rPr>
          <w:rFonts w:ascii="Times New Roman" w:hAnsi="Times New Roman" w:cs="Times New Roman"/>
          <w:sz w:val="24"/>
          <w:szCs w:val="24"/>
        </w:rPr>
        <w:t xml:space="preserve">reflect this </w:t>
      </w:r>
      <w:r w:rsidR="00956C9E">
        <w:rPr>
          <w:rFonts w:ascii="Times New Roman" w:hAnsi="Times New Roman" w:cs="Times New Roman"/>
          <w:sz w:val="24"/>
          <w:szCs w:val="24"/>
        </w:rPr>
        <w:t>change</w:t>
      </w:r>
      <w:r w:rsidRPr="001F7BAB">
        <w:rPr>
          <w:rFonts w:ascii="Times New Roman" w:hAnsi="Times New Roman" w:cs="Times New Roman"/>
          <w:sz w:val="24"/>
          <w:szCs w:val="24"/>
        </w:rPr>
        <w:t xml:space="preserve">.  </w:t>
      </w:r>
      <w:r w:rsidR="00454E47">
        <w:rPr>
          <w:rFonts w:ascii="Times New Roman" w:hAnsi="Times New Roman" w:cs="Times New Roman"/>
          <w:sz w:val="24"/>
          <w:szCs w:val="24"/>
        </w:rPr>
        <w:t xml:space="preserve">Refer to </w:t>
      </w:r>
      <w:r w:rsidR="007C179A">
        <w:rPr>
          <w:rFonts w:ascii="Times New Roman" w:hAnsi="Times New Roman" w:cs="Times New Roman"/>
          <w:sz w:val="24"/>
          <w:szCs w:val="24"/>
        </w:rPr>
        <w:t xml:space="preserve">the Concrete Mix Classification Equivalency </w:t>
      </w:r>
      <w:r w:rsidRPr="001F7BAB">
        <w:rPr>
          <w:rFonts w:ascii="Times New Roman" w:hAnsi="Times New Roman" w:cs="Times New Roman"/>
          <w:sz w:val="24"/>
          <w:szCs w:val="24"/>
        </w:rPr>
        <w:t>Table below to associate</w:t>
      </w:r>
      <w:r w:rsidR="00956C9E">
        <w:rPr>
          <w:rFonts w:ascii="Times New Roman" w:hAnsi="Times New Roman" w:cs="Times New Roman"/>
          <w:sz w:val="24"/>
          <w:szCs w:val="24"/>
        </w:rPr>
        <w:t xml:space="preserve"> the</w:t>
      </w:r>
      <w:r w:rsidRPr="001F7BAB">
        <w:rPr>
          <w:rFonts w:ascii="Times New Roman" w:hAnsi="Times New Roman" w:cs="Times New Roman"/>
          <w:sz w:val="24"/>
          <w:szCs w:val="24"/>
        </w:rPr>
        <w:t xml:space="preserve"> </w:t>
      </w:r>
      <w:r w:rsidR="00E12762">
        <w:rPr>
          <w:rFonts w:ascii="Times New Roman" w:hAnsi="Times New Roman" w:cs="Times New Roman"/>
          <w:sz w:val="24"/>
          <w:szCs w:val="24"/>
        </w:rPr>
        <w:t>Concrete</w:t>
      </w:r>
      <w:r w:rsidR="002076A1">
        <w:rPr>
          <w:rFonts w:ascii="Times New Roman" w:hAnsi="Times New Roman" w:cs="Times New Roman"/>
          <w:sz w:val="24"/>
          <w:szCs w:val="24"/>
        </w:rPr>
        <w:t xml:space="preserve"> </w:t>
      </w:r>
      <w:r w:rsidR="00956C9E">
        <w:rPr>
          <w:rFonts w:ascii="Times New Roman" w:hAnsi="Times New Roman" w:cs="Times New Roman"/>
          <w:sz w:val="24"/>
          <w:szCs w:val="24"/>
        </w:rPr>
        <w:t>Mi</w:t>
      </w:r>
      <w:r w:rsidR="00076FF3" w:rsidRPr="001F7BAB">
        <w:rPr>
          <w:rFonts w:ascii="Times New Roman" w:hAnsi="Times New Roman" w:cs="Times New Roman"/>
          <w:sz w:val="24"/>
          <w:szCs w:val="24"/>
        </w:rPr>
        <w:t>x C</w:t>
      </w:r>
      <w:r w:rsidRPr="001F7BAB">
        <w:rPr>
          <w:rFonts w:ascii="Times New Roman" w:hAnsi="Times New Roman" w:cs="Times New Roman"/>
          <w:sz w:val="24"/>
          <w:szCs w:val="24"/>
        </w:rPr>
        <w:t xml:space="preserve">lassifications </w:t>
      </w:r>
      <w:r w:rsidR="00C868A0" w:rsidRPr="001F7BAB">
        <w:rPr>
          <w:rFonts w:ascii="Times New Roman" w:hAnsi="Times New Roman" w:cs="Times New Roman"/>
          <w:sz w:val="24"/>
          <w:szCs w:val="24"/>
        </w:rPr>
        <w:t xml:space="preserve">with </w:t>
      </w:r>
      <w:r w:rsidR="00956C9E">
        <w:rPr>
          <w:rFonts w:ascii="Times New Roman" w:hAnsi="Times New Roman" w:cs="Times New Roman"/>
          <w:sz w:val="24"/>
          <w:szCs w:val="24"/>
        </w:rPr>
        <w:t>Former</w:t>
      </w:r>
      <w:r w:rsidR="00076FF3" w:rsidRPr="001F7BAB">
        <w:rPr>
          <w:rFonts w:ascii="Times New Roman" w:hAnsi="Times New Roman" w:cs="Times New Roman"/>
          <w:sz w:val="24"/>
          <w:szCs w:val="24"/>
        </w:rPr>
        <w:t xml:space="preserve"> Mix Classifications</w:t>
      </w:r>
      <w:r w:rsidR="00C868A0" w:rsidRPr="001F7BAB">
        <w:rPr>
          <w:rFonts w:ascii="Times New Roman" w:hAnsi="Times New Roman" w:cs="Times New Roman"/>
          <w:sz w:val="24"/>
          <w:szCs w:val="24"/>
        </w:rPr>
        <w:t xml:space="preserve"> </w:t>
      </w:r>
      <w:r w:rsidR="00076FF3" w:rsidRPr="001F7BAB">
        <w:rPr>
          <w:rFonts w:ascii="Times New Roman" w:hAnsi="Times New Roman" w:cs="Times New Roman"/>
          <w:sz w:val="24"/>
          <w:szCs w:val="24"/>
        </w:rPr>
        <w:t xml:space="preserve">that </w:t>
      </w:r>
      <w:r w:rsidR="00956C9E">
        <w:rPr>
          <w:rFonts w:ascii="Times New Roman" w:hAnsi="Times New Roman" w:cs="Times New Roman"/>
          <w:sz w:val="24"/>
          <w:szCs w:val="24"/>
        </w:rPr>
        <w:t>may be</w:t>
      </w:r>
      <w:r w:rsidR="00076FF3" w:rsidRPr="001F7BAB">
        <w:rPr>
          <w:rFonts w:ascii="Times New Roman" w:hAnsi="Times New Roman" w:cs="Times New Roman"/>
          <w:sz w:val="24"/>
          <w:szCs w:val="24"/>
        </w:rPr>
        <w:t xml:space="preserve"> present </w:t>
      </w:r>
      <w:r w:rsidR="00C868A0" w:rsidRPr="001F7BAB">
        <w:rPr>
          <w:rFonts w:ascii="Times New Roman" w:hAnsi="Times New Roman" w:cs="Times New Roman"/>
          <w:sz w:val="24"/>
          <w:szCs w:val="24"/>
        </w:rPr>
        <w:t>elsewhere in the Contract.</w:t>
      </w:r>
    </w:p>
    <w:p w:rsidR="00C868A0" w:rsidRPr="001F7BAB" w:rsidRDefault="007C179A" w:rsidP="007C1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Concrete </w:t>
      </w:r>
      <w:r w:rsidR="00076FF3" w:rsidRPr="001F7BAB">
        <w:rPr>
          <w:rFonts w:ascii="Times New Roman" w:hAnsi="Times New Roman" w:cs="Times New Roman"/>
          <w:b/>
          <w:sz w:val="24"/>
          <w:szCs w:val="24"/>
        </w:rPr>
        <w:t>Mix Classification Equivalency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3043"/>
      </w:tblGrid>
      <w:tr w:rsidR="00E12762" w:rsidRPr="001F7BAB" w:rsidTr="003F40BD">
        <w:trPr>
          <w:jc w:val="center"/>
        </w:trPr>
        <w:tc>
          <w:tcPr>
            <w:tcW w:w="2602" w:type="dxa"/>
            <w:vAlign w:val="center"/>
          </w:tcPr>
          <w:p w:rsidR="00E12762" w:rsidRDefault="00E12762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Mix Classification</w:t>
            </w:r>
          </w:p>
          <w:p w:rsidR="00E12762" w:rsidRPr="001F7BAB" w:rsidRDefault="00E12762" w:rsidP="00A9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4D20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PCCXXXYZ</w:t>
            </w:r>
            <w:r w:rsidRPr="00207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3" w:type="dxa"/>
            <w:vAlign w:val="center"/>
          </w:tcPr>
          <w:p w:rsidR="00E12762" w:rsidRPr="001F7BAB" w:rsidRDefault="00E12762" w:rsidP="00A9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Former</w:t>
            </w: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 xml:space="preserve"> Mix Classification</w:t>
            </w:r>
          </w:p>
        </w:tc>
      </w:tr>
      <w:tr w:rsidR="00E12762" w:rsidRPr="001F7BAB" w:rsidTr="003F40BD">
        <w:trPr>
          <w:jc w:val="center"/>
        </w:trPr>
        <w:tc>
          <w:tcPr>
            <w:tcW w:w="2602" w:type="dxa"/>
            <w:vAlign w:val="center"/>
          </w:tcPr>
          <w:p w:rsidR="00E12762" w:rsidRPr="001F7BAB" w:rsidRDefault="00E12762" w:rsidP="003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3721D2" w:rsidRPr="001F7BAB">
              <w:rPr>
                <w:rFonts w:ascii="Times New Roman" w:hAnsi="Times New Roman" w:cs="Times New Roman"/>
                <w:sz w:val="24"/>
                <w:szCs w:val="24"/>
              </w:rPr>
              <w:t>PCC</w:t>
            </w:r>
            <w:r w:rsidR="00372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1D2" w:rsidRPr="001F7BA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372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  <w:vAlign w:val="center"/>
          </w:tcPr>
          <w:p w:rsidR="00E12762" w:rsidRPr="001F7BAB" w:rsidRDefault="00E12762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Class “A”</w:t>
            </w:r>
          </w:p>
        </w:tc>
      </w:tr>
      <w:tr w:rsidR="00E12762" w:rsidRPr="001F7BAB" w:rsidTr="003F40BD">
        <w:trPr>
          <w:jc w:val="center"/>
        </w:trPr>
        <w:tc>
          <w:tcPr>
            <w:tcW w:w="2602" w:type="dxa"/>
            <w:vAlign w:val="center"/>
          </w:tcPr>
          <w:p w:rsidR="00E12762" w:rsidRPr="001F7BAB" w:rsidRDefault="00E12762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PCC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3043" w:type="dxa"/>
            <w:vAlign w:val="center"/>
          </w:tcPr>
          <w:p w:rsidR="00E12762" w:rsidRPr="001F7BAB" w:rsidRDefault="00E12762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Class “C”</w:t>
            </w:r>
          </w:p>
        </w:tc>
      </w:tr>
      <w:tr w:rsidR="00E12762" w:rsidRPr="001F7BAB" w:rsidTr="003F40BD">
        <w:trPr>
          <w:jc w:val="center"/>
        </w:trPr>
        <w:tc>
          <w:tcPr>
            <w:tcW w:w="2602" w:type="dxa"/>
            <w:vAlign w:val="center"/>
          </w:tcPr>
          <w:p w:rsidR="00E12762" w:rsidRPr="001F7BAB" w:rsidRDefault="00E12762" w:rsidP="0028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PCC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281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F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3" w:type="dxa"/>
            <w:vAlign w:val="center"/>
          </w:tcPr>
          <w:p w:rsidR="00E12762" w:rsidRPr="001F7BAB" w:rsidRDefault="00E12762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AB">
              <w:rPr>
                <w:rFonts w:ascii="Times New Roman" w:hAnsi="Times New Roman" w:cs="Times New Roman"/>
                <w:sz w:val="24"/>
                <w:szCs w:val="24"/>
              </w:rPr>
              <w:t>Class “F”</w:t>
            </w:r>
          </w:p>
        </w:tc>
      </w:tr>
      <w:tr w:rsidR="00E12762" w:rsidRPr="001F7BAB" w:rsidTr="003F40BD">
        <w:trPr>
          <w:jc w:val="center"/>
        </w:trPr>
        <w:tc>
          <w:tcPr>
            <w:tcW w:w="2602" w:type="dxa"/>
            <w:vAlign w:val="center"/>
          </w:tcPr>
          <w:p w:rsidR="00E12762" w:rsidRPr="00281F10" w:rsidRDefault="00E12762" w:rsidP="00281F1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PCC04462</w:t>
            </w:r>
            <w:r w:rsidR="00281F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3" w:type="dxa"/>
            <w:vAlign w:val="center"/>
          </w:tcPr>
          <w:p w:rsidR="00E12762" w:rsidRPr="001F7BAB" w:rsidRDefault="00FB039E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Performance Concrete</w:t>
            </w:r>
            <w:bookmarkStart w:id="0" w:name="_GoBack"/>
            <w:bookmarkEnd w:id="0"/>
          </w:p>
        </w:tc>
      </w:tr>
      <w:tr w:rsidR="007B0C3D" w:rsidRPr="001F7BAB" w:rsidTr="003F40BD">
        <w:trPr>
          <w:jc w:val="center"/>
        </w:trPr>
        <w:tc>
          <w:tcPr>
            <w:tcW w:w="2602" w:type="dxa"/>
            <w:vAlign w:val="center"/>
          </w:tcPr>
          <w:p w:rsidR="007B0C3D" w:rsidRDefault="007B0C3D" w:rsidP="00D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PCC</w:t>
            </w:r>
            <w:r w:rsidR="00D4194A">
              <w:rPr>
                <w:rFonts w:ascii="Times New Roman" w:hAnsi="Times New Roman" w:cs="Times New Roman"/>
                <w:sz w:val="24"/>
                <w:szCs w:val="24"/>
              </w:rPr>
              <w:t>04481, PCC055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43" w:type="dxa"/>
            <w:vAlign w:val="center"/>
          </w:tcPr>
          <w:p w:rsidR="007B0C3D" w:rsidRDefault="007B0C3D" w:rsidP="003F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“S”</w:t>
            </w:r>
          </w:p>
        </w:tc>
      </w:tr>
    </w:tbl>
    <w:p w:rsidR="00010778" w:rsidRDefault="00E86E9F" w:rsidP="00E86E9F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010778">
        <w:rPr>
          <w:rFonts w:ascii="Times New Roman" w:hAnsi="Times New Roman" w:cs="Times New Roman"/>
          <w:sz w:val="24"/>
          <w:szCs w:val="24"/>
        </w:rPr>
        <w:t xml:space="preserve">Notes: </w:t>
      </w:r>
    </w:p>
    <w:p w:rsidR="007F6AB3" w:rsidRDefault="004749BB" w:rsidP="00E86E9F">
      <w:pPr>
        <w:pStyle w:val="ListParagraph"/>
        <w:numPr>
          <w:ilvl w:val="0"/>
          <w:numId w:val="1"/>
        </w:numPr>
        <w:tabs>
          <w:tab w:val="left" w:pos="1620"/>
        </w:tabs>
        <w:spacing w:after="0"/>
        <w:ind w:left="1620" w:right="1170"/>
        <w:rPr>
          <w:rFonts w:ascii="Times New Roman" w:hAnsi="Times New Roman" w:cs="Times New Roman"/>
          <w:sz w:val="24"/>
          <w:szCs w:val="24"/>
        </w:rPr>
      </w:pPr>
      <w:r w:rsidRPr="004749BB">
        <w:rPr>
          <w:rFonts w:ascii="Times New Roman" w:hAnsi="Times New Roman" w:cs="Times New Roman"/>
          <w:sz w:val="24"/>
          <w:szCs w:val="24"/>
        </w:rPr>
        <w:t>See</w:t>
      </w:r>
      <w:r w:rsidR="00076FF3" w:rsidRPr="004749BB">
        <w:rPr>
          <w:rFonts w:ascii="Times New Roman" w:hAnsi="Times New Roman" w:cs="Times New Roman"/>
          <w:sz w:val="24"/>
          <w:szCs w:val="24"/>
        </w:rPr>
        <w:t xml:space="preserve"> </w:t>
      </w:r>
      <w:r w:rsidRPr="004749BB">
        <w:rPr>
          <w:rFonts w:ascii="Times New Roman" w:hAnsi="Times New Roman" w:cs="Times New Roman"/>
          <w:sz w:val="24"/>
          <w:szCs w:val="24"/>
        </w:rPr>
        <w:t>Table M.03.02-1, Standard Portland Cement Concrete Mixes, for the n</w:t>
      </w:r>
      <w:r w:rsidR="00956C9E" w:rsidRPr="004749BB">
        <w:rPr>
          <w:rFonts w:ascii="Times New Roman" w:hAnsi="Times New Roman" w:cs="Times New Roman"/>
          <w:sz w:val="24"/>
          <w:szCs w:val="24"/>
        </w:rPr>
        <w:t>ew</w:t>
      </w:r>
      <w:r w:rsidR="00010778" w:rsidRPr="004749BB">
        <w:rPr>
          <w:rFonts w:ascii="Times New Roman" w:hAnsi="Times New Roman" w:cs="Times New Roman"/>
          <w:sz w:val="24"/>
          <w:szCs w:val="24"/>
        </w:rPr>
        <w:t xml:space="preserve"> Mix Classification naming convention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F10" w:rsidRDefault="00281F10" w:rsidP="00E86E9F">
      <w:pPr>
        <w:pStyle w:val="ListParagraph"/>
        <w:numPr>
          <w:ilvl w:val="0"/>
          <w:numId w:val="1"/>
        </w:numPr>
        <w:tabs>
          <w:tab w:val="left" w:pos="1620"/>
        </w:tabs>
        <w:spacing w:after="0"/>
        <w:ind w:left="1620" w:righ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PCC04462</w:t>
      </w:r>
      <w:r w:rsidR="001E6517">
        <w:rPr>
          <w:rFonts w:ascii="Times New Roman" w:hAnsi="Times New Roman" w:cs="Times New Roman"/>
          <w:sz w:val="24"/>
          <w:szCs w:val="24"/>
        </w:rPr>
        <w:t xml:space="preserve"> (low permeability concrete)</w:t>
      </w:r>
      <w:r>
        <w:rPr>
          <w:rFonts w:ascii="Times New Roman" w:hAnsi="Times New Roman" w:cs="Times New Roman"/>
          <w:sz w:val="24"/>
          <w:szCs w:val="24"/>
        </w:rPr>
        <w:t xml:space="preserve"> is to be used for the following </w:t>
      </w:r>
      <w:r w:rsidR="001E6517">
        <w:rPr>
          <w:rFonts w:ascii="Times New Roman" w:hAnsi="Times New Roman" w:cs="Times New Roman"/>
          <w:sz w:val="24"/>
          <w:szCs w:val="24"/>
        </w:rPr>
        <w:t xml:space="preserve">cast-in-place </w:t>
      </w:r>
      <w:r>
        <w:rPr>
          <w:rFonts w:ascii="Times New Roman" w:hAnsi="Times New Roman" w:cs="Times New Roman"/>
          <w:sz w:val="24"/>
          <w:szCs w:val="24"/>
        </w:rPr>
        <w:t xml:space="preserve">bridge components:  decks, </w:t>
      </w:r>
      <w:r w:rsidR="003721D2">
        <w:rPr>
          <w:rFonts w:ascii="Times New Roman" w:hAnsi="Times New Roman" w:cs="Times New Roman"/>
          <w:sz w:val="24"/>
          <w:szCs w:val="24"/>
        </w:rPr>
        <w:t xml:space="preserve">bridge </w:t>
      </w:r>
      <w:r>
        <w:rPr>
          <w:rFonts w:ascii="Times New Roman" w:hAnsi="Times New Roman" w:cs="Times New Roman"/>
          <w:sz w:val="24"/>
          <w:szCs w:val="24"/>
        </w:rPr>
        <w:t xml:space="preserve">sidewalks, </w:t>
      </w:r>
      <w:r w:rsidR="003721D2">
        <w:rPr>
          <w:rFonts w:ascii="Times New Roman" w:hAnsi="Times New Roman" w:cs="Times New Roman"/>
          <w:sz w:val="24"/>
          <w:szCs w:val="24"/>
        </w:rPr>
        <w:t xml:space="preserve">and bridge </w:t>
      </w:r>
      <w:r>
        <w:rPr>
          <w:rFonts w:ascii="Times New Roman" w:hAnsi="Times New Roman" w:cs="Times New Roman"/>
          <w:sz w:val="24"/>
          <w:szCs w:val="24"/>
        </w:rPr>
        <w:t>parapets.</w:t>
      </w:r>
    </w:p>
    <w:p w:rsidR="00E86E9F" w:rsidRDefault="00E86E9F" w:rsidP="00E86E9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6E9F" w:rsidRDefault="00E86E9F" w:rsidP="00E86E9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called for in the Contract, </w:t>
      </w:r>
      <w:r>
        <w:rPr>
          <w:rFonts w:ascii="Times New Roman" w:hAnsi="Times New Roman" w:cs="Times New Roman"/>
          <w:b/>
          <w:sz w:val="24"/>
          <w:szCs w:val="24"/>
        </w:rPr>
        <w:t>Low Permeability Concrete</w:t>
      </w:r>
      <w:r>
        <w:rPr>
          <w:rFonts w:ascii="Times New Roman" w:hAnsi="Times New Roman" w:cs="Times New Roman"/>
          <w:sz w:val="24"/>
          <w:szCs w:val="24"/>
        </w:rPr>
        <w:t xml:space="preserve"> shall be used, as specified in Sections 6.01 and M.03.  Please pay special attention to the requirements for </w:t>
      </w:r>
      <w:r w:rsidR="000F5F70">
        <w:rPr>
          <w:rFonts w:ascii="Times New Roman" w:hAnsi="Times New Roman" w:cs="Times New Roman"/>
          <w:sz w:val="24"/>
          <w:szCs w:val="24"/>
        </w:rPr>
        <w:t>Class PCC04462, including:</w:t>
      </w:r>
    </w:p>
    <w:p w:rsidR="000F5F70" w:rsidRDefault="000F5F70" w:rsidP="000F5F70">
      <w:pPr>
        <w:pStyle w:val="ListParagraph"/>
        <w:numPr>
          <w:ilvl w:val="0"/>
          <w:numId w:val="2"/>
        </w:num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Submittal of a mix design developed by the Contractor and a concrete supplier </w:t>
      </w:r>
      <w:r w:rsidRPr="00483009">
        <w:rPr>
          <w:rFonts w:ascii="Times New Roman" w:hAnsi="Times New Roman" w:cs="Times New Roman"/>
          <w:b/>
          <w:sz w:val="24"/>
          <w:szCs w:val="24"/>
        </w:rPr>
        <w:t>at least 90 days prior to placing the concrete</w:t>
      </w:r>
    </w:p>
    <w:p w:rsidR="000F5F70" w:rsidRPr="00483009" w:rsidRDefault="000F5F70" w:rsidP="000F5F70">
      <w:pPr>
        <w:pStyle w:val="ListParagraph"/>
        <w:numPr>
          <w:ilvl w:val="0"/>
          <w:numId w:val="2"/>
        </w:num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and trial placement of the concrete mix to be developed and discussed with the Department</w:t>
      </w:r>
    </w:p>
    <w:p w:rsidR="000F5F70" w:rsidRDefault="000F5F70" w:rsidP="000F5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will not consider any requests for change to eliminate the use of Low Permeability Concrete on this Project.</w:t>
      </w:r>
    </w:p>
    <w:p w:rsidR="000F5F70" w:rsidRPr="00E86E9F" w:rsidRDefault="000F5F70" w:rsidP="00E86E9F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5F70" w:rsidRPr="00E86E9F" w:rsidSect="00990B39">
      <w:headerReference w:type="default" r:id="rId7"/>
      <w:footerReference w:type="default" r:id="rId8"/>
      <w:pgSz w:w="12240" w:h="15840"/>
      <w:pgMar w:top="2160" w:right="1440" w:bottom="1080" w:left="1440" w:header="14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03" w:rsidRDefault="00F40B03" w:rsidP="008E0F8C">
      <w:pPr>
        <w:spacing w:after="0" w:line="240" w:lineRule="auto"/>
      </w:pPr>
      <w:r>
        <w:separator/>
      </w:r>
    </w:p>
  </w:endnote>
  <w:endnote w:type="continuationSeparator" w:id="0">
    <w:p w:rsidR="00F40B03" w:rsidRDefault="00F40B03" w:rsidP="008E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C4" w:rsidRPr="00990B39" w:rsidRDefault="00990B39" w:rsidP="00990B3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90B39">
      <w:rPr>
        <w:rFonts w:ascii="Times New Roman" w:hAnsi="Times New Roman" w:cs="Times New Roman"/>
        <w:sz w:val="20"/>
        <w:szCs w:val="20"/>
      </w:rPr>
      <w:t>NOTICE TO CONTRACTOR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03" w:rsidRDefault="00F40B03" w:rsidP="008E0F8C">
      <w:pPr>
        <w:spacing w:after="0" w:line="240" w:lineRule="auto"/>
      </w:pPr>
      <w:r>
        <w:separator/>
      </w:r>
    </w:p>
  </w:footnote>
  <w:footnote w:type="continuationSeparator" w:id="0">
    <w:p w:rsidR="00F40B03" w:rsidRDefault="00F40B03" w:rsidP="008E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8C" w:rsidRPr="00990B39" w:rsidRDefault="00A25403" w:rsidP="00990B3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990B39">
      <w:rPr>
        <w:rFonts w:ascii="Times New Roman" w:hAnsi="Times New Roman" w:cs="Times New Roman"/>
        <w:sz w:val="20"/>
        <w:szCs w:val="20"/>
      </w:rPr>
      <w:t xml:space="preserve">Rev. </w:t>
    </w:r>
    <w:r w:rsidR="008E6B9C" w:rsidRPr="00990B39">
      <w:rPr>
        <w:rFonts w:ascii="Times New Roman" w:hAnsi="Times New Roman" w:cs="Times New Roman"/>
        <w:sz w:val="20"/>
        <w:szCs w:val="20"/>
      </w:rPr>
      <w:t>5/</w:t>
    </w:r>
    <w:r w:rsidR="00FB039E">
      <w:rPr>
        <w:rFonts w:ascii="Times New Roman" w:hAnsi="Times New Roman" w:cs="Times New Roman"/>
        <w:sz w:val="20"/>
        <w:szCs w:val="20"/>
      </w:rPr>
      <w:t>20</w:t>
    </w:r>
    <w:r w:rsidR="00D4194A" w:rsidRPr="00990B39">
      <w:rPr>
        <w:rFonts w:ascii="Times New Roman" w:hAnsi="Times New Roman" w:cs="Times New Roman"/>
        <w:sz w:val="20"/>
        <w:szCs w:val="20"/>
      </w:rPr>
      <w:t>/</w:t>
    </w:r>
    <w:r w:rsidR="008E0F8C" w:rsidRPr="00990B39">
      <w:rPr>
        <w:rFonts w:ascii="Times New Roman" w:hAnsi="Times New Roman" w:cs="Times New Roman"/>
        <w:sz w:val="20"/>
        <w:szCs w:val="20"/>
      </w:rPr>
      <w:t>1</w:t>
    </w:r>
    <w:r w:rsidR="00EF3BD2" w:rsidRPr="00990B39">
      <w:rPr>
        <w:rFonts w:ascii="Times New Roman" w:hAnsi="Times New Roman" w:cs="Times New Roman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BEE"/>
    <w:multiLevelType w:val="hybridMultilevel"/>
    <w:tmpl w:val="B818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102E"/>
    <w:multiLevelType w:val="hybridMultilevel"/>
    <w:tmpl w:val="8636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2A"/>
    <w:rsid w:val="00010778"/>
    <w:rsid w:val="00076FF3"/>
    <w:rsid w:val="000C3BB6"/>
    <w:rsid w:val="000F5F70"/>
    <w:rsid w:val="001042E7"/>
    <w:rsid w:val="001E6517"/>
    <w:rsid w:val="001F7BAB"/>
    <w:rsid w:val="002076A1"/>
    <w:rsid w:val="00281F10"/>
    <w:rsid w:val="002B508F"/>
    <w:rsid w:val="002D098B"/>
    <w:rsid w:val="00330C8B"/>
    <w:rsid w:val="00351840"/>
    <w:rsid w:val="003721D2"/>
    <w:rsid w:val="003F40BD"/>
    <w:rsid w:val="0045236C"/>
    <w:rsid w:val="00454E47"/>
    <w:rsid w:val="00462632"/>
    <w:rsid w:val="004749BB"/>
    <w:rsid w:val="00482573"/>
    <w:rsid w:val="004A7115"/>
    <w:rsid w:val="00525916"/>
    <w:rsid w:val="0053754A"/>
    <w:rsid w:val="005640E0"/>
    <w:rsid w:val="00636084"/>
    <w:rsid w:val="006410E3"/>
    <w:rsid w:val="006D34B9"/>
    <w:rsid w:val="006E4578"/>
    <w:rsid w:val="007712BA"/>
    <w:rsid w:val="00797ABB"/>
    <w:rsid w:val="007B0C3D"/>
    <w:rsid w:val="007C179A"/>
    <w:rsid w:val="007F6AB3"/>
    <w:rsid w:val="00856E48"/>
    <w:rsid w:val="0087557A"/>
    <w:rsid w:val="008E0F8C"/>
    <w:rsid w:val="008E6B9C"/>
    <w:rsid w:val="009032B2"/>
    <w:rsid w:val="00956C9E"/>
    <w:rsid w:val="00961CA1"/>
    <w:rsid w:val="00987BAC"/>
    <w:rsid w:val="00990B39"/>
    <w:rsid w:val="009F0CDA"/>
    <w:rsid w:val="00A07C45"/>
    <w:rsid w:val="00A25403"/>
    <w:rsid w:val="00A94D20"/>
    <w:rsid w:val="00A97054"/>
    <w:rsid w:val="00AB4604"/>
    <w:rsid w:val="00B96D1F"/>
    <w:rsid w:val="00BB47C4"/>
    <w:rsid w:val="00C868A0"/>
    <w:rsid w:val="00C945A5"/>
    <w:rsid w:val="00D2522F"/>
    <w:rsid w:val="00D4194A"/>
    <w:rsid w:val="00DB2B2A"/>
    <w:rsid w:val="00DF36B4"/>
    <w:rsid w:val="00E12762"/>
    <w:rsid w:val="00E76645"/>
    <w:rsid w:val="00E86E9F"/>
    <w:rsid w:val="00ED720A"/>
    <w:rsid w:val="00EF3BD2"/>
    <w:rsid w:val="00F03728"/>
    <w:rsid w:val="00F2758B"/>
    <w:rsid w:val="00F40B03"/>
    <w:rsid w:val="00F54019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50A4"/>
  <w15:docId w15:val="{F90BC5C0-0842-4109-AB21-4A1814D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8C"/>
  </w:style>
  <w:style w:type="paragraph" w:styleId="Footer">
    <w:name w:val="footer"/>
    <w:basedOn w:val="Normal"/>
    <w:link w:val="FooterChar"/>
    <w:uiPriority w:val="99"/>
    <w:unhideWhenUsed/>
    <w:rsid w:val="008E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8C"/>
  </w:style>
  <w:style w:type="paragraph" w:styleId="BalloonText">
    <w:name w:val="Balloon Text"/>
    <w:basedOn w:val="Normal"/>
    <w:link w:val="BalloonTextChar"/>
    <w:uiPriority w:val="99"/>
    <w:semiHidden/>
    <w:unhideWhenUsed/>
    <w:rsid w:val="008E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8C"/>
    <w:rPr>
      <w:rFonts w:ascii="Tahoma" w:hAnsi="Tahoma" w:cs="Tahoma"/>
      <w:sz w:val="16"/>
      <w:szCs w:val="16"/>
    </w:rPr>
  </w:style>
  <w:style w:type="paragraph" w:customStyle="1" w:styleId="SpecHead1">
    <w:name w:val="SpecHead1"/>
    <w:basedOn w:val="Normal"/>
    <w:rsid w:val="00990B39"/>
    <w:pPr>
      <w:spacing w:before="240" w:after="60" w:line="240" w:lineRule="auto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Lauzon, Robert G.</dc:creator>
  <cp:lastModifiedBy>Hagert, Jon R.</cp:lastModifiedBy>
  <cp:revision>3</cp:revision>
  <cp:lastPrinted>2017-08-01T12:25:00Z</cp:lastPrinted>
  <dcterms:created xsi:type="dcterms:W3CDTF">2019-05-20T15:24:00Z</dcterms:created>
  <dcterms:modified xsi:type="dcterms:W3CDTF">2019-05-20T15:29:00Z</dcterms:modified>
</cp:coreProperties>
</file>