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CB0" w:rsidRDefault="00F508A7" w:rsidP="008F7F60">
      <w:pPr>
        <w:pStyle w:val="SpecHead1"/>
        <w:spacing w:before="0"/>
        <w:rPr>
          <w:sz w:val="28"/>
          <w:szCs w:val="28"/>
        </w:rPr>
      </w:pPr>
      <w:r>
        <w:rPr>
          <w:sz w:val="28"/>
          <w:szCs w:val="28"/>
        </w:rPr>
        <w:t>ITEM #</w:t>
      </w:r>
      <w:r w:rsidR="008F4CB0" w:rsidRPr="00F568CA">
        <w:rPr>
          <w:sz w:val="28"/>
          <w:szCs w:val="28"/>
        </w:rPr>
        <w:t>0</w:t>
      </w:r>
      <w:r w:rsidR="003108AD">
        <w:rPr>
          <w:sz w:val="28"/>
          <w:szCs w:val="28"/>
        </w:rPr>
        <w:t>819002</w:t>
      </w:r>
      <w:r w:rsidR="008F4CB0" w:rsidRPr="00F568CA">
        <w:rPr>
          <w:sz w:val="28"/>
          <w:szCs w:val="28"/>
        </w:rPr>
        <w:t>A</w:t>
      </w:r>
      <w:r w:rsidR="00CA34F6">
        <w:rPr>
          <w:sz w:val="28"/>
          <w:szCs w:val="28"/>
        </w:rPr>
        <w:t xml:space="preserve"> - </w:t>
      </w:r>
      <w:r w:rsidR="003108AD">
        <w:rPr>
          <w:sz w:val="28"/>
          <w:szCs w:val="28"/>
        </w:rPr>
        <w:t>PENETRATING SEALER PROTECTIVE COMPOUND</w:t>
      </w:r>
    </w:p>
    <w:p w:rsidR="008F4CB0" w:rsidRPr="00B02C71" w:rsidRDefault="008F4CB0" w:rsidP="007626B2"/>
    <w:p w:rsidR="00A53CA9" w:rsidRDefault="00964470" w:rsidP="00A53CA9">
      <w:r>
        <w:rPr>
          <w:b/>
        </w:rPr>
        <w:t xml:space="preserve">  </w:t>
      </w:r>
      <w:r w:rsidR="008F4CB0" w:rsidRPr="00F508A7">
        <w:rPr>
          <w:b/>
          <w:u w:val="single"/>
        </w:rPr>
        <w:t>Description</w:t>
      </w:r>
      <w:r w:rsidR="008F4CB0">
        <w:rPr>
          <w:b/>
        </w:rPr>
        <w:t>:</w:t>
      </w:r>
      <w:r w:rsidR="008F4CB0">
        <w:t xml:space="preserve"> </w:t>
      </w:r>
      <w:r w:rsidR="00332C3A">
        <w:t xml:space="preserve"> </w:t>
      </w:r>
      <w:r w:rsidR="008F4CB0">
        <w:t xml:space="preserve">Work under this item shall consist of </w:t>
      </w:r>
      <w:r w:rsidR="003108AD">
        <w:t>cleaning concrete surfaces of dirt, dust</w:t>
      </w:r>
      <w:r w:rsidR="00DF5D28">
        <w:t xml:space="preserve"> and</w:t>
      </w:r>
      <w:r w:rsidR="003108AD">
        <w:t xml:space="preserve"> debris, and furnishing and applying a clear, penetrating sealer </w:t>
      </w:r>
      <w:r w:rsidR="00DF5D28">
        <w:t>where shown on the plans</w:t>
      </w:r>
      <w:r w:rsidR="001B2AE1">
        <w:t>,</w:t>
      </w:r>
      <w:r w:rsidR="00DF5D28">
        <w:t xml:space="preserve"> </w:t>
      </w:r>
      <w:r w:rsidR="003108AD">
        <w:t>to provide a hydrophobic barrier against the intrusion of moisture</w:t>
      </w:r>
      <w:r w:rsidR="00DF5D28">
        <w:t>.</w:t>
      </w:r>
      <w:r w:rsidR="008D17A4">
        <w:t xml:space="preserve">  This work also includes </w:t>
      </w:r>
      <w:r w:rsidR="004B599A">
        <w:t>furnishing, installing and removing platforms, scaffolding, ladders and other means of access as well as shields</w:t>
      </w:r>
      <w:r w:rsidR="00DF5D28">
        <w:t>,</w:t>
      </w:r>
      <w:r w:rsidR="004B599A">
        <w:t xml:space="preserve"> as required</w:t>
      </w:r>
      <w:r w:rsidR="00DF5D28">
        <w:t>,</w:t>
      </w:r>
      <w:r w:rsidR="004B599A">
        <w:t xml:space="preserve"> to protect adjacent areas</w:t>
      </w:r>
      <w:r w:rsidR="00DF5D28">
        <w:t xml:space="preserve"> from overspray</w:t>
      </w:r>
      <w:r w:rsidR="004B599A">
        <w:t>.</w:t>
      </w:r>
      <w:r w:rsidR="00A53CA9">
        <w:t xml:space="preserve">  Penetrating sealer shall not be applied to concrete surfaces that have been previously treated with coatings or curing compounds that would hinder penetration of the sealer into the concrete.</w:t>
      </w:r>
    </w:p>
    <w:p w:rsidR="003108AD" w:rsidRDefault="003108AD" w:rsidP="003108AD"/>
    <w:p w:rsidR="008F4CB0" w:rsidRDefault="008F4CB0"/>
    <w:p w:rsidR="008F4CB0" w:rsidRDefault="00964470" w:rsidP="004B599A">
      <w:r>
        <w:rPr>
          <w:b/>
        </w:rPr>
        <w:t xml:space="preserve">  </w:t>
      </w:r>
      <w:r w:rsidR="008F4CB0" w:rsidRPr="00F508A7">
        <w:rPr>
          <w:b/>
          <w:u w:val="single"/>
        </w:rPr>
        <w:t>Materials</w:t>
      </w:r>
      <w:r w:rsidR="008F4CB0">
        <w:rPr>
          <w:b/>
        </w:rPr>
        <w:t>:</w:t>
      </w:r>
      <w:r w:rsidR="008F4CB0">
        <w:t xml:space="preserve">  The </w:t>
      </w:r>
      <w:r w:rsidR="001B2AE1">
        <w:t>penetrating sealer</w:t>
      </w:r>
      <w:r w:rsidR="008F4CB0">
        <w:t xml:space="preserve"> shall </w:t>
      </w:r>
      <w:r w:rsidR="00DF1A18">
        <w:t>be a single component, 100</w:t>
      </w:r>
      <w:r w:rsidR="00F41811">
        <w:t>%</w:t>
      </w:r>
      <w:r w:rsidR="00DF1A18">
        <w:t xml:space="preserve"> silane </w:t>
      </w:r>
      <w:r w:rsidR="0009354D">
        <w:t xml:space="preserve">or silane </w:t>
      </w:r>
      <w:r w:rsidR="00DF1A18">
        <w:t xml:space="preserve">siloxane </w:t>
      </w:r>
      <w:r w:rsidR="00266AE6">
        <w:t xml:space="preserve">from </w:t>
      </w:r>
      <w:r w:rsidR="00DF1A18">
        <w:t xml:space="preserve">the </w:t>
      </w:r>
      <w:r w:rsidR="00266AE6">
        <w:t>list of</w:t>
      </w:r>
      <w:r w:rsidR="00DF1A18">
        <w:t xml:space="preserve"> materials</w:t>
      </w:r>
      <w:r w:rsidR="00266AE6">
        <w:t xml:space="preserve"> below.  The material shall be selected </w:t>
      </w:r>
      <w:r w:rsidR="00F41811">
        <w:t>in anticipation of</w:t>
      </w:r>
      <w:r w:rsidR="00DF5D28">
        <w:t xml:space="preserve"> the </w:t>
      </w:r>
      <w:r w:rsidR="00F41811">
        <w:t xml:space="preserve">expected </w:t>
      </w:r>
      <w:r w:rsidR="00DF5D28">
        <w:t>ambient and surface</w:t>
      </w:r>
      <w:r w:rsidR="00266AE6">
        <w:t xml:space="preserve"> temperature at the time of installation</w:t>
      </w:r>
      <w:r w:rsidR="00DF5D28">
        <w:t>.</w:t>
      </w:r>
    </w:p>
    <w:p w:rsidR="003316B7" w:rsidRDefault="004B599A" w:rsidP="004B599A">
      <w:r>
        <w:t xml:space="preserve">  </w:t>
      </w:r>
      <w:r w:rsidR="003316B7" w:rsidRPr="003316B7">
        <w:t>The following product</w:t>
      </w:r>
      <w:r w:rsidR="003316B7">
        <w:t>s</w:t>
      </w:r>
      <w:r w:rsidR="003316B7" w:rsidRPr="003316B7">
        <w:t xml:space="preserve"> may be used when ambient and surface temperatures are </w:t>
      </w:r>
      <w:r w:rsidR="003316B7">
        <w:t>4</w:t>
      </w:r>
      <w:r w:rsidR="003316B7" w:rsidRPr="003316B7">
        <w:t>0</w:t>
      </w:r>
      <w:r w:rsidR="00F41811">
        <w:t>°</w:t>
      </w:r>
      <w:r w:rsidR="003316B7" w:rsidRPr="003316B7">
        <w:t>F and above</w:t>
      </w:r>
      <w:r w:rsidR="003316B7">
        <w:t>:</w:t>
      </w:r>
    </w:p>
    <w:p w:rsidR="00CA34F6" w:rsidRDefault="00CA34F6" w:rsidP="004B599A"/>
    <w:p w:rsidR="008F4CB0" w:rsidRDefault="00E102A8" w:rsidP="00280829">
      <w:pPr>
        <w:ind w:firstLine="1080"/>
        <w:rPr>
          <w:u w:val="single"/>
        </w:rPr>
      </w:pPr>
      <w:r>
        <w:rPr>
          <w:u w:val="single"/>
        </w:rPr>
        <w:t>SIL-ACT A</w:t>
      </w:r>
      <w:r w:rsidR="009472C8">
        <w:rPr>
          <w:u w:val="single"/>
        </w:rPr>
        <w:t>TS-100</w:t>
      </w:r>
      <w:r w:rsidR="00A96E9A">
        <w:rPr>
          <w:u w:val="single"/>
        </w:rPr>
        <w:t xml:space="preserve"> (Silane)</w:t>
      </w:r>
    </w:p>
    <w:p w:rsidR="008F4CB0" w:rsidRDefault="00E102A8" w:rsidP="00280829">
      <w:pPr>
        <w:ind w:firstLine="1080"/>
      </w:pPr>
      <w:r>
        <w:rPr>
          <w:u w:val="single"/>
        </w:rPr>
        <w:t>Advanced Chemical Technologies, Inc.</w:t>
      </w:r>
      <w:r w:rsidR="008F4CB0">
        <w:tab/>
      </w:r>
    </w:p>
    <w:p w:rsidR="008F4CB0" w:rsidRDefault="009472C8" w:rsidP="00280829">
      <w:pPr>
        <w:ind w:firstLine="1080"/>
      </w:pPr>
      <w:r>
        <w:t>9608 North Robinson Ave.</w:t>
      </w:r>
    </w:p>
    <w:p w:rsidR="008F4CB0" w:rsidRDefault="009472C8" w:rsidP="00280829">
      <w:pPr>
        <w:ind w:firstLine="1080"/>
      </w:pPr>
      <w:r>
        <w:t>Oklahoma City</w:t>
      </w:r>
      <w:r w:rsidR="00A27F8E">
        <w:t xml:space="preserve">, </w:t>
      </w:r>
      <w:r>
        <w:t>OK</w:t>
      </w:r>
      <w:r w:rsidR="00A27F8E">
        <w:t xml:space="preserve"> </w:t>
      </w:r>
      <w:r>
        <w:t xml:space="preserve"> 73114</w:t>
      </w:r>
    </w:p>
    <w:p w:rsidR="009472C8" w:rsidRDefault="009472C8" w:rsidP="00280829">
      <w:pPr>
        <w:ind w:firstLine="1080"/>
      </w:pPr>
      <w:r>
        <w:t>405-843-2585</w:t>
      </w:r>
    </w:p>
    <w:p w:rsidR="00C06CBE" w:rsidRDefault="00240B41" w:rsidP="00280829">
      <w:pPr>
        <w:ind w:firstLine="1080"/>
      </w:pPr>
      <w:hyperlink r:id="rId8" w:history="1">
        <w:r w:rsidR="009472C8" w:rsidRPr="006648F0">
          <w:rPr>
            <w:rStyle w:val="Hyperlink"/>
          </w:rPr>
          <w:t>www.advchemtech.com</w:t>
        </w:r>
      </w:hyperlink>
      <w:r w:rsidR="00964470">
        <w:rPr>
          <w:u w:val="single"/>
        </w:rPr>
        <w:t xml:space="preserve"> </w:t>
      </w:r>
    </w:p>
    <w:p w:rsidR="003316B7" w:rsidRDefault="003316B7" w:rsidP="00CA34F6"/>
    <w:p w:rsidR="008F4CB0" w:rsidRDefault="009472C8" w:rsidP="00280829">
      <w:pPr>
        <w:ind w:firstLine="1080"/>
        <w:rPr>
          <w:u w:val="single"/>
        </w:rPr>
      </w:pPr>
      <w:r>
        <w:rPr>
          <w:u w:val="single"/>
        </w:rPr>
        <w:t>Armor SX 5000 EXT-100</w:t>
      </w:r>
      <w:r w:rsidR="00A96E9A">
        <w:rPr>
          <w:u w:val="single"/>
        </w:rPr>
        <w:t xml:space="preserve"> </w:t>
      </w:r>
      <w:r w:rsidR="00AD0742">
        <w:rPr>
          <w:u w:val="single"/>
        </w:rPr>
        <w:t xml:space="preserve">or SX 5000 WB </w:t>
      </w:r>
      <w:r w:rsidR="00A96E9A">
        <w:rPr>
          <w:u w:val="single"/>
        </w:rPr>
        <w:t>(Silane Siloxane)</w:t>
      </w:r>
    </w:p>
    <w:p w:rsidR="008F4CB0" w:rsidRDefault="009472C8" w:rsidP="00280829">
      <w:pPr>
        <w:ind w:firstLine="1080"/>
      </w:pPr>
      <w:r>
        <w:t>Foundation Armor, LLC.</w:t>
      </w:r>
    </w:p>
    <w:p w:rsidR="008F4CB0" w:rsidRDefault="003316B7" w:rsidP="00280829">
      <w:pPr>
        <w:ind w:firstLine="1080"/>
      </w:pPr>
      <w:r w:rsidRPr="003316B7">
        <w:t>472 Amherst St. STE 14</w:t>
      </w:r>
    </w:p>
    <w:p w:rsidR="008F4CB0" w:rsidRDefault="003316B7" w:rsidP="00280829">
      <w:pPr>
        <w:ind w:firstLine="1080"/>
      </w:pPr>
      <w:r w:rsidRPr="003316B7">
        <w:t>Nashua, NH 03063</w:t>
      </w:r>
    </w:p>
    <w:p w:rsidR="008F4CB0" w:rsidRDefault="00240B41" w:rsidP="00280829">
      <w:pPr>
        <w:ind w:firstLine="1080"/>
      </w:pPr>
      <w:hyperlink r:id="rId9" w:history="1">
        <w:r w:rsidR="003316B7" w:rsidRPr="003316B7">
          <w:t>866-306-0246</w:t>
        </w:r>
      </w:hyperlink>
    </w:p>
    <w:p w:rsidR="003316B7" w:rsidRDefault="00240B41" w:rsidP="003316B7">
      <w:pPr>
        <w:ind w:firstLine="1080"/>
        <w:rPr>
          <w:rStyle w:val="Hyperlink"/>
        </w:rPr>
      </w:pPr>
      <w:hyperlink r:id="rId10" w:history="1">
        <w:r w:rsidR="003316B7" w:rsidRPr="006648F0">
          <w:rPr>
            <w:rStyle w:val="Hyperlink"/>
          </w:rPr>
          <w:t>www.foundationarmor.com</w:t>
        </w:r>
      </w:hyperlink>
    </w:p>
    <w:p w:rsidR="00381452" w:rsidRDefault="00381452" w:rsidP="003316B7">
      <w:pPr>
        <w:ind w:firstLine="1080"/>
        <w:rPr>
          <w:rStyle w:val="Hyperlink"/>
        </w:rPr>
      </w:pPr>
    </w:p>
    <w:p w:rsidR="00381452" w:rsidRDefault="00381452" w:rsidP="003316B7">
      <w:pPr>
        <w:ind w:firstLine="1080"/>
        <w:rPr>
          <w:u w:val="single"/>
        </w:rPr>
      </w:pPr>
      <w:r>
        <w:rPr>
          <w:u w:val="single"/>
        </w:rPr>
        <w:t>Aquinil Plus 100</w:t>
      </w:r>
      <w:r w:rsidR="0009354D">
        <w:rPr>
          <w:u w:val="single"/>
        </w:rPr>
        <w:t xml:space="preserve"> (Silane)</w:t>
      </w:r>
    </w:p>
    <w:p w:rsidR="00381452" w:rsidRDefault="00381452" w:rsidP="003316B7">
      <w:pPr>
        <w:ind w:firstLine="1080"/>
      </w:pPr>
      <w:r>
        <w:t>ChemMasters</w:t>
      </w:r>
    </w:p>
    <w:p w:rsidR="00381452" w:rsidRDefault="00381452" w:rsidP="003316B7">
      <w:pPr>
        <w:ind w:firstLine="1080"/>
      </w:pPr>
      <w:r>
        <w:t>300 Edwards Street</w:t>
      </w:r>
    </w:p>
    <w:p w:rsidR="00381452" w:rsidRDefault="00381452" w:rsidP="003316B7">
      <w:pPr>
        <w:ind w:firstLine="1080"/>
      </w:pPr>
      <w:r>
        <w:t>Madison, OH  44057</w:t>
      </w:r>
    </w:p>
    <w:p w:rsidR="00381452" w:rsidRDefault="00381452" w:rsidP="003316B7">
      <w:pPr>
        <w:ind w:firstLine="1080"/>
      </w:pPr>
      <w:r>
        <w:t>440-428-2105, 800-486-7866</w:t>
      </w:r>
    </w:p>
    <w:p w:rsidR="00381452" w:rsidRDefault="00240B41" w:rsidP="003316B7">
      <w:pPr>
        <w:ind w:firstLine="1080"/>
        <w:rPr>
          <w:rStyle w:val="Hyperlink"/>
        </w:rPr>
      </w:pPr>
      <w:hyperlink r:id="rId11" w:history="1">
        <w:r w:rsidR="00381452" w:rsidRPr="00A21FCA">
          <w:rPr>
            <w:rStyle w:val="Hyperlink"/>
          </w:rPr>
          <w:t>www.chemmasters.net/Aquanil100.php</w:t>
        </w:r>
      </w:hyperlink>
    </w:p>
    <w:p w:rsidR="003316B7" w:rsidRDefault="003316B7" w:rsidP="003316B7">
      <w:pPr>
        <w:ind w:firstLine="1080"/>
        <w:rPr>
          <w:u w:val="single"/>
        </w:rPr>
      </w:pPr>
    </w:p>
    <w:p w:rsidR="003316B7" w:rsidRDefault="003316B7" w:rsidP="003316B7">
      <w:r w:rsidRPr="003316B7">
        <w:t>The following product may be used when ambient and surface temperatures are 20</w:t>
      </w:r>
      <w:r w:rsidR="00F41811">
        <w:t>°</w:t>
      </w:r>
      <w:r w:rsidRPr="003316B7">
        <w:t>F and above</w:t>
      </w:r>
      <w:r>
        <w:t>:</w:t>
      </w:r>
    </w:p>
    <w:p w:rsidR="00CA34F6" w:rsidRPr="003316B7" w:rsidRDefault="00CA34F6" w:rsidP="003316B7"/>
    <w:p w:rsidR="003316B7" w:rsidRDefault="003316B7" w:rsidP="003316B7">
      <w:pPr>
        <w:ind w:firstLine="1080"/>
        <w:rPr>
          <w:u w:val="single"/>
        </w:rPr>
      </w:pPr>
      <w:r w:rsidRPr="003316B7">
        <w:rPr>
          <w:u w:val="single"/>
        </w:rPr>
        <w:t>Certi-Vex Penseal 244 100%</w:t>
      </w:r>
      <w:r w:rsidR="00A96E9A">
        <w:rPr>
          <w:u w:val="single"/>
        </w:rPr>
        <w:t xml:space="preserve"> (Silane)</w:t>
      </w:r>
    </w:p>
    <w:p w:rsidR="00266AE6" w:rsidRDefault="00266AE6" w:rsidP="003316B7">
      <w:pPr>
        <w:ind w:firstLine="1080"/>
        <w:rPr>
          <w:u w:val="single"/>
        </w:rPr>
      </w:pPr>
      <w:r>
        <w:rPr>
          <w:u w:val="single"/>
        </w:rPr>
        <w:t>Vexcon Chemicals</w:t>
      </w:r>
    </w:p>
    <w:p w:rsidR="00266AE6" w:rsidRDefault="00266AE6" w:rsidP="003316B7">
      <w:pPr>
        <w:ind w:firstLine="1080"/>
        <w:rPr>
          <w:u w:val="single"/>
        </w:rPr>
      </w:pPr>
      <w:r>
        <w:rPr>
          <w:u w:val="single"/>
        </w:rPr>
        <w:t>7240 State Road</w:t>
      </w:r>
    </w:p>
    <w:p w:rsidR="00266AE6" w:rsidRDefault="00266AE6" w:rsidP="003316B7">
      <w:pPr>
        <w:ind w:firstLine="1080"/>
        <w:rPr>
          <w:u w:val="single"/>
        </w:rPr>
      </w:pPr>
      <w:r>
        <w:rPr>
          <w:u w:val="single"/>
        </w:rPr>
        <w:t>Philadelphia, PA 19135</w:t>
      </w:r>
    </w:p>
    <w:p w:rsidR="00266AE6" w:rsidRDefault="00266AE6" w:rsidP="003316B7">
      <w:pPr>
        <w:ind w:firstLine="1080"/>
        <w:rPr>
          <w:u w:val="single"/>
        </w:rPr>
      </w:pPr>
      <w:r>
        <w:rPr>
          <w:u w:val="single"/>
        </w:rPr>
        <w:t>888-839-2661</w:t>
      </w:r>
    </w:p>
    <w:p w:rsidR="008F4CB0" w:rsidRPr="00CA34F6" w:rsidRDefault="00240B41" w:rsidP="00CA34F6">
      <w:pPr>
        <w:ind w:firstLine="1080"/>
        <w:rPr>
          <w:u w:val="single"/>
        </w:rPr>
      </w:pPr>
      <w:hyperlink r:id="rId12" w:history="1">
        <w:r w:rsidR="00266AE6" w:rsidRPr="003C4273">
          <w:rPr>
            <w:rStyle w:val="Hyperlink"/>
          </w:rPr>
          <w:t>www.Vexcon.com</w:t>
        </w:r>
      </w:hyperlink>
    </w:p>
    <w:p w:rsidR="008A745D" w:rsidRPr="008A745D" w:rsidRDefault="002A0642" w:rsidP="008A745D">
      <w:pPr>
        <w:pStyle w:val="SpecHead2"/>
      </w:pPr>
      <w:r>
        <w:lastRenderedPageBreak/>
        <w:t xml:space="preserve">  </w:t>
      </w:r>
      <w:r w:rsidR="008F4CB0" w:rsidRPr="00F508A7">
        <w:rPr>
          <w:u w:val="single"/>
        </w:rPr>
        <w:t>Construction Methods:</w:t>
      </w:r>
    </w:p>
    <w:p w:rsidR="00182260" w:rsidRDefault="00345BE6" w:rsidP="00182260">
      <w:r>
        <w:t xml:space="preserve">  </w:t>
      </w:r>
      <w:r w:rsidRPr="008D17A4">
        <w:rPr>
          <w:u w:val="single"/>
        </w:rPr>
        <w:t>Submittals</w:t>
      </w:r>
      <w:r>
        <w:t xml:space="preserve">:  The Contractor shall submit to the Engineer Safety Data Sheets (SDS) and product literature for the </w:t>
      </w:r>
      <w:r w:rsidR="00F41811">
        <w:t xml:space="preserve">selected </w:t>
      </w:r>
      <w:r>
        <w:t>product.  The literature shall include written instructions how to apply the product</w:t>
      </w:r>
      <w:r w:rsidR="008233BB">
        <w:t xml:space="preserve"> to vertical and horizontal surfaces</w:t>
      </w:r>
      <w:r w:rsidR="006255B8">
        <w:t>, and where required, overhead</w:t>
      </w:r>
      <w:r w:rsidR="00964A58">
        <w:t xml:space="preserve"> surfaces</w:t>
      </w:r>
      <w:r>
        <w:t xml:space="preserve">.  </w:t>
      </w:r>
    </w:p>
    <w:p w:rsidR="00F24C56" w:rsidRDefault="00F24C56" w:rsidP="00F24C56"/>
    <w:p w:rsidR="00345BE6" w:rsidRDefault="00E20D1D" w:rsidP="000A7951">
      <w:r>
        <w:t xml:space="preserve">  The Contractor shall submit to the Engineer, in accordance with </w:t>
      </w:r>
      <w:r w:rsidR="001E1AF5">
        <w:t xml:space="preserve">Article </w:t>
      </w:r>
      <w:r>
        <w:t xml:space="preserve">1.05.02, written procedures for cleaning the concrete surfaces. </w:t>
      </w:r>
      <w:r w:rsidR="00F41811">
        <w:t>The submittal</w:t>
      </w:r>
      <w:r>
        <w:t xml:space="preserve"> shall include proposed equipment and materials and </w:t>
      </w:r>
      <w:r w:rsidR="00F41811">
        <w:t xml:space="preserve">shall address </w:t>
      </w:r>
      <w:r>
        <w:t xml:space="preserve">how adjacent traffic </w:t>
      </w:r>
      <w:r w:rsidR="008D17A4">
        <w:t>and other areas</w:t>
      </w:r>
      <w:r w:rsidR="00F41811">
        <w:t xml:space="preserve"> shall be protected</w:t>
      </w:r>
      <w:r w:rsidR="008D17A4">
        <w:t xml:space="preserve"> </w:t>
      </w:r>
      <w:r>
        <w:t xml:space="preserve">from dust, debris and overspray during the cleaning and application processes. </w:t>
      </w:r>
      <w:r w:rsidR="00F41811">
        <w:t>It</w:t>
      </w:r>
      <w:r w:rsidR="00255EEC">
        <w:t xml:space="preserve"> shall also indicate how vegetation </w:t>
      </w:r>
      <w:r w:rsidR="00F41811">
        <w:t xml:space="preserve">shall be protected </w:t>
      </w:r>
      <w:r w:rsidR="00255EEC">
        <w:t xml:space="preserve">from overspray.  </w:t>
      </w:r>
      <w:r>
        <w:t xml:space="preserve">The </w:t>
      </w:r>
      <w:r w:rsidR="00F41811">
        <w:t>submittal</w:t>
      </w:r>
      <w:r>
        <w:t xml:space="preserve"> shall address the conditions under which work may proceed, including wind speed, temperature and precipitation</w:t>
      </w:r>
      <w:r w:rsidR="00F41811">
        <w:t>.</w:t>
      </w:r>
      <w:r w:rsidR="00461C01">
        <w:t xml:space="preserve">  </w:t>
      </w:r>
      <w:r w:rsidR="00F41811">
        <w:t xml:space="preserve">It shall also </w:t>
      </w:r>
      <w:r w:rsidR="00461C01">
        <w:t>includ</w:t>
      </w:r>
      <w:r w:rsidR="00F41811">
        <w:t>e procedures to be followed to protect the work should</w:t>
      </w:r>
      <w:r w:rsidR="00461C01">
        <w:t xml:space="preserve"> </w:t>
      </w:r>
      <w:r w:rsidR="00EB6316">
        <w:t xml:space="preserve">unfavorable </w:t>
      </w:r>
      <w:r w:rsidR="00461C01">
        <w:t>weather conditions occur before the product has been absorbed</w:t>
      </w:r>
      <w:r>
        <w:t>.</w:t>
      </w:r>
    </w:p>
    <w:p w:rsidR="008A745D" w:rsidRDefault="008A745D" w:rsidP="000A7951"/>
    <w:p w:rsidR="008233BB" w:rsidRDefault="008233BB" w:rsidP="000A7951">
      <w:r>
        <w:t xml:space="preserve">  The Contractor shall inspect the surfaces </w:t>
      </w:r>
      <w:r w:rsidR="00A45B1F">
        <w:t xml:space="preserve">to be sealed to identify surface cleaning needs </w:t>
      </w:r>
      <w:r>
        <w:t xml:space="preserve">before submitting </w:t>
      </w:r>
      <w:r w:rsidR="004F30CA">
        <w:t>the</w:t>
      </w:r>
      <w:r>
        <w:t xml:space="preserve"> procedures</w:t>
      </w:r>
      <w:r w:rsidR="00C12FB5">
        <w:t>.  The Contractor shall</w:t>
      </w:r>
      <w:r w:rsidR="009C038B">
        <w:t xml:space="preserve"> </w:t>
      </w:r>
      <w:r w:rsidR="001A5DAC">
        <w:t xml:space="preserve">identify </w:t>
      </w:r>
      <w:r>
        <w:t xml:space="preserve">conditions that need repair or </w:t>
      </w:r>
      <w:r w:rsidR="001A5DAC">
        <w:t xml:space="preserve">surfaces that </w:t>
      </w:r>
      <w:r>
        <w:t xml:space="preserve">may require special attention or </w:t>
      </w:r>
      <w:r w:rsidR="001A5DAC">
        <w:t xml:space="preserve">cleaning </w:t>
      </w:r>
      <w:r>
        <w:t>procedures.  Such observations shall be addressed in the written procedures.</w:t>
      </w:r>
    </w:p>
    <w:p w:rsidR="008A745D" w:rsidRDefault="008A745D" w:rsidP="000A7951"/>
    <w:p w:rsidR="00A434CA" w:rsidRDefault="00345BE6" w:rsidP="000A7951">
      <w:r>
        <w:t xml:space="preserve">  </w:t>
      </w:r>
      <w:r w:rsidR="000A7951" w:rsidRPr="008D17A4">
        <w:rPr>
          <w:u w:val="single"/>
        </w:rPr>
        <w:t>Surface Preparation</w:t>
      </w:r>
      <w:r w:rsidR="000A7951">
        <w:t>:</w:t>
      </w:r>
      <w:r w:rsidR="006F6A64">
        <w:t xml:space="preserve">  </w:t>
      </w:r>
      <w:r w:rsidR="000A7951">
        <w:t xml:space="preserve">Concrete surfaces to which </w:t>
      </w:r>
      <w:r w:rsidR="005C6AD7">
        <w:t xml:space="preserve">penetrating </w:t>
      </w:r>
      <w:r w:rsidR="000A7951">
        <w:t>sealer will be applied shall be dry</w:t>
      </w:r>
      <w:r w:rsidR="007E05C6">
        <w:t>, clean and free of grease, oil and other surface contaminants</w:t>
      </w:r>
      <w:r w:rsidR="008A745D">
        <w:t xml:space="preserve">.  </w:t>
      </w:r>
      <w:r w:rsidR="005C6AD7">
        <w:t xml:space="preserve">New concrete </w:t>
      </w:r>
      <w:r w:rsidR="00F17D75">
        <w:t xml:space="preserve">and newly placed repair concrete </w:t>
      </w:r>
      <w:r w:rsidR="005C6AD7">
        <w:t xml:space="preserve">shall be allowed to cure for at least 28 days before applying sealer.  After rain or water cleaning, allow existing concrete surfaces to dry for at least 8 hours before applying sealer.  </w:t>
      </w:r>
      <w:r w:rsidR="002E4D9A">
        <w:t>Dry s</w:t>
      </w:r>
      <w:r w:rsidR="005C6AD7">
        <w:t>urfaces may be cleaned by sweeping</w:t>
      </w:r>
      <w:r w:rsidR="006F6A64">
        <w:t xml:space="preserve"> </w:t>
      </w:r>
      <w:r w:rsidR="004F30CA">
        <w:t>with</w:t>
      </w:r>
      <w:r w:rsidR="005C6AD7">
        <w:t xml:space="preserve"> brushes</w:t>
      </w:r>
      <w:r w:rsidR="006F6A64">
        <w:t xml:space="preserve"> or brooms</w:t>
      </w:r>
      <w:r w:rsidR="004F30CA">
        <w:t>,</w:t>
      </w:r>
      <w:r w:rsidR="006F6A64">
        <w:t xml:space="preserve"> and blowing clean with </w:t>
      </w:r>
      <w:r w:rsidR="005C6AD7">
        <w:t>oil-free, compressed air</w:t>
      </w:r>
      <w:r w:rsidR="008A745D">
        <w:t>.</w:t>
      </w:r>
      <w:r w:rsidR="005C6AD7">
        <w:t xml:space="preserve"> </w:t>
      </w:r>
      <w:r w:rsidR="00F17D75">
        <w:t xml:space="preserve"> </w:t>
      </w:r>
      <w:r w:rsidR="00381452">
        <w:t>The Contractor shall take care not to damage the concrete surface finish during cleaning operations.</w:t>
      </w:r>
      <w:r w:rsidR="00A434CA">
        <w:t xml:space="preserve">  </w:t>
      </w:r>
      <w:r w:rsidR="00160D79">
        <w:t xml:space="preserve">Care shall be taken so that </w:t>
      </w:r>
      <w:r w:rsidR="00A434CA">
        <w:t>cleaning methods</w:t>
      </w:r>
      <w:r w:rsidR="00160D79">
        <w:t xml:space="preserve"> do not</w:t>
      </w:r>
      <w:r w:rsidR="00A434CA">
        <w:t xml:space="preserve"> damage joint sealant or other components of the structure.</w:t>
      </w:r>
    </w:p>
    <w:p w:rsidR="008233BB" w:rsidRPr="000A7951" w:rsidRDefault="008233BB" w:rsidP="000A7951">
      <w:r>
        <w:t xml:space="preserve">  </w:t>
      </w:r>
    </w:p>
    <w:p w:rsidR="00160D79" w:rsidRDefault="008D17A4" w:rsidP="00160D79">
      <w:r>
        <w:t xml:space="preserve">  </w:t>
      </w:r>
      <w:r w:rsidRPr="008D17A4">
        <w:rPr>
          <w:u w:val="single"/>
        </w:rPr>
        <w:t>Application</w:t>
      </w:r>
      <w:r>
        <w:t xml:space="preserve">:  Application of the sealer </w:t>
      </w:r>
      <w:r w:rsidR="001B2AE1">
        <w:t>can only</w:t>
      </w:r>
      <w:r>
        <w:t xml:space="preserve"> begin </w:t>
      </w:r>
      <w:r w:rsidR="001B2AE1">
        <w:t>after</w:t>
      </w:r>
      <w:r>
        <w:t xml:space="preserve"> the Engineer evaluate</w:t>
      </w:r>
      <w:r w:rsidR="001B2AE1">
        <w:t>s</w:t>
      </w:r>
      <w:r>
        <w:t xml:space="preserve"> the concrete surfaces for cleanliness and moisture, and determine</w:t>
      </w:r>
      <w:r w:rsidR="001B2AE1">
        <w:t>s</w:t>
      </w:r>
      <w:r>
        <w:t xml:space="preserve"> </w:t>
      </w:r>
      <w:r w:rsidR="001B2AE1">
        <w:t>that</w:t>
      </w:r>
      <w:r>
        <w:t xml:space="preserve"> conditions are appropriate for application.</w:t>
      </w:r>
      <w:r w:rsidR="00182260">
        <w:t xml:space="preserve"> </w:t>
      </w:r>
    </w:p>
    <w:p w:rsidR="008A745D" w:rsidRDefault="008A745D" w:rsidP="00182260"/>
    <w:p w:rsidR="00461C01" w:rsidRDefault="00461C01" w:rsidP="00182260">
      <w:r>
        <w:t xml:space="preserve">  The </w:t>
      </w:r>
      <w:r w:rsidR="00392759">
        <w:t>sealer</w:t>
      </w:r>
      <w:r>
        <w:t xml:space="preserve"> shall saturate</w:t>
      </w:r>
      <w:r w:rsidR="00CA0923">
        <w:t xml:space="preserve"> the concrete surface with</w:t>
      </w:r>
      <w:r w:rsidR="00392759">
        <w:t xml:space="preserve"> </w:t>
      </w:r>
      <w:r w:rsidR="00CA0923">
        <w:t xml:space="preserve">a </w:t>
      </w:r>
      <w:r w:rsidR="00392759">
        <w:t xml:space="preserve">rate of application </w:t>
      </w:r>
      <w:r w:rsidR="00CA0923">
        <w:t>of</w:t>
      </w:r>
      <w:r w:rsidR="00392759">
        <w:t xml:space="preserve"> 200 square feet per gallon of sealer</w:t>
      </w:r>
      <w:r w:rsidR="007A4473">
        <w:t>.  T</w:t>
      </w:r>
      <w:r w:rsidR="00392759">
        <w:t xml:space="preserve">he dispersion </w:t>
      </w:r>
      <w:r w:rsidR="007A4473">
        <w:t xml:space="preserve">shall </w:t>
      </w:r>
      <w:r w:rsidR="00392759">
        <w:t>run six to eight inches down a vertical surface</w:t>
      </w:r>
      <w:r w:rsidR="000978C6">
        <w:t xml:space="preserve"> </w:t>
      </w:r>
      <w:r w:rsidR="007A4473">
        <w:t>from the spray pattern</w:t>
      </w:r>
      <w:r w:rsidR="00392759">
        <w:t>.</w:t>
      </w:r>
      <w:r w:rsidR="007A4473">
        <w:t xml:space="preserve">  The maximum run-down is 12 inches.</w:t>
      </w:r>
      <w:r w:rsidR="00392759">
        <w:t xml:space="preserve">  </w:t>
      </w:r>
      <w:r>
        <w:t xml:space="preserve">The Contractor shall monitor and record the number of square feet </w:t>
      </w:r>
      <w:r w:rsidR="00520CAB">
        <w:t>per</w:t>
      </w:r>
      <w:r>
        <w:t xml:space="preserve"> gallon of sealer </w:t>
      </w:r>
      <w:r w:rsidR="00520CAB">
        <w:t>used</w:t>
      </w:r>
      <w:r>
        <w:t xml:space="preserve"> to verify that the </w:t>
      </w:r>
      <w:r w:rsidR="00520CAB">
        <w:t>required</w:t>
      </w:r>
      <w:r>
        <w:t xml:space="preserve"> application rate</w:t>
      </w:r>
      <w:r w:rsidR="00520CAB">
        <w:t xml:space="preserve"> i</w:t>
      </w:r>
      <w:r>
        <w:t>s</w:t>
      </w:r>
      <w:r w:rsidR="00520CAB">
        <w:t xml:space="preserve"> being met</w:t>
      </w:r>
      <w:r>
        <w:t>.</w:t>
      </w:r>
      <w:r w:rsidR="00810D8F">
        <w:t xml:space="preserve">  </w:t>
      </w:r>
      <w:r w:rsidR="007A4473">
        <w:t>Additional sealer</w:t>
      </w:r>
      <w:r w:rsidR="00810D8F">
        <w:t xml:space="preserve"> may be needed if surfaces are </w:t>
      </w:r>
      <w:r w:rsidR="000978C6">
        <w:t xml:space="preserve">porous, </w:t>
      </w:r>
      <w:r w:rsidR="00810D8F">
        <w:t>rough or textured.</w:t>
      </w:r>
    </w:p>
    <w:p w:rsidR="008A745D" w:rsidRDefault="008A745D" w:rsidP="00182260"/>
    <w:p w:rsidR="00810D8F" w:rsidRDefault="008D17A4" w:rsidP="008E202E">
      <w:r>
        <w:t xml:space="preserve">  The Engineer will inspect the </w:t>
      </w:r>
      <w:r w:rsidR="000978C6">
        <w:t>concrete surface</w:t>
      </w:r>
      <w:r>
        <w:t xml:space="preserve"> during application and after the </w:t>
      </w:r>
      <w:r w:rsidR="00520CAB">
        <w:t>sealer</w:t>
      </w:r>
      <w:r>
        <w:t xml:space="preserve"> has had adequate time to penetrate.  </w:t>
      </w:r>
      <w:r w:rsidR="00AB533E">
        <w:t>As a test, w</w:t>
      </w:r>
      <w:r w:rsidR="00182260">
        <w:t>ater</w:t>
      </w:r>
      <w:r w:rsidR="00AB533E">
        <w:t xml:space="preserve"> sprayed from a bottle on</w:t>
      </w:r>
      <w:r w:rsidR="00182260">
        <w:t xml:space="preserve"> the sealed surface </w:t>
      </w:r>
      <w:r w:rsidR="00AB533E">
        <w:t>shall</w:t>
      </w:r>
      <w:r w:rsidR="00182260">
        <w:t xml:space="preserve"> bead up and not be absorbed.</w:t>
      </w:r>
      <w:r w:rsidR="000978C6">
        <w:t xml:space="preserve">  Should water be absorbed </w:t>
      </w:r>
      <w:r w:rsidR="00543D0B">
        <w:t xml:space="preserve">into the concrete </w:t>
      </w:r>
      <w:r w:rsidR="000978C6">
        <w:t>at a test area</w:t>
      </w:r>
      <w:r w:rsidR="00543D0B">
        <w:t>, additional areas</w:t>
      </w:r>
      <w:r w:rsidR="00AB533E">
        <w:t xml:space="preserve"> shall be tested</w:t>
      </w:r>
      <w:r w:rsidR="00543D0B">
        <w:t xml:space="preserve"> to determine which areas should receive additional application of sealer.  The Contractor shall apply additional sealer to the </w:t>
      </w:r>
      <w:r w:rsidR="00AB533E">
        <w:t xml:space="preserve">identified </w:t>
      </w:r>
      <w:r w:rsidR="00543D0B">
        <w:t>areas until absorption of water is prevented.</w:t>
      </w:r>
      <w:r w:rsidR="00AB533E">
        <w:t xml:space="preserve">  </w:t>
      </w:r>
    </w:p>
    <w:p w:rsidR="00345BE6" w:rsidRDefault="00345BE6"/>
    <w:p w:rsidR="005E42F1" w:rsidRDefault="007B7330" w:rsidP="00464624">
      <w:r>
        <w:rPr>
          <w:b/>
        </w:rPr>
        <w:lastRenderedPageBreak/>
        <w:t xml:space="preserve"> </w:t>
      </w:r>
      <w:r w:rsidR="008F4CB0" w:rsidRPr="00F508A7">
        <w:rPr>
          <w:b/>
          <w:u w:val="single"/>
        </w:rPr>
        <w:t>Method of Me</w:t>
      </w:r>
      <w:bookmarkStart w:id="0" w:name="_GoBack"/>
      <w:bookmarkEnd w:id="0"/>
      <w:r w:rsidR="008F4CB0" w:rsidRPr="00F508A7">
        <w:rPr>
          <w:b/>
          <w:u w:val="single"/>
        </w:rPr>
        <w:t>asurement</w:t>
      </w:r>
      <w:r w:rsidR="00212808">
        <w:rPr>
          <w:b/>
        </w:rPr>
        <w:t>:</w:t>
      </w:r>
      <w:r w:rsidR="00212808">
        <w:t xml:space="preserve">  </w:t>
      </w:r>
      <w:r w:rsidR="008F4CB0">
        <w:t xml:space="preserve">This work will be measured for payment by the actual </w:t>
      </w:r>
      <w:r w:rsidR="00464624">
        <w:t xml:space="preserve">number of square yards of concrete, coated </w:t>
      </w:r>
      <w:r w:rsidR="00E30B95">
        <w:t xml:space="preserve">completely </w:t>
      </w:r>
      <w:r w:rsidR="00464624">
        <w:t>and accepted, within the designated limits.</w:t>
      </w:r>
      <w:r w:rsidR="004B599A">
        <w:t xml:space="preserve">  The area will be measured once, regardless of the number of applications required.</w:t>
      </w:r>
    </w:p>
    <w:p w:rsidR="008F4CB0" w:rsidRDefault="008F4CB0" w:rsidP="00E6329C">
      <w:pPr>
        <w:rPr>
          <w:u w:val="single"/>
        </w:rPr>
      </w:pPr>
    </w:p>
    <w:p w:rsidR="00464624" w:rsidRDefault="008F4CB0" w:rsidP="00464624">
      <w:r w:rsidRPr="00F508A7">
        <w:rPr>
          <w:b/>
          <w:u w:val="single"/>
        </w:rPr>
        <w:t>Basis of Payment</w:t>
      </w:r>
      <w:r w:rsidR="00212808">
        <w:rPr>
          <w:b/>
        </w:rPr>
        <w:t>:</w:t>
      </w:r>
      <w:r w:rsidR="00212808">
        <w:t xml:space="preserve">  </w:t>
      </w:r>
      <w:r>
        <w:t xml:space="preserve">This work will be paid for at the </w:t>
      </w:r>
      <w:r w:rsidR="000F738E">
        <w:t>C</w:t>
      </w:r>
      <w:r>
        <w:t xml:space="preserve">ontract unit price per </w:t>
      </w:r>
      <w:r w:rsidR="00464624">
        <w:t>square yard for “Penetrating Sealer Protective Compound,”</w:t>
      </w:r>
      <w:r>
        <w:t xml:space="preserve"> complete</w:t>
      </w:r>
      <w:r w:rsidR="00464624">
        <w:t xml:space="preserve">, </w:t>
      </w:r>
      <w:r>
        <w:t xml:space="preserve">which price shall include </w:t>
      </w:r>
      <w:r w:rsidR="00464624">
        <w:t>all equipment tools</w:t>
      </w:r>
      <w:r w:rsidR="000A7951">
        <w:t>,</w:t>
      </w:r>
      <w:r w:rsidR="00464624">
        <w:t xml:space="preserve"> labor and materials, incidental thereto, including the preparation of the concrete surfaces</w:t>
      </w:r>
      <w:r w:rsidR="004B599A">
        <w:t xml:space="preserve"> and proper disposal of debris</w:t>
      </w:r>
      <w:r w:rsidR="00464624">
        <w:t>.</w:t>
      </w:r>
    </w:p>
    <w:p w:rsidR="002E7075" w:rsidRDefault="002E7075" w:rsidP="00464624"/>
    <w:p w:rsidR="008F4CB0" w:rsidRPr="005A3B38" w:rsidRDefault="00B02C71" w:rsidP="00AB533E">
      <w:pPr>
        <w:tabs>
          <w:tab w:val="center" w:pos="5040"/>
        </w:tabs>
        <w:ind w:firstLine="180"/>
      </w:pPr>
      <w:r>
        <w:t xml:space="preserve">  </w:t>
      </w:r>
      <w:r w:rsidR="008F4CB0" w:rsidRPr="005A3B38">
        <w:t>Pay Item</w:t>
      </w:r>
      <w:r w:rsidR="00464624">
        <w:tab/>
      </w:r>
      <w:r w:rsidR="008F4CB0" w:rsidRPr="005A3B38">
        <w:t>Pay Unit</w:t>
      </w:r>
    </w:p>
    <w:p w:rsidR="008F4CB0" w:rsidRDefault="008F4CB0" w:rsidP="00AB533E">
      <w:pPr>
        <w:tabs>
          <w:tab w:val="center" w:pos="5040"/>
        </w:tabs>
        <w:ind w:firstLine="180"/>
      </w:pPr>
      <w:r w:rsidRPr="005A3B38">
        <w:rPr>
          <w:spacing w:val="-3"/>
          <w:kern w:val="1"/>
        </w:rPr>
        <w:t>P</w:t>
      </w:r>
      <w:r w:rsidR="00464624">
        <w:rPr>
          <w:spacing w:val="-3"/>
          <w:kern w:val="1"/>
        </w:rPr>
        <w:t>enetrating Sealer Protective Compound</w:t>
      </w:r>
      <w:r w:rsidR="00464624">
        <w:rPr>
          <w:spacing w:val="-3"/>
          <w:kern w:val="1"/>
        </w:rPr>
        <w:tab/>
      </w:r>
      <w:r w:rsidR="00464624">
        <w:t>s.y</w:t>
      </w:r>
      <w:r w:rsidRPr="005A3B38">
        <w:t>.</w:t>
      </w:r>
    </w:p>
    <w:sectPr w:rsidR="008F4CB0" w:rsidSect="00F508A7">
      <w:headerReference w:type="default" r:id="rId13"/>
      <w:footerReference w:type="default" r:id="rId14"/>
      <w:pgSz w:w="12240" w:h="15840" w:code="1"/>
      <w:pgMar w:top="2160" w:right="1440" w:bottom="1080" w:left="1440" w:header="144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B41" w:rsidRDefault="00240B41">
      <w:r>
        <w:separator/>
      </w:r>
    </w:p>
  </w:endnote>
  <w:endnote w:type="continuationSeparator" w:id="0">
    <w:p w:rsidR="00240B41" w:rsidRDefault="0024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2C8" w:rsidRDefault="00B75842">
    <w:pPr>
      <w:pStyle w:val="Footer"/>
    </w:pPr>
    <w:r>
      <w:fldChar w:fldCharType="begin"/>
    </w:r>
    <w:r>
      <w:instrText xml:space="preserve"> COMMENTS  \* MERGEFORMAT </w:instrText>
    </w:r>
    <w:r>
      <w:fldChar w:fldCharType="end"/>
    </w:r>
    <w:r w:rsidR="009472C8">
      <w:tab/>
    </w:r>
    <w:r w:rsidR="009472C8">
      <w:tab/>
      <w:t>Item #</w:t>
    </w:r>
    <w:r w:rsidR="00F16FFF">
      <w:t>0819002A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B41" w:rsidRDefault="00240B41">
      <w:r>
        <w:separator/>
      </w:r>
    </w:p>
  </w:footnote>
  <w:footnote w:type="continuationSeparator" w:id="0">
    <w:p w:rsidR="00240B41" w:rsidRDefault="00240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2C8" w:rsidRDefault="009472C8" w:rsidP="00147BD3">
    <w:pPr>
      <w:pStyle w:val="Header"/>
      <w:jc w:val="right"/>
    </w:pPr>
    <w:r>
      <w:t xml:space="preserve">Rev. Date </w:t>
    </w:r>
    <w:r w:rsidR="00FB462C">
      <w:t>5</w:t>
    </w:r>
    <w:r w:rsidR="00DF5D28">
      <w:t>/</w:t>
    </w:r>
    <w:r w:rsidR="00FB462C">
      <w:t>04</w:t>
    </w:r>
    <w:r w:rsidR="00DF5D28">
      <w:t>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5FE7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CE74FF"/>
    <w:multiLevelType w:val="hybridMultilevel"/>
    <w:tmpl w:val="6694927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193D37"/>
    <w:multiLevelType w:val="multilevel"/>
    <w:tmpl w:val="26AC0E9E"/>
    <w:lvl w:ilvl="0">
      <w:start w:val="1"/>
      <w:numFmt w:val="lowerLetter"/>
      <w:lvlText w:val="(%1)"/>
      <w:lvlJc w:val="left"/>
      <w:pPr>
        <w:tabs>
          <w:tab w:val="num" w:pos="1512"/>
        </w:tabs>
        <w:ind w:left="1512" w:hanging="792"/>
      </w:pPr>
    </w:lvl>
    <w:lvl w:ilvl="1">
      <w:start w:val="1"/>
      <w:numFmt w:val="decimal"/>
      <w:lvlText w:val="(%2)"/>
      <w:lvlJc w:val="left"/>
      <w:pPr>
        <w:tabs>
          <w:tab w:val="num" w:pos="2232"/>
        </w:tabs>
        <w:ind w:left="2232" w:hanging="792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051163F"/>
    <w:multiLevelType w:val="singleLevel"/>
    <w:tmpl w:val="BAC81A72"/>
    <w:lvl w:ilvl="0">
      <w:start w:val="1"/>
      <w:numFmt w:val="bullet"/>
      <w:lvlText w:val="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D48061B"/>
    <w:multiLevelType w:val="singleLevel"/>
    <w:tmpl w:val="C728D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A3098D"/>
    <w:multiLevelType w:val="singleLevel"/>
    <w:tmpl w:val="200832D6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6" w15:restartNumberingAfterBreak="0">
    <w:nsid w:val="320D5B1A"/>
    <w:multiLevelType w:val="singleLevel"/>
    <w:tmpl w:val="83B058D8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7" w15:restartNumberingAfterBreak="0">
    <w:nsid w:val="33C37345"/>
    <w:multiLevelType w:val="singleLevel"/>
    <w:tmpl w:val="7B005272"/>
    <w:lvl w:ilvl="0">
      <w:start w:val="1200"/>
      <w:numFmt w:val="bullet"/>
      <w:lvlText w:val=""/>
      <w:lvlJc w:val="left"/>
      <w:pPr>
        <w:tabs>
          <w:tab w:val="num" w:pos="360"/>
        </w:tabs>
        <w:ind w:left="360" w:hanging="360"/>
      </w:pPr>
      <w:rPr>
        <w:rFonts w:ascii="Webdings" w:hAnsi="Verdana" w:hint="default"/>
        <w:sz w:val="28"/>
      </w:rPr>
    </w:lvl>
  </w:abstractNum>
  <w:abstractNum w:abstractNumId="8" w15:restartNumberingAfterBreak="0">
    <w:nsid w:val="3C221A6A"/>
    <w:multiLevelType w:val="singleLevel"/>
    <w:tmpl w:val="238C0032"/>
    <w:lvl w:ilvl="0">
      <w:start w:val="1"/>
      <w:numFmt w:val="bullet"/>
      <w:pStyle w:val="List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E263D00"/>
    <w:multiLevelType w:val="singleLevel"/>
    <w:tmpl w:val="77B83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92532B9"/>
    <w:multiLevelType w:val="singleLevel"/>
    <w:tmpl w:val="DA5EE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A232AEE"/>
    <w:multiLevelType w:val="hybridMultilevel"/>
    <w:tmpl w:val="776842E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605387"/>
    <w:multiLevelType w:val="singleLevel"/>
    <w:tmpl w:val="83B058D8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13" w15:restartNumberingAfterBreak="0">
    <w:nsid w:val="629F32B9"/>
    <w:multiLevelType w:val="hybridMultilevel"/>
    <w:tmpl w:val="375C310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8764B74"/>
    <w:multiLevelType w:val="singleLevel"/>
    <w:tmpl w:val="BAC81A72"/>
    <w:lvl w:ilvl="0">
      <w:start w:val="1"/>
      <w:numFmt w:val="bullet"/>
      <w:lvlText w:val="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F363F38"/>
    <w:multiLevelType w:val="hybridMultilevel"/>
    <w:tmpl w:val="B5003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51F35"/>
    <w:multiLevelType w:val="hybridMultilevel"/>
    <w:tmpl w:val="BDA03584"/>
    <w:lvl w:ilvl="0" w:tplc="87DA47B8">
      <w:start w:val="3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4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5"/>
  </w:num>
  <w:num w:numId="13">
    <w:abstractNumId w:val="11"/>
  </w:num>
  <w:num w:numId="14">
    <w:abstractNumId w:val="1"/>
  </w:num>
  <w:num w:numId="15">
    <w:abstractNumId w:val="13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B0"/>
    <w:rsid w:val="00001E7A"/>
    <w:rsid w:val="00004D8A"/>
    <w:rsid w:val="000173D9"/>
    <w:rsid w:val="00054BD0"/>
    <w:rsid w:val="00055FBB"/>
    <w:rsid w:val="00080B13"/>
    <w:rsid w:val="000836EB"/>
    <w:rsid w:val="0009354D"/>
    <w:rsid w:val="000978C6"/>
    <w:rsid w:val="000A7951"/>
    <w:rsid w:val="000B1F85"/>
    <w:rsid w:val="000B26D3"/>
    <w:rsid w:val="000B2ACB"/>
    <w:rsid w:val="000B494D"/>
    <w:rsid w:val="000C2FEA"/>
    <w:rsid w:val="000C350E"/>
    <w:rsid w:val="000D5F58"/>
    <w:rsid w:val="000D76C1"/>
    <w:rsid w:val="000F738E"/>
    <w:rsid w:val="00106913"/>
    <w:rsid w:val="00140536"/>
    <w:rsid w:val="00147BD3"/>
    <w:rsid w:val="00160D79"/>
    <w:rsid w:val="00174550"/>
    <w:rsid w:val="001821FC"/>
    <w:rsid w:val="00182260"/>
    <w:rsid w:val="001A066B"/>
    <w:rsid w:val="001A0D3F"/>
    <w:rsid w:val="001A5DAC"/>
    <w:rsid w:val="001B2AE1"/>
    <w:rsid w:val="001B6F7C"/>
    <w:rsid w:val="001E1AF5"/>
    <w:rsid w:val="001E6C4D"/>
    <w:rsid w:val="001F6AB1"/>
    <w:rsid w:val="00201B0D"/>
    <w:rsid w:val="00212808"/>
    <w:rsid w:val="00222D85"/>
    <w:rsid w:val="002254E7"/>
    <w:rsid w:val="0023163A"/>
    <w:rsid w:val="00240B41"/>
    <w:rsid w:val="00242EA6"/>
    <w:rsid w:val="002511C4"/>
    <w:rsid w:val="00251B85"/>
    <w:rsid w:val="00255EEC"/>
    <w:rsid w:val="00266AE6"/>
    <w:rsid w:val="002758DA"/>
    <w:rsid w:val="00276B04"/>
    <w:rsid w:val="00280829"/>
    <w:rsid w:val="00282060"/>
    <w:rsid w:val="00282C66"/>
    <w:rsid w:val="0028365D"/>
    <w:rsid w:val="00283F82"/>
    <w:rsid w:val="00293AD6"/>
    <w:rsid w:val="00297B0A"/>
    <w:rsid w:val="002A0642"/>
    <w:rsid w:val="002A0C23"/>
    <w:rsid w:val="002C2292"/>
    <w:rsid w:val="002C342A"/>
    <w:rsid w:val="002E0F41"/>
    <w:rsid w:val="002E4D9A"/>
    <w:rsid w:val="002E7075"/>
    <w:rsid w:val="00303AC5"/>
    <w:rsid w:val="003108AD"/>
    <w:rsid w:val="00310E42"/>
    <w:rsid w:val="00314B01"/>
    <w:rsid w:val="00317231"/>
    <w:rsid w:val="003236D9"/>
    <w:rsid w:val="003237A2"/>
    <w:rsid w:val="003238D9"/>
    <w:rsid w:val="003316B7"/>
    <w:rsid w:val="00332C3A"/>
    <w:rsid w:val="00336C48"/>
    <w:rsid w:val="00345BE6"/>
    <w:rsid w:val="00350A40"/>
    <w:rsid w:val="00381452"/>
    <w:rsid w:val="00392759"/>
    <w:rsid w:val="00392953"/>
    <w:rsid w:val="003964E4"/>
    <w:rsid w:val="003B5D75"/>
    <w:rsid w:val="003C18F8"/>
    <w:rsid w:val="003D518A"/>
    <w:rsid w:val="003D68F5"/>
    <w:rsid w:val="003E30A9"/>
    <w:rsid w:val="003E3FA8"/>
    <w:rsid w:val="003F1AAA"/>
    <w:rsid w:val="003F2550"/>
    <w:rsid w:val="0041386A"/>
    <w:rsid w:val="00431934"/>
    <w:rsid w:val="004378C9"/>
    <w:rsid w:val="004507B4"/>
    <w:rsid w:val="00461C01"/>
    <w:rsid w:val="00464624"/>
    <w:rsid w:val="00473AE8"/>
    <w:rsid w:val="00480DA3"/>
    <w:rsid w:val="004A5DA6"/>
    <w:rsid w:val="004B599A"/>
    <w:rsid w:val="004D0D34"/>
    <w:rsid w:val="004D3904"/>
    <w:rsid w:val="004F30CA"/>
    <w:rsid w:val="00502C90"/>
    <w:rsid w:val="005049DC"/>
    <w:rsid w:val="005132D8"/>
    <w:rsid w:val="00520CAB"/>
    <w:rsid w:val="00524A4C"/>
    <w:rsid w:val="00533395"/>
    <w:rsid w:val="00543D0B"/>
    <w:rsid w:val="00546005"/>
    <w:rsid w:val="00561FF2"/>
    <w:rsid w:val="005621B1"/>
    <w:rsid w:val="00563BF4"/>
    <w:rsid w:val="0056451C"/>
    <w:rsid w:val="00580423"/>
    <w:rsid w:val="005919A8"/>
    <w:rsid w:val="005A3B38"/>
    <w:rsid w:val="005B02E3"/>
    <w:rsid w:val="005B25A6"/>
    <w:rsid w:val="005C1AC8"/>
    <w:rsid w:val="005C6AD7"/>
    <w:rsid w:val="005C6EED"/>
    <w:rsid w:val="005C744B"/>
    <w:rsid w:val="005D384B"/>
    <w:rsid w:val="005E3035"/>
    <w:rsid w:val="005E42F1"/>
    <w:rsid w:val="005E58F2"/>
    <w:rsid w:val="005F7E7A"/>
    <w:rsid w:val="00616B79"/>
    <w:rsid w:val="006255B8"/>
    <w:rsid w:val="00631CBD"/>
    <w:rsid w:val="006544AF"/>
    <w:rsid w:val="006623AB"/>
    <w:rsid w:val="006940E9"/>
    <w:rsid w:val="006D2684"/>
    <w:rsid w:val="006E0989"/>
    <w:rsid w:val="006E2373"/>
    <w:rsid w:val="006F6A64"/>
    <w:rsid w:val="007020A7"/>
    <w:rsid w:val="0070698E"/>
    <w:rsid w:val="0071497C"/>
    <w:rsid w:val="00733594"/>
    <w:rsid w:val="0075780A"/>
    <w:rsid w:val="007626B2"/>
    <w:rsid w:val="007800FF"/>
    <w:rsid w:val="00781ED2"/>
    <w:rsid w:val="0078386A"/>
    <w:rsid w:val="007A4473"/>
    <w:rsid w:val="007A7970"/>
    <w:rsid w:val="007B7330"/>
    <w:rsid w:val="007C4798"/>
    <w:rsid w:val="007E05C6"/>
    <w:rsid w:val="00810D8F"/>
    <w:rsid w:val="008233BB"/>
    <w:rsid w:val="00835E5C"/>
    <w:rsid w:val="008370C1"/>
    <w:rsid w:val="00847FBB"/>
    <w:rsid w:val="00882C36"/>
    <w:rsid w:val="0088725F"/>
    <w:rsid w:val="008A46B3"/>
    <w:rsid w:val="008A745D"/>
    <w:rsid w:val="008B3CDD"/>
    <w:rsid w:val="008B6FCE"/>
    <w:rsid w:val="008C0B65"/>
    <w:rsid w:val="008C6946"/>
    <w:rsid w:val="008D0FD5"/>
    <w:rsid w:val="008D17A4"/>
    <w:rsid w:val="008E202E"/>
    <w:rsid w:val="008F4CB0"/>
    <w:rsid w:val="008F7F60"/>
    <w:rsid w:val="008F7FD1"/>
    <w:rsid w:val="00901189"/>
    <w:rsid w:val="00907BF4"/>
    <w:rsid w:val="00913225"/>
    <w:rsid w:val="00927C22"/>
    <w:rsid w:val="00930F34"/>
    <w:rsid w:val="00935534"/>
    <w:rsid w:val="009402EC"/>
    <w:rsid w:val="009472C8"/>
    <w:rsid w:val="00960C33"/>
    <w:rsid w:val="00964470"/>
    <w:rsid w:val="00964A58"/>
    <w:rsid w:val="00975DDA"/>
    <w:rsid w:val="009C038B"/>
    <w:rsid w:val="009C150D"/>
    <w:rsid w:val="009D2273"/>
    <w:rsid w:val="009D796B"/>
    <w:rsid w:val="009F04C8"/>
    <w:rsid w:val="009F3443"/>
    <w:rsid w:val="00A05D7B"/>
    <w:rsid w:val="00A267EA"/>
    <w:rsid w:val="00A27F8E"/>
    <w:rsid w:val="00A31279"/>
    <w:rsid w:val="00A4191C"/>
    <w:rsid w:val="00A434CA"/>
    <w:rsid w:val="00A45B1F"/>
    <w:rsid w:val="00A53CA9"/>
    <w:rsid w:val="00A5729F"/>
    <w:rsid w:val="00A6432F"/>
    <w:rsid w:val="00A673FC"/>
    <w:rsid w:val="00A758DE"/>
    <w:rsid w:val="00A870A4"/>
    <w:rsid w:val="00A93921"/>
    <w:rsid w:val="00A96E9A"/>
    <w:rsid w:val="00AA0CBC"/>
    <w:rsid w:val="00AA46E8"/>
    <w:rsid w:val="00AB533E"/>
    <w:rsid w:val="00AB79B2"/>
    <w:rsid w:val="00AC29D4"/>
    <w:rsid w:val="00AD0742"/>
    <w:rsid w:val="00AD6460"/>
    <w:rsid w:val="00AD679A"/>
    <w:rsid w:val="00B004B6"/>
    <w:rsid w:val="00B01277"/>
    <w:rsid w:val="00B02C71"/>
    <w:rsid w:val="00B131FA"/>
    <w:rsid w:val="00B37B21"/>
    <w:rsid w:val="00B74763"/>
    <w:rsid w:val="00B75842"/>
    <w:rsid w:val="00B8343D"/>
    <w:rsid w:val="00B86AF4"/>
    <w:rsid w:val="00B93DBD"/>
    <w:rsid w:val="00BE7371"/>
    <w:rsid w:val="00BF054D"/>
    <w:rsid w:val="00BF2A97"/>
    <w:rsid w:val="00C06CBE"/>
    <w:rsid w:val="00C12FB5"/>
    <w:rsid w:val="00C313C3"/>
    <w:rsid w:val="00C70D16"/>
    <w:rsid w:val="00C74966"/>
    <w:rsid w:val="00C851E7"/>
    <w:rsid w:val="00C92193"/>
    <w:rsid w:val="00CA0923"/>
    <w:rsid w:val="00CA34F6"/>
    <w:rsid w:val="00CD7467"/>
    <w:rsid w:val="00CE5157"/>
    <w:rsid w:val="00CE570E"/>
    <w:rsid w:val="00D077B6"/>
    <w:rsid w:val="00D152B6"/>
    <w:rsid w:val="00D2359D"/>
    <w:rsid w:val="00D316F6"/>
    <w:rsid w:val="00D57690"/>
    <w:rsid w:val="00D72ECC"/>
    <w:rsid w:val="00D776CC"/>
    <w:rsid w:val="00DB402E"/>
    <w:rsid w:val="00DC0C55"/>
    <w:rsid w:val="00DC4839"/>
    <w:rsid w:val="00DD2950"/>
    <w:rsid w:val="00DE1A96"/>
    <w:rsid w:val="00DE7486"/>
    <w:rsid w:val="00DF1A18"/>
    <w:rsid w:val="00DF436C"/>
    <w:rsid w:val="00DF5D28"/>
    <w:rsid w:val="00E05B09"/>
    <w:rsid w:val="00E102A8"/>
    <w:rsid w:val="00E16161"/>
    <w:rsid w:val="00E20D1D"/>
    <w:rsid w:val="00E30B95"/>
    <w:rsid w:val="00E347DF"/>
    <w:rsid w:val="00E6329C"/>
    <w:rsid w:val="00E65544"/>
    <w:rsid w:val="00E65E36"/>
    <w:rsid w:val="00E71FA0"/>
    <w:rsid w:val="00EA121A"/>
    <w:rsid w:val="00EB5AF4"/>
    <w:rsid w:val="00EB6316"/>
    <w:rsid w:val="00EE4730"/>
    <w:rsid w:val="00F077F2"/>
    <w:rsid w:val="00F14033"/>
    <w:rsid w:val="00F16FFF"/>
    <w:rsid w:val="00F17D75"/>
    <w:rsid w:val="00F21215"/>
    <w:rsid w:val="00F24C56"/>
    <w:rsid w:val="00F337FA"/>
    <w:rsid w:val="00F41811"/>
    <w:rsid w:val="00F454E3"/>
    <w:rsid w:val="00F508A7"/>
    <w:rsid w:val="00F568CA"/>
    <w:rsid w:val="00F65662"/>
    <w:rsid w:val="00F73DF2"/>
    <w:rsid w:val="00F83DB4"/>
    <w:rsid w:val="00F924B4"/>
    <w:rsid w:val="00F96A92"/>
    <w:rsid w:val="00F96EA7"/>
    <w:rsid w:val="00FB462C"/>
    <w:rsid w:val="00FE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91A6F"/>
  <w15:docId w15:val="{43366B55-720F-4779-8E5C-B864CAC9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6C1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0D76C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0D76C1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0D76C1"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D76C1"/>
    <w:pPr>
      <w:widowControl w:val="0"/>
      <w:tabs>
        <w:tab w:val="left" w:pos="0"/>
        <w:tab w:val="left" w:pos="720"/>
        <w:tab w:val="left" w:pos="5040"/>
        <w:tab w:val="left" w:pos="6192"/>
        <w:tab w:val="left" w:pos="6480"/>
      </w:tabs>
      <w:suppressAutoHyphens/>
    </w:pPr>
    <w:rPr>
      <w:snapToGrid w:val="0"/>
      <w:spacing w:val="-3"/>
    </w:rPr>
  </w:style>
  <w:style w:type="paragraph" w:styleId="Footer">
    <w:name w:val="footer"/>
    <w:basedOn w:val="Normal"/>
    <w:rsid w:val="000D76C1"/>
    <w:pPr>
      <w:tabs>
        <w:tab w:val="center" w:pos="4320"/>
        <w:tab w:val="right" w:pos="9360"/>
      </w:tabs>
    </w:pPr>
    <w:rPr>
      <w:caps/>
      <w:sz w:val="20"/>
    </w:rPr>
  </w:style>
  <w:style w:type="character" w:styleId="CommentReference">
    <w:name w:val="annotation reference"/>
    <w:basedOn w:val="DefaultParagraphFont"/>
    <w:semiHidden/>
    <w:rsid w:val="000D76C1"/>
    <w:rPr>
      <w:sz w:val="16"/>
    </w:rPr>
  </w:style>
  <w:style w:type="paragraph" w:customStyle="1" w:styleId="SpecHead2">
    <w:name w:val="SpecHead2"/>
    <w:basedOn w:val="Normal"/>
    <w:next w:val="Normal"/>
    <w:rsid w:val="000D76C1"/>
    <w:rPr>
      <w:b/>
    </w:rPr>
  </w:style>
  <w:style w:type="paragraph" w:styleId="Header">
    <w:name w:val="header"/>
    <w:basedOn w:val="Normal"/>
    <w:rsid w:val="000D76C1"/>
    <w:pPr>
      <w:tabs>
        <w:tab w:val="center" w:pos="4320"/>
        <w:tab w:val="center" w:pos="9360"/>
      </w:tabs>
    </w:pPr>
    <w:rPr>
      <w:sz w:val="20"/>
    </w:rPr>
  </w:style>
  <w:style w:type="paragraph" w:styleId="CommentText">
    <w:name w:val="annotation text"/>
    <w:basedOn w:val="Normal"/>
    <w:link w:val="CommentTextChar"/>
    <w:semiHidden/>
    <w:rsid w:val="000D76C1"/>
    <w:pPr>
      <w:jc w:val="left"/>
    </w:pPr>
    <w:rPr>
      <w:sz w:val="20"/>
    </w:rPr>
  </w:style>
  <w:style w:type="paragraph" w:styleId="ListBullet">
    <w:name w:val="List Bullet"/>
    <w:basedOn w:val="Normal"/>
    <w:autoRedefine/>
    <w:rsid w:val="000D76C1"/>
    <w:pPr>
      <w:numPr>
        <w:numId w:val="9"/>
      </w:numPr>
    </w:pPr>
  </w:style>
  <w:style w:type="paragraph" w:customStyle="1" w:styleId="SpecHead1">
    <w:name w:val="SpecHead1"/>
    <w:basedOn w:val="Normal"/>
    <w:rsid w:val="000D76C1"/>
    <w:pPr>
      <w:spacing w:before="240" w:after="60"/>
      <w:jc w:val="left"/>
    </w:pPr>
    <w:rPr>
      <w:b/>
      <w:caps/>
      <w:u w:val="single"/>
    </w:rPr>
  </w:style>
  <w:style w:type="paragraph" w:customStyle="1" w:styleId="pageno">
    <w:name w:val="pageno"/>
    <w:basedOn w:val="Normal"/>
    <w:next w:val="Normal"/>
    <w:rsid w:val="000D76C1"/>
    <w:pPr>
      <w:jc w:val="right"/>
    </w:pPr>
    <w:rPr>
      <w:sz w:val="20"/>
    </w:rPr>
  </w:style>
  <w:style w:type="paragraph" w:styleId="BodyTextIndent">
    <w:name w:val="Body Text Indent"/>
    <w:basedOn w:val="Normal"/>
    <w:rsid w:val="000D76C1"/>
    <w:pPr>
      <w:ind w:firstLine="720"/>
    </w:pPr>
  </w:style>
  <w:style w:type="character" w:styleId="PageNumber">
    <w:name w:val="page number"/>
    <w:basedOn w:val="DefaultParagraphFont"/>
    <w:rsid w:val="000D76C1"/>
  </w:style>
  <w:style w:type="paragraph" w:styleId="BalloonText">
    <w:name w:val="Balloon Text"/>
    <w:basedOn w:val="Normal"/>
    <w:semiHidden/>
    <w:rsid w:val="008F4C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0F3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DE1A96"/>
    <w:pPr>
      <w:jc w:val="both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E1A96"/>
  </w:style>
  <w:style w:type="character" w:customStyle="1" w:styleId="CommentSubjectChar">
    <w:name w:val="Comment Subject Char"/>
    <w:basedOn w:val="CommentTextChar"/>
    <w:link w:val="CommentSubject"/>
    <w:rsid w:val="00DE1A96"/>
    <w:rPr>
      <w:b/>
      <w:bCs/>
    </w:rPr>
  </w:style>
  <w:style w:type="character" w:styleId="Hyperlink">
    <w:name w:val="Hyperlink"/>
    <w:basedOn w:val="DefaultParagraphFont"/>
    <w:rsid w:val="00C749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0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vchemtech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excon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mmasters.net/Aquanil100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oundationarmor.com" TargetMode="External"/><Relationship Id="rId4" Type="http://schemas.openxmlformats.org/officeDocument/2006/relationships/settings" Target="settings.xml"/><Relationship Id="rId9" Type="http://schemas.openxmlformats.org/officeDocument/2006/relationships/hyperlink" Target="tel:866306024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06F30-4921-4E87-8BDE-A1ACDC67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Partial Depth Patch</vt:lpstr>
    </vt:vector>
  </TitlesOfParts>
  <Manager>Frank Kaminski, (860)-594-2685, Unit 0501</Manager>
  <Company>Close Jensen &amp; Miller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Partial Depth Patch</dc:title>
  <dc:creator>raiolarp</dc:creator>
  <cp:lastModifiedBy>Cormier, Michael J</cp:lastModifiedBy>
  <cp:revision>5</cp:revision>
  <cp:lastPrinted>2018-04-12T17:27:00Z</cp:lastPrinted>
  <dcterms:created xsi:type="dcterms:W3CDTF">2018-09-20T20:13:00Z</dcterms:created>
  <dcterms:modified xsi:type="dcterms:W3CDTF">2018-09-20T20:26:00Z</dcterms:modified>
  <cp:category>ContractChecked_10/18/2002</cp:category>
</cp:coreProperties>
</file>