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31" w:rsidRDefault="004F3413" w:rsidP="00B05500">
      <w:pPr>
        <w:jc w:val="center"/>
        <w:rPr>
          <w:b/>
          <w:sz w:val="30"/>
          <w:szCs w:val="30"/>
        </w:rPr>
      </w:pPr>
      <w:r>
        <w:rPr>
          <w:noProof/>
        </w:rPr>
        <w:drawing>
          <wp:inline distT="0" distB="0" distL="0" distR="0" wp14:anchorId="630D8634" wp14:editId="18E259DA">
            <wp:extent cx="1098550" cy="1028272"/>
            <wp:effectExtent l="0" t="0" r="6350" b="635"/>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073" cy="1033441"/>
                    </a:xfrm>
                    <a:prstGeom prst="rect">
                      <a:avLst/>
                    </a:prstGeom>
                    <a:noFill/>
                    <a:ln>
                      <a:noFill/>
                    </a:ln>
                  </pic:spPr>
                </pic:pic>
              </a:graphicData>
            </a:graphic>
          </wp:inline>
        </w:drawing>
      </w:r>
    </w:p>
    <w:p w:rsidR="00B51710" w:rsidRPr="004F3413" w:rsidRDefault="00B51710" w:rsidP="00B51710">
      <w:pPr>
        <w:spacing w:after="0" w:line="240" w:lineRule="auto"/>
        <w:jc w:val="center"/>
        <w:rPr>
          <w:b/>
          <w:sz w:val="28"/>
          <w:szCs w:val="28"/>
        </w:rPr>
      </w:pPr>
      <w:r w:rsidRPr="004F3413">
        <w:rPr>
          <w:b/>
          <w:sz w:val="28"/>
          <w:szCs w:val="28"/>
        </w:rPr>
        <w:t xml:space="preserve">Consumer Counsel Katz to be Judge on </w:t>
      </w:r>
      <w:r w:rsidR="00427892" w:rsidRPr="004F3413">
        <w:rPr>
          <w:b/>
          <w:sz w:val="28"/>
          <w:szCs w:val="28"/>
        </w:rPr>
        <w:t xml:space="preserve">“Shark Tank” </w:t>
      </w:r>
    </w:p>
    <w:p w:rsidR="00B05500" w:rsidRPr="004F3413" w:rsidRDefault="00427892" w:rsidP="00B51710">
      <w:pPr>
        <w:spacing w:after="0" w:line="240" w:lineRule="auto"/>
        <w:jc w:val="center"/>
        <w:rPr>
          <w:b/>
          <w:sz w:val="28"/>
          <w:szCs w:val="28"/>
        </w:rPr>
      </w:pPr>
      <w:r w:rsidRPr="004F3413">
        <w:rPr>
          <w:b/>
          <w:sz w:val="28"/>
          <w:szCs w:val="28"/>
        </w:rPr>
        <w:t>Panel Coming to NECPUC</w:t>
      </w:r>
    </w:p>
    <w:p w:rsidR="005127F0" w:rsidRDefault="005127F0" w:rsidP="004F3413">
      <w:pPr>
        <w:spacing w:after="0" w:line="240" w:lineRule="auto"/>
        <w:jc w:val="center"/>
        <w:rPr>
          <w:b/>
          <w:sz w:val="24"/>
          <w:szCs w:val="24"/>
        </w:rPr>
      </w:pPr>
    </w:p>
    <w:p w:rsidR="00B51710" w:rsidRPr="00EF27A7" w:rsidRDefault="005127F0" w:rsidP="004F3413">
      <w:pPr>
        <w:spacing w:after="0" w:line="240" w:lineRule="auto"/>
        <w:jc w:val="center"/>
        <w:rPr>
          <w:b/>
          <w:sz w:val="24"/>
          <w:szCs w:val="24"/>
        </w:rPr>
      </w:pPr>
      <w:r w:rsidRPr="00EF27A7">
        <w:rPr>
          <w:b/>
          <w:sz w:val="24"/>
          <w:szCs w:val="24"/>
        </w:rPr>
        <w:t>April 29, 2019</w:t>
      </w:r>
    </w:p>
    <w:p w:rsidR="005127F0" w:rsidRPr="00EF27A7" w:rsidRDefault="005127F0" w:rsidP="004F3413">
      <w:pPr>
        <w:spacing w:after="0" w:line="240" w:lineRule="auto"/>
        <w:jc w:val="center"/>
        <w:rPr>
          <w:sz w:val="24"/>
          <w:szCs w:val="24"/>
        </w:rPr>
      </w:pPr>
    </w:p>
    <w:p w:rsidR="0082210F" w:rsidRDefault="00B51710" w:rsidP="004F3413">
      <w:pPr>
        <w:spacing w:after="0" w:line="360" w:lineRule="auto"/>
        <w:ind w:firstLine="720"/>
        <w:rPr>
          <w:rFonts w:cstheme="minorHAnsi"/>
          <w:sz w:val="24"/>
          <w:szCs w:val="24"/>
        </w:rPr>
      </w:pPr>
      <w:r w:rsidRPr="004F3413">
        <w:rPr>
          <w:rFonts w:cstheme="minorHAnsi"/>
          <w:sz w:val="24"/>
          <w:szCs w:val="24"/>
        </w:rPr>
        <w:t>The New Engl</w:t>
      </w:r>
      <w:r w:rsidR="007B1DF2" w:rsidRPr="004F3413">
        <w:rPr>
          <w:rFonts w:cstheme="minorHAnsi"/>
          <w:sz w:val="24"/>
          <w:szCs w:val="24"/>
        </w:rPr>
        <w:t>and Conference of Public Utilities</w:t>
      </w:r>
      <w:r w:rsidRPr="004F3413">
        <w:rPr>
          <w:rFonts w:cstheme="minorHAnsi"/>
          <w:sz w:val="24"/>
          <w:szCs w:val="24"/>
        </w:rPr>
        <w:t xml:space="preserve"> Commis</w:t>
      </w:r>
      <w:bookmarkStart w:id="0" w:name="_GoBack"/>
      <w:bookmarkEnd w:id="0"/>
      <w:r w:rsidRPr="004F3413">
        <w:rPr>
          <w:rFonts w:cstheme="minorHAnsi"/>
          <w:sz w:val="24"/>
          <w:szCs w:val="24"/>
        </w:rPr>
        <w:t>sioners (NE</w:t>
      </w:r>
      <w:r w:rsidR="007B1DF2" w:rsidRPr="004F3413">
        <w:rPr>
          <w:rFonts w:cstheme="minorHAnsi"/>
          <w:sz w:val="24"/>
          <w:szCs w:val="24"/>
        </w:rPr>
        <w:t>C</w:t>
      </w:r>
      <w:r w:rsidRPr="004F3413">
        <w:rPr>
          <w:rFonts w:cstheme="minorHAnsi"/>
          <w:sz w:val="24"/>
          <w:szCs w:val="24"/>
        </w:rPr>
        <w:t xml:space="preserve">PUC) will </w:t>
      </w:r>
      <w:r w:rsidR="007B1DF2" w:rsidRPr="004F3413">
        <w:rPr>
          <w:rFonts w:cstheme="minorHAnsi"/>
          <w:sz w:val="24"/>
          <w:szCs w:val="24"/>
        </w:rPr>
        <w:t>host</w:t>
      </w:r>
      <w:r w:rsidRPr="004F3413">
        <w:rPr>
          <w:rFonts w:cstheme="minorHAnsi"/>
          <w:sz w:val="24"/>
          <w:szCs w:val="24"/>
        </w:rPr>
        <w:t xml:space="preserve"> its 72</w:t>
      </w:r>
      <w:r w:rsidRPr="004F3413">
        <w:rPr>
          <w:rFonts w:cstheme="minorHAnsi"/>
          <w:sz w:val="24"/>
          <w:szCs w:val="24"/>
          <w:vertAlign w:val="superscript"/>
        </w:rPr>
        <w:t>nd</w:t>
      </w:r>
      <w:r w:rsidRPr="004F3413">
        <w:rPr>
          <w:rFonts w:cstheme="minorHAnsi"/>
          <w:sz w:val="24"/>
          <w:szCs w:val="24"/>
        </w:rPr>
        <w:t xml:space="preserve"> annual Symposium in Hartford, Connecticut, </w:t>
      </w:r>
      <w:r w:rsidR="007B1DF2" w:rsidRPr="004F3413">
        <w:rPr>
          <w:rFonts w:cstheme="minorHAnsi"/>
          <w:sz w:val="24"/>
          <w:szCs w:val="24"/>
        </w:rPr>
        <w:t xml:space="preserve">on </w:t>
      </w:r>
      <w:r w:rsidRPr="004F3413">
        <w:rPr>
          <w:rFonts w:cstheme="minorHAnsi"/>
          <w:sz w:val="24"/>
          <w:szCs w:val="24"/>
        </w:rPr>
        <w:t xml:space="preserve">June 2-5.  A new and fun feature of the Symposium will be </w:t>
      </w:r>
      <w:r w:rsidR="007B1DF2" w:rsidRPr="004F3413">
        <w:rPr>
          <w:rFonts w:cstheme="minorHAnsi"/>
          <w:sz w:val="24"/>
          <w:szCs w:val="24"/>
        </w:rPr>
        <w:t xml:space="preserve">the </w:t>
      </w:r>
      <w:r w:rsidRPr="004F3413">
        <w:rPr>
          <w:rFonts w:cstheme="minorHAnsi"/>
          <w:sz w:val="24"/>
          <w:szCs w:val="24"/>
        </w:rPr>
        <w:t xml:space="preserve">“Shark Tank! Innovation Extravaganza,” </w:t>
      </w:r>
      <w:r w:rsidR="007B1DF2" w:rsidRPr="004F3413">
        <w:rPr>
          <w:rFonts w:cstheme="minorHAnsi"/>
          <w:sz w:val="24"/>
          <w:szCs w:val="24"/>
        </w:rPr>
        <w:t>showcasing</w:t>
      </w:r>
      <w:r w:rsidRPr="004F3413">
        <w:rPr>
          <w:rFonts w:cstheme="minorHAnsi"/>
          <w:sz w:val="24"/>
          <w:szCs w:val="24"/>
        </w:rPr>
        <w:t xml:space="preserve"> entrepreneurs and innovators present</w:t>
      </w:r>
      <w:r w:rsidR="007B1DF2" w:rsidRPr="004F3413">
        <w:rPr>
          <w:rFonts w:cstheme="minorHAnsi"/>
          <w:sz w:val="24"/>
          <w:szCs w:val="24"/>
        </w:rPr>
        <w:t xml:space="preserve">ing the latest and greatest </w:t>
      </w:r>
      <w:r w:rsidRPr="004F3413">
        <w:rPr>
          <w:rFonts w:cstheme="minorHAnsi"/>
          <w:sz w:val="24"/>
          <w:szCs w:val="24"/>
        </w:rPr>
        <w:t>in technological and programmatic advancements.</w:t>
      </w:r>
      <w:r w:rsidR="007B1DF2" w:rsidRPr="004F3413">
        <w:rPr>
          <w:rFonts w:cstheme="minorHAnsi"/>
          <w:sz w:val="24"/>
          <w:szCs w:val="24"/>
        </w:rPr>
        <w:t xml:space="preserve">  The presenters will then hear real-time feedback from a panel of “sharks” with exceptional regulatory expertise, including Connecticut Consumer Counsel Elin Swanson Katz as one of the sharks.  At the end of the session, the audience will have the opportunity to vote on its favorite presentations.</w:t>
      </w:r>
    </w:p>
    <w:p w:rsidR="004C131C" w:rsidRPr="004F3413" w:rsidRDefault="004C131C" w:rsidP="004C131C">
      <w:pPr>
        <w:spacing w:after="0" w:line="240" w:lineRule="auto"/>
        <w:ind w:firstLine="720"/>
        <w:rPr>
          <w:rFonts w:cstheme="minorHAnsi"/>
          <w:sz w:val="24"/>
          <w:szCs w:val="24"/>
        </w:rPr>
      </w:pPr>
    </w:p>
    <w:p w:rsidR="007B1DF2" w:rsidRDefault="007B1DF2" w:rsidP="004F3413">
      <w:pPr>
        <w:spacing w:after="0" w:line="360" w:lineRule="auto"/>
        <w:ind w:firstLine="720"/>
        <w:rPr>
          <w:rFonts w:cstheme="minorHAnsi"/>
          <w:sz w:val="24"/>
          <w:szCs w:val="24"/>
        </w:rPr>
      </w:pPr>
      <w:r w:rsidRPr="004F3413">
        <w:rPr>
          <w:rFonts w:cstheme="minorHAnsi"/>
          <w:sz w:val="24"/>
          <w:szCs w:val="24"/>
        </w:rPr>
        <w:t>“We hear about lots of new and innovative ideas in our industry,” Consumer Counsel Katz said, “but we don’t often get the chance to engage in a good-natured give-and-take with the innovators on the benefits versus the costs and unintended consequences of a particular new technology or program.  I expect a spirited debate.”</w:t>
      </w:r>
    </w:p>
    <w:p w:rsidR="004F3413" w:rsidRPr="004F3413" w:rsidRDefault="004F3413" w:rsidP="004F3413">
      <w:pPr>
        <w:spacing w:after="0" w:line="240" w:lineRule="auto"/>
        <w:ind w:firstLine="720"/>
        <w:rPr>
          <w:rFonts w:cstheme="minorHAnsi"/>
          <w:sz w:val="24"/>
          <w:szCs w:val="24"/>
        </w:rPr>
      </w:pPr>
    </w:p>
    <w:p w:rsidR="007B1DF2" w:rsidRPr="004F3413" w:rsidRDefault="007B1DF2" w:rsidP="004C131C">
      <w:pPr>
        <w:spacing w:after="0" w:line="360" w:lineRule="auto"/>
        <w:ind w:firstLine="720"/>
        <w:rPr>
          <w:rFonts w:cstheme="minorHAnsi"/>
          <w:sz w:val="24"/>
          <w:szCs w:val="24"/>
        </w:rPr>
      </w:pPr>
      <w:r w:rsidRPr="004F3413">
        <w:rPr>
          <w:rFonts w:cstheme="minorHAnsi"/>
          <w:sz w:val="24"/>
          <w:szCs w:val="24"/>
        </w:rPr>
        <w:t xml:space="preserve">Registration information and full agenda for the NECPUC Symposium can be found </w:t>
      </w:r>
      <w:hyperlink r:id="rId10" w:history="1">
        <w:r w:rsidRPr="004F3413">
          <w:rPr>
            <w:rStyle w:val="Hyperlink"/>
            <w:rFonts w:cstheme="minorHAnsi"/>
            <w:sz w:val="24"/>
            <w:szCs w:val="24"/>
          </w:rPr>
          <w:t>here</w:t>
        </w:r>
      </w:hyperlink>
      <w:r w:rsidRPr="004F3413">
        <w:rPr>
          <w:rFonts w:cstheme="minorHAnsi"/>
          <w:sz w:val="24"/>
          <w:szCs w:val="24"/>
        </w:rPr>
        <w:t>.</w:t>
      </w:r>
    </w:p>
    <w:p w:rsidR="009F15EC" w:rsidRPr="004F3413" w:rsidRDefault="009F15EC" w:rsidP="00565CFD">
      <w:pPr>
        <w:spacing w:line="240" w:lineRule="auto"/>
        <w:rPr>
          <w:rFonts w:cstheme="minorHAnsi"/>
          <w:sz w:val="24"/>
          <w:szCs w:val="24"/>
        </w:rPr>
      </w:pPr>
    </w:p>
    <w:p w:rsidR="0082210F" w:rsidRDefault="0082210F" w:rsidP="00565CFD">
      <w:pPr>
        <w:spacing w:line="240" w:lineRule="auto"/>
        <w:rPr>
          <w:rFonts w:cstheme="minorHAnsi"/>
          <w:sz w:val="24"/>
          <w:szCs w:val="24"/>
        </w:rPr>
      </w:pPr>
    </w:p>
    <w:p w:rsidR="005127F0" w:rsidRPr="004F3413" w:rsidRDefault="005127F0" w:rsidP="00565CFD">
      <w:pPr>
        <w:spacing w:line="240" w:lineRule="auto"/>
        <w:rPr>
          <w:rFonts w:cstheme="minorHAnsi"/>
          <w:sz w:val="24"/>
          <w:szCs w:val="24"/>
        </w:rPr>
      </w:pPr>
    </w:p>
    <w:p w:rsidR="00D70AD0" w:rsidRPr="004F3413" w:rsidRDefault="0082210F" w:rsidP="00056642">
      <w:pPr>
        <w:spacing w:line="240" w:lineRule="auto"/>
        <w:jc w:val="center"/>
        <w:rPr>
          <w:rFonts w:cstheme="minorHAnsi"/>
          <w:sz w:val="24"/>
          <w:szCs w:val="24"/>
        </w:rPr>
      </w:pPr>
      <w:r w:rsidRPr="004F3413">
        <w:rPr>
          <w:rFonts w:cstheme="minorHAnsi"/>
          <w:sz w:val="24"/>
          <w:szCs w:val="24"/>
        </w:rPr>
        <w:t>P</w:t>
      </w:r>
      <w:r w:rsidR="007D19BD" w:rsidRPr="004F3413">
        <w:rPr>
          <w:rFonts w:cstheme="minorHAnsi"/>
          <w:sz w:val="24"/>
          <w:szCs w:val="24"/>
        </w:rPr>
        <w:t>lease</w:t>
      </w:r>
      <w:r w:rsidR="00E900C0" w:rsidRPr="004F3413">
        <w:rPr>
          <w:rFonts w:cstheme="minorHAnsi"/>
          <w:sz w:val="24"/>
          <w:szCs w:val="24"/>
        </w:rPr>
        <w:t xml:space="preserve"> </w:t>
      </w:r>
      <w:r w:rsidR="00087C63" w:rsidRPr="004F3413">
        <w:rPr>
          <w:rFonts w:cstheme="minorHAnsi"/>
          <w:sz w:val="24"/>
          <w:szCs w:val="24"/>
        </w:rPr>
        <w:t xml:space="preserve">visit </w:t>
      </w:r>
      <w:r w:rsidR="00056642" w:rsidRPr="004F3413">
        <w:rPr>
          <w:noProof/>
          <w:sz w:val="24"/>
          <w:szCs w:val="24"/>
        </w:rPr>
        <w:drawing>
          <wp:inline distT="0" distB="0" distL="0" distR="0" wp14:anchorId="794D9305" wp14:editId="300E2E37">
            <wp:extent cx="800100" cy="748915"/>
            <wp:effectExtent l="0" t="0" r="0"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547" cy="751205"/>
                    </a:xfrm>
                    <a:prstGeom prst="rect">
                      <a:avLst/>
                    </a:prstGeom>
                    <a:noFill/>
                    <a:ln>
                      <a:noFill/>
                    </a:ln>
                  </pic:spPr>
                </pic:pic>
              </a:graphicData>
            </a:graphic>
          </wp:inline>
        </w:drawing>
      </w:r>
      <w:hyperlink r:id="rId12" w:history="1">
        <w:r w:rsidRPr="004F3413">
          <w:rPr>
            <w:rStyle w:val="Hyperlink"/>
            <w:rFonts w:cstheme="minorHAnsi"/>
            <w:sz w:val="24"/>
            <w:szCs w:val="24"/>
          </w:rPr>
          <w:t>OCC’s website</w:t>
        </w:r>
      </w:hyperlink>
      <w:r w:rsidRPr="004F3413">
        <w:rPr>
          <w:rFonts w:cstheme="minorHAnsi"/>
          <w:sz w:val="24"/>
          <w:szCs w:val="24"/>
        </w:rPr>
        <w:t>.</w:t>
      </w:r>
    </w:p>
    <w:p w:rsidR="00D70AD0" w:rsidRPr="004F3413" w:rsidRDefault="00D70AD0" w:rsidP="00D70AD0">
      <w:pPr>
        <w:tabs>
          <w:tab w:val="left" w:pos="1575"/>
        </w:tabs>
        <w:rPr>
          <w:rFonts w:cstheme="minorHAnsi"/>
          <w:sz w:val="24"/>
          <w:szCs w:val="24"/>
        </w:rPr>
      </w:pPr>
    </w:p>
    <w:p w:rsidR="004F3413" w:rsidRPr="004F3413" w:rsidRDefault="004F3413">
      <w:pPr>
        <w:tabs>
          <w:tab w:val="left" w:pos="1575"/>
        </w:tabs>
        <w:rPr>
          <w:rFonts w:cstheme="minorHAnsi"/>
          <w:sz w:val="24"/>
          <w:szCs w:val="24"/>
        </w:rPr>
      </w:pPr>
    </w:p>
    <w:sectPr w:rsidR="004F3413" w:rsidRPr="004F3413" w:rsidSect="004F3413">
      <w:headerReference w:type="default" r:id="rId13"/>
      <w:footerReference w:type="default" r:id="rId14"/>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0F" w:rsidRDefault="0082210F" w:rsidP="003C2831">
      <w:pPr>
        <w:spacing w:after="0" w:line="240" w:lineRule="auto"/>
      </w:pPr>
      <w:r>
        <w:separator/>
      </w:r>
    </w:p>
  </w:endnote>
  <w:endnote w:type="continuationSeparator" w:id="0">
    <w:p w:rsidR="0082210F" w:rsidRDefault="0082210F" w:rsidP="003C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098408"/>
      <w:docPartObj>
        <w:docPartGallery w:val="Page Numbers (Bottom of Page)"/>
        <w:docPartUnique/>
      </w:docPartObj>
    </w:sdtPr>
    <w:sdtEndPr>
      <w:rPr>
        <w:noProof/>
      </w:rPr>
    </w:sdtEndPr>
    <w:sdtContent>
      <w:p w:rsidR="0082210F" w:rsidRDefault="0082210F">
        <w:pPr>
          <w:pStyle w:val="Footer"/>
          <w:jc w:val="center"/>
        </w:pPr>
        <w:r>
          <w:fldChar w:fldCharType="begin"/>
        </w:r>
        <w:r>
          <w:instrText xml:space="preserve"> PAGE   \* MERGEFORMAT </w:instrText>
        </w:r>
        <w:r>
          <w:fldChar w:fldCharType="separate"/>
        </w:r>
        <w:r w:rsidR="004F3413">
          <w:rPr>
            <w:noProof/>
          </w:rPr>
          <w:t>2</w:t>
        </w:r>
        <w:r>
          <w:rPr>
            <w:noProof/>
          </w:rPr>
          <w:fldChar w:fldCharType="end"/>
        </w:r>
      </w:p>
    </w:sdtContent>
  </w:sdt>
  <w:p w:rsidR="0082210F" w:rsidRDefault="00822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0F" w:rsidRDefault="0082210F" w:rsidP="003C2831">
      <w:pPr>
        <w:spacing w:after="0" w:line="240" w:lineRule="auto"/>
      </w:pPr>
      <w:r>
        <w:separator/>
      </w:r>
    </w:p>
  </w:footnote>
  <w:footnote w:type="continuationSeparator" w:id="0">
    <w:p w:rsidR="0082210F" w:rsidRDefault="0082210F" w:rsidP="003C2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0F" w:rsidRDefault="0082210F" w:rsidP="003C283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34B5"/>
    <w:multiLevelType w:val="hybridMultilevel"/>
    <w:tmpl w:val="6110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8F67DE"/>
    <w:multiLevelType w:val="hybridMultilevel"/>
    <w:tmpl w:val="079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3D116B"/>
    <w:multiLevelType w:val="hybridMultilevel"/>
    <w:tmpl w:val="C046E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47F"/>
    <w:rsid w:val="00056642"/>
    <w:rsid w:val="00087C63"/>
    <w:rsid w:val="000C538B"/>
    <w:rsid w:val="002F6487"/>
    <w:rsid w:val="00303A54"/>
    <w:rsid w:val="00326A0D"/>
    <w:rsid w:val="003514E6"/>
    <w:rsid w:val="00352EC4"/>
    <w:rsid w:val="0035563D"/>
    <w:rsid w:val="003C18B3"/>
    <w:rsid w:val="003C2831"/>
    <w:rsid w:val="003D13AC"/>
    <w:rsid w:val="00427892"/>
    <w:rsid w:val="00470B07"/>
    <w:rsid w:val="00484D24"/>
    <w:rsid w:val="004B149B"/>
    <w:rsid w:val="004C0E61"/>
    <w:rsid w:val="004C131C"/>
    <w:rsid w:val="004C1652"/>
    <w:rsid w:val="004F3413"/>
    <w:rsid w:val="005127F0"/>
    <w:rsid w:val="00537E1F"/>
    <w:rsid w:val="00565CFD"/>
    <w:rsid w:val="0056758F"/>
    <w:rsid w:val="00593A3B"/>
    <w:rsid w:val="005E6F5E"/>
    <w:rsid w:val="00633136"/>
    <w:rsid w:val="007034BF"/>
    <w:rsid w:val="00712F3B"/>
    <w:rsid w:val="0071353E"/>
    <w:rsid w:val="007301A2"/>
    <w:rsid w:val="007600BA"/>
    <w:rsid w:val="007A592B"/>
    <w:rsid w:val="007B1DF2"/>
    <w:rsid w:val="007B6813"/>
    <w:rsid w:val="007D19BD"/>
    <w:rsid w:val="007D48D2"/>
    <w:rsid w:val="0082210F"/>
    <w:rsid w:val="0086487C"/>
    <w:rsid w:val="008B2756"/>
    <w:rsid w:val="00915A0F"/>
    <w:rsid w:val="009F15EC"/>
    <w:rsid w:val="00A50311"/>
    <w:rsid w:val="00A825D0"/>
    <w:rsid w:val="00A860DF"/>
    <w:rsid w:val="00A9267D"/>
    <w:rsid w:val="00A96C8D"/>
    <w:rsid w:val="00AB4BBD"/>
    <w:rsid w:val="00B05500"/>
    <w:rsid w:val="00B1647F"/>
    <w:rsid w:val="00B51710"/>
    <w:rsid w:val="00B576B2"/>
    <w:rsid w:val="00BC1907"/>
    <w:rsid w:val="00BC4431"/>
    <w:rsid w:val="00BF2811"/>
    <w:rsid w:val="00C1678A"/>
    <w:rsid w:val="00C30451"/>
    <w:rsid w:val="00CC3911"/>
    <w:rsid w:val="00D467FF"/>
    <w:rsid w:val="00D53D8D"/>
    <w:rsid w:val="00D70AD0"/>
    <w:rsid w:val="00D765D4"/>
    <w:rsid w:val="00D76E86"/>
    <w:rsid w:val="00D920D2"/>
    <w:rsid w:val="00DF2669"/>
    <w:rsid w:val="00E078A5"/>
    <w:rsid w:val="00E507A6"/>
    <w:rsid w:val="00E706AA"/>
    <w:rsid w:val="00E900C0"/>
    <w:rsid w:val="00EA5D37"/>
    <w:rsid w:val="00ED4F46"/>
    <w:rsid w:val="00EE233D"/>
    <w:rsid w:val="00EF27A7"/>
    <w:rsid w:val="00F06647"/>
    <w:rsid w:val="00F32E0B"/>
    <w:rsid w:val="00F4620E"/>
    <w:rsid w:val="00F711EF"/>
    <w:rsid w:val="00F977B4"/>
    <w:rsid w:val="00FC0381"/>
    <w:rsid w:val="00FC1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A0D"/>
    <w:pPr>
      <w:ind w:left="720"/>
      <w:contextualSpacing/>
    </w:pPr>
  </w:style>
  <w:style w:type="paragraph" w:styleId="Header">
    <w:name w:val="header"/>
    <w:basedOn w:val="Normal"/>
    <w:link w:val="HeaderChar"/>
    <w:uiPriority w:val="99"/>
    <w:unhideWhenUsed/>
    <w:rsid w:val="003C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31"/>
  </w:style>
  <w:style w:type="paragraph" w:styleId="Footer">
    <w:name w:val="footer"/>
    <w:basedOn w:val="Normal"/>
    <w:link w:val="FooterChar"/>
    <w:uiPriority w:val="99"/>
    <w:unhideWhenUsed/>
    <w:rsid w:val="003C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31"/>
  </w:style>
  <w:style w:type="paragraph" w:styleId="BalloonText">
    <w:name w:val="Balloon Text"/>
    <w:basedOn w:val="Normal"/>
    <w:link w:val="BalloonTextChar"/>
    <w:uiPriority w:val="99"/>
    <w:semiHidden/>
    <w:unhideWhenUsed/>
    <w:rsid w:val="003C2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31"/>
    <w:rPr>
      <w:rFonts w:ascii="Tahoma" w:hAnsi="Tahoma" w:cs="Tahoma"/>
      <w:sz w:val="16"/>
      <w:szCs w:val="16"/>
    </w:rPr>
  </w:style>
  <w:style w:type="character" w:styleId="Emphasis">
    <w:name w:val="Emphasis"/>
    <w:basedOn w:val="DefaultParagraphFont"/>
    <w:uiPriority w:val="20"/>
    <w:qFormat/>
    <w:rsid w:val="00A50311"/>
    <w:rPr>
      <w:b/>
      <w:bCs/>
      <w:i w:val="0"/>
      <w:iCs w:val="0"/>
    </w:rPr>
  </w:style>
  <w:style w:type="character" w:customStyle="1" w:styleId="st">
    <w:name w:val="st"/>
    <w:basedOn w:val="DefaultParagraphFont"/>
    <w:rsid w:val="00A50311"/>
  </w:style>
  <w:style w:type="paragraph" w:styleId="Subtitle">
    <w:name w:val="Subtitle"/>
    <w:basedOn w:val="Normal"/>
    <w:next w:val="Normal"/>
    <w:link w:val="SubtitleChar"/>
    <w:uiPriority w:val="11"/>
    <w:qFormat/>
    <w:rsid w:val="00D920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0D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D920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20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00C0"/>
    <w:rPr>
      <w:color w:val="0000FF" w:themeColor="hyperlink"/>
      <w:u w:val="single"/>
    </w:rPr>
  </w:style>
  <w:style w:type="character" w:styleId="FollowedHyperlink">
    <w:name w:val="FollowedHyperlink"/>
    <w:basedOn w:val="DefaultParagraphFont"/>
    <w:uiPriority w:val="99"/>
    <w:semiHidden/>
    <w:unhideWhenUsed/>
    <w:rsid w:val="00537E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A0D"/>
    <w:pPr>
      <w:ind w:left="720"/>
      <w:contextualSpacing/>
    </w:pPr>
  </w:style>
  <w:style w:type="paragraph" w:styleId="Header">
    <w:name w:val="header"/>
    <w:basedOn w:val="Normal"/>
    <w:link w:val="HeaderChar"/>
    <w:uiPriority w:val="99"/>
    <w:unhideWhenUsed/>
    <w:rsid w:val="003C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831"/>
  </w:style>
  <w:style w:type="paragraph" w:styleId="Footer">
    <w:name w:val="footer"/>
    <w:basedOn w:val="Normal"/>
    <w:link w:val="FooterChar"/>
    <w:uiPriority w:val="99"/>
    <w:unhideWhenUsed/>
    <w:rsid w:val="003C2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31"/>
  </w:style>
  <w:style w:type="paragraph" w:styleId="BalloonText">
    <w:name w:val="Balloon Text"/>
    <w:basedOn w:val="Normal"/>
    <w:link w:val="BalloonTextChar"/>
    <w:uiPriority w:val="99"/>
    <w:semiHidden/>
    <w:unhideWhenUsed/>
    <w:rsid w:val="003C2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31"/>
    <w:rPr>
      <w:rFonts w:ascii="Tahoma" w:hAnsi="Tahoma" w:cs="Tahoma"/>
      <w:sz w:val="16"/>
      <w:szCs w:val="16"/>
    </w:rPr>
  </w:style>
  <w:style w:type="character" w:styleId="Emphasis">
    <w:name w:val="Emphasis"/>
    <w:basedOn w:val="DefaultParagraphFont"/>
    <w:uiPriority w:val="20"/>
    <w:qFormat/>
    <w:rsid w:val="00A50311"/>
    <w:rPr>
      <w:b/>
      <w:bCs/>
      <w:i w:val="0"/>
      <w:iCs w:val="0"/>
    </w:rPr>
  </w:style>
  <w:style w:type="character" w:customStyle="1" w:styleId="st">
    <w:name w:val="st"/>
    <w:basedOn w:val="DefaultParagraphFont"/>
    <w:rsid w:val="00A50311"/>
  </w:style>
  <w:style w:type="paragraph" w:styleId="Subtitle">
    <w:name w:val="Subtitle"/>
    <w:basedOn w:val="Normal"/>
    <w:next w:val="Normal"/>
    <w:link w:val="SubtitleChar"/>
    <w:uiPriority w:val="11"/>
    <w:qFormat/>
    <w:rsid w:val="00D920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0D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D920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20D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00C0"/>
    <w:rPr>
      <w:color w:val="0000FF" w:themeColor="hyperlink"/>
      <w:u w:val="single"/>
    </w:rPr>
  </w:style>
  <w:style w:type="character" w:styleId="FollowedHyperlink">
    <w:name w:val="FollowedHyperlink"/>
    <w:basedOn w:val="DefaultParagraphFont"/>
    <w:uiPriority w:val="99"/>
    <w:semiHidden/>
    <w:unhideWhenUsed/>
    <w:rsid w:val="00537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70136">
      <w:bodyDiv w:val="1"/>
      <w:marLeft w:val="0"/>
      <w:marRight w:val="0"/>
      <w:marTop w:val="0"/>
      <w:marBottom w:val="0"/>
      <w:divBdr>
        <w:top w:val="none" w:sz="0" w:space="0" w:color="auto"/>
        <w:left w:val="none" w:sz="0" w:space="0" w:color="auto"/>
        <w:bottom w:val="none" w:sz="0" w:space="0" w:color="auto"/>
        <w:right w:val="none" w:sz="0" w:space="0" w:color="auto"/>
      </w:divBdr>
    </w:div>
    <w:div w:id="1222787466">
      <w:bodyDiv w:val="1"/>
      <w:marLeft w:val="0"/>
      <w:marRight w:val="0"/>
      <w:marTop w:val="0"/>
      <w:marBottom w:val="0"/>
      <w:divBdr>
        <w:top w:val="none" w:sz="0" w:space="0" w:color="auto"/>
        <w:left w:val="none" w:sz="0" w:space="0" w:color="auto"/>
        <w:bottom w:val="none" w:sz="0" w:space="0" w:color="auto"/>
        <w:right w:val="none" w:sz="0" w:space="0" w:color="auto"/>
      </w:divBdr>
    </w:div>
    <w:div w:id="19716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t.gov/occ/site/default.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ecpuc.org/index.php/symposiu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64A6-D6F9-47E1-A448-0A20800D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Vallee</dc:creator>
  <cp:lastModifiedBy>Melody Mendez</cp:lastModifiedBy>
  <cp:revision>8</cp:revision>
  <cp:lastPrinted>2014-04-02T18:37:00Z</cp:lastPrinted>
  <dcterms:created xsi:type="dcterms:W3CDTF">2019-04-29T14:01:00Z</dcterms:created>
  <dcterms:modified xsi:type="dcterms:W3CDTF">2019-04-29T14:04:00Z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