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25" w:rsidRDefault="00810C25" w:rsidP="00D112F9">
      <w:pPr>
        <w:spacing w:after="0"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96B5E0E" wp14:editId="37040884">
            <wp:extent cx="976895" cy="914400"/>
            <wp:effectExtent l="0" t="0" r="0" b="0"/>
            <wp:docPr id="1" name="Picture 1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27" cy="92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25" w:rsidRDefault="00810C25" w:rsidP="00D112F9">
      <w:pPr>
        <w:spacing w:after="0" w:line="360" w:lineRule="auto"/>
        <w:jc w:val="center"/>
        <w:rPr>
          <w:b/>
          <w:sz w:val="28"/>
          <w:szCs w:val="28"/>
        </w:rPr>
      </w:pPr>
    </w:p>
    <w:p w:rsidR="00940C09" w:rsidRDefault="00940C09" w:rsidP="00D112F9">
      <w:pPr>
        <w:spacing w:after="0" w:line="360" w:lineRule="auto"/>
        <w:jc w:val="center"/>
        <w:rPr>
          <w:b/>
          <w:sz w:val="28"/>
          <w:szCs w:val="28"/>
        </w:rPr>
      </w:pPr>
      <w:r w:rsidRPr="00D112F9">
        <w:rPr>
          <w:b/>
          <w:sz w:val="28"/>
          <w:szCs w:val="28"/>
        </w:rPr>
        <w:t>Be prepared:  A Good Motto for all of us</w:t>
      </w:r>
    </w:p>
    <w:p w:rsidR="00810C25" w:rsidRPr="00D112F9" w:rsidRDefault="00810C25" w:rsidP="00810C25">
      <w:pPr>
        <w:spacing w:after="0" w:line="240" w:lineRule="auto"/>
        <w:jc w:val="center"/>
        <w:rPr>
          <w:b/>
          <w:sz w:val="28"/>
          <w:szCs w:val="28"/>
        </w:rPr>
      </w:pPr>
    </w:p>
    <w:p w:rsidR="00D112F9" w:rsidRPr="00811731" w:rsidRDefault="00500B16" w:rsidP="00810C25">
      <w:pPr>
        <w:spacing w:after="0" w:line="360" w:lineRule="auto"/>
        <w:ind w:firstLine="360"/>
        <w:rPr>
          <w:sz w:val="24"/>
          <w:szCs w:val="24"/>
        </w:rPr>
      </w:pPr>
      <w:r w:rsidRPr="00811731">
        <w:rPr>
          <w:sz w:val="24"/>
          <w:szCs w:val="24"/>
        </w:rPr>
        <w:t xml:space="preserve">Most of us may </w:t>
      </w:r>
      <w:r w:rsidR="00676787" w:rsidRPr="00811731">
        <w:rPr>
          <w:sz w:val="24"/>
          <w:szCs w:val="24"/>
        </w:rPr>
        <w:t xml:space="preserve">not </w:t>
      </w:r>
      <w:r w:rsidRPr="00811731">
        <w:rPr>
          <w:sz w:val="24"/>
          <w:szCs w:val="24"/>
        </w:rPr>
        <w:t xml:space="preserve">be </w:t>
      </w:r>
      <w:r w:rsidR="00676787" w:rsidRPr="00811731">
        <w:rPr>
          <w:sz w:val="24"/>
          <w:szCs w:val="24"/>
        </w:rPr>
        <w:t>prepared for an emergency…..</w:t>
      </w:r>
      <w:r w:rsidR="00810C25">
        <w:rPr>
          <w:sz w:val="24"/>
          <w:szCs w:val="24"/>
        </w:rPr>
        <w:t xml:space="preserve"> </w:t>
      </w:r>
      <w:proofErr w:type="gramStart"/>
      <w:r w:rsidR="00676787" w:rsidRPr="00811731">
        <w:rPr>
          <w:sz w:val="24"/>
          <w:szCs w:val="24"/>
        </w:rPr>
        <w:t>if</w:t>
      </w:r>
      <w:proofErr w:type="gramEnd"/>
      <w:r w:rsidR="00676787" w:rsidRPr="00811731">
        <w:rPr>
          <w:sz w:val="24"/>
          <w:szCs w:val="24"/>
        </w:rPr>
        <w:t xml:space="preserve"> the power goes out, the</w:t>
      </w:r>
      <w:r w:rsidR="00D112F9" w:rsidRPr="00811731">
        <w:rPr>
          <w:sz w:val="24"/>
          <w:szCs w:val="24"/>
        </w:rPr>
        <w:t>re’s no running water</w:t>
      </w:r>
      <w:r w:rsidR="00676787" w:rsidRPr="00811731">
        <w:rPr>
          <w:sz w:val="24"/>
          <w:szCs w:val="24"/>
        </w:rPr>
        <w:t>, or the grocery st</w:t>
      </w:r>
      <w:r w:rsidR="00810C25">
        <w:rPr>
          <w:sz w:val="24"/>
          <w:szCs w:val="24"/>
        </w:rPr>
        <w:t xml:space="preserve">ore is closed for a few days. </w:t>
      </w:r>
      <w:r w:rsidR="00FE473E" w:rsidRPr="00811731">
        <w:rPr>
          <w:sz w:val="24"/>
          <w:szCs w:val="24"/>
        </w:rPr>
        <w:t>Some of the reasons may be</w:t>
      </w:r>
      <w:r w:rsidR="009A2B8A" w:rsidRPr="00811731">
        <w:rPr>
          <w:sz w:val="24"/>
          <w:szCs w:val="24"/>
        </w:rPr>
        <w:t xml:space="preserve"> the</w:t>
      </w:r>
      <w:r w:rsidR="00FE473E" w:rsidRPr="00811731">
        <w:rPr>
          <w:sz w:val="24"/>
          <w:szCs w:val="24"/>
        </w:rPr>
        <w:t xml:space="preserve"> lack of time, </w:t>
      </w:r>
      <w:r w:rsidR="009A2B8A" w:rsidRPr="00811731">
        <w:rPr>
          <w:sz w:val="24"/>
          <w:szCs w:val="24"/>
        </w:rPr>
        <w:t xml:space="preserve">the belief that </w:t>
      </w:r>
      <w:r w:rsidR="00FE473E" w:rsidRPr="00811731">
        <w:rPr>
          <w:sz w:val="24"/>
          <w:szCs w:val="24"/>
        </w:rPr>
        <w:t>it won’</w:t>
      </w:r>
      <w:r w:rsidR="0095699E" w:rsidRPr="00811731">
        <w:rPr>
          <w:sz w:val="24"/>
          <w:szCs w:val="24"/>
        </w:rPr>
        <w:t>t happen to</w:t>
      </w:r>
      <w:r w:rsidR="00940C09" w:rsidRPr="00811731">
        <w:rPr>
          <w:sz w:val="24"/>
          <w:szCs w:val="24"/>
        </w:rPr>
        <w:t xml:space="preserve"> us</w:t>
      </w:r>
      <w:r w:rsidR="00EF036D" w:rsidRPr="00811731">
        <w:rPr>
          <w:sz w:val="24"/>
          <w:szCs w:val="24"/>
        </w:rPr>
        <w:t>, that</w:t>
      </w:r>
      <w:r w:rsidR="009A2B8A" w:rsidRPr="00811731">
        <w:rPr>
          <w:sz w:val="24"/>
          <w:szCs w:val="24"/>
        </w:rPr>
        <w:t xml:space="preserve"> </w:t>
      </w:r>
      <w:r w:rsidR="00FE473E" w:rsidRPr="00811731">
        <w:rPr>
          <w:sz w:val="24"/>
          <w:szCs w:val="24"/>
        </w:rPr>
        <w:t xml:space="preserve">it’s too expensive, </w:t>
      </w:r>
      <w:r w:rsidR="000A1467" w:rsidRPr="00811731">
        <w:rPr>
          <w:sz w:val="24"/>
          <w:szCs w:val="24"/>
        </w:rPr>
        <w:t>or that</w:t>
      </w:r>
      <w:r w:rsidR="00FE473E" w:rsidRPr="00811731">
        <w:rPr>
          <w:sz w:val="24"/>
          <w:szCs w:val="24"/>
        </w:rPr>
        <w:t xml:space="preserve"> first responders can handle </w:t>
      </w:r>
      <w:r w:rsidR="000A1467" w:rsidRPr="00811731">
        <w:rPr>
          <w:sz w:val="24"/>
          <w:szCs w:val="24"/>
        </w:rPr>
        <w:t xml:space="preserve">all </w:t>
      </w:r>
      <w:r w:rsidR="00810C25">
        <w:rPr>
          <w:sz w:val="24"/>
          <w:szCs w:val="24"/>
        </w:rPr>
        <w:t xml:space="preserve">the problems. </w:t>
      </w:r>
      <w:r w:rsidR="00676787" w:rsidRPr="00811731">
        <w:rPr>
          <w:sz w:val="24"/>
          <w:szCs w:val="24"/>
        </w:rPr>
        <w:t>About two-thirds of U</w:t>
      </w:r>
      <w:r w:rsidR="0095699E" w:rsidRPr="00811731">
        <w:rPr>
          <w:sz w:val="24"/>
          <w:szCs w:val="24"/>
        </w:rPr>
        <w:t>.</w:t>
      </w:r>
      <w:r w:rsidR="00676787" w:rsidRPr="00811731">
        <w:rPr>
          <w:sz w:val="24"/>
          <w:szCs w:val="24"/>
        </w:rPr>
        <w:t>S</w:t>
      </w:r>
      <w:r w:rsidR="0095699E" w:rsidRPr="00811731">
        <w:rPr>
          <w:sz w:val="24"/>
          <w:szCs w:val="24"/>
        </w:rPr>
        <w:t>.</w:t>
      </w:r>
      <w:r w:rsidR="00676787" w:rsidRPr="00811731">
        <w:rPr>
          <w:sz w:val="24"/>
          <w:szCs w:val="24"/>
        </w:rPr>
        <w:t xml:space="preserve"> residents live in areas where the natural disaster risk level is rated moderate to very high.</w:t>
      </w:r>
      <w:r w:rsidRPr="00811731">
        <w:rPr>
          <w:rStyle w:val="FootnoteReference"/>
          <w:sz w:val="24"/>
          <w:szCs w:val="24"/>
        </w:rPr>
        <w:footnoteReference w:id="1"/>
      </w:r>
      <w:r w:rsidR="00676787" w:rsidRPr="00811731">
        <w:rPr>
          <w:sz w:val="24"/>
          <w:szCs w:val="24"/>
        </w:rPr>
        <w:t xml:space="preserve">  We often hear about </w:t>
      </w:r>
      <w:r w:rsidR="0095699E" w:rsidRPr="00811731">
        <w:rPr>
          <w:sz w:val="24"/>
          <w:szCs w:val="24"/>
        </w:rPr>
        <w:t>weather related events</w:t>
      </w:r>
      <w:r w:rsidR="00676787" w:rsidRPr="00811731">
        <w:rPr>
          <w:sz w:val="24"/>
          <w:szCs w:val="24"/>
        </w:rPr>
        <w:t xml:space="preserve"> on the news, and </w:t>
      </w:r>
      <w:r w:rsidR="0095699E" w:rsidRPr="00811731">
        <w:rPr>
          <w:sz w:val="24"/>
          <w:szCs w:val="24"/>
        </w:rPr>
        <w:t>in May 2019 there</w:t>
      </w:r>
      <w:r w:rsidR="00CB60C4">
        <w:rPr>
          <w:sz w:val="24"/>
          <w:szCs w:val="24"/>
        </w:rPr>
        <w:t xml:space="preserve"> was </w:t>
      </w:r>
      <w:r w:rsidR="000A1467" w:rsidRPr="00811731">
        <w:rPr>
          <w:sz w:val="24"/>
          <w:szCs w:val="24"/>
        </w:rPr>
        <w:t xml:space="preserve">an unprecedented </w:t>
      </w:r>
      <w:r w:rsidR="0095699E" w:rsidRPr="00811731">
        <w:rPr>
          <w:sz w:val="24"/>
          <w:szCs w:val="24"/>
        </w:rPr>
        <w:t>13</w:t>
      </w:r>
      <w:r w:rsidR="000A1467" w:rsidRPr="00811731">
        <w:rPr>
          <w:sz w:val="24"/>
          <w:szCs w:val="24"/>
        </w:rPr>
        <w:t xml:space="preserve"> straight days of </w:t>
      </w:r>
      <w:r w:rsidR="00676787" w:rsidRPr="00811731">
        <w:rPr>
          <w:sz w:val="24"/>
          <w:szCs w:val="24"/>
        </w:rPr>
        <w:t>tornadoes</w:t>
      </w:r>
      <w:r w:rsidR="000A1467" w:rsidRPr="00811731">
        <w:rPr>
          <w:sz w:val="24"/>
          <w:szCs w:val="24"/>
        </w:rPr>
        <w:t xml:space="preserve">, shattering </w:t>
      </w:r>
      <w:r w:rsidR="00D112F9" w:rsidRPr="00811731">
        <w:rPr>
          <w:sz w:val="24"/>
          <w:szCs w:val="24"/>
        </w:rPr>
        <w:t xml:space="preserve">a prior </w:t>
      </w:r>
      <w:r w:rsidR="00676787" w:rsidRPr="00811731">
        <w:rPr>
          <w:sz w:val="24"/>
          <w:szCs w:val="24"/>
        </w:rPr>
        <w:t>U</w:t>
      </w:r>
      <w:r w:rsidR="0095699E" w:rsidRPr="00811731">
        <w:rPr>
          <w:sz w:val="24"/>
          <w:szCs w:val="24"/>
        </w:rPr>
        <w:t>.</w:t>
      </w:r>
      <w:r w:rsidR="00676787" w:rsidRPr="00811731">
        <w:rPr>
          <w:sz w:val="24"/>
          <w:szCs w:val="24"/>
        </w:rPr>
        <w:t>S</w:t>
      </w:r>
      <w:r w:rsidR="0095699E" w:rsidRPr="00811731">
        <w:rPr>
          <w:sz w:val="24"/>
          <w:szCs w:val="24"/>
        </w:rPr>
        <w:t>.</w:t>
      </w:r>
      <w:r w:rsidR="00810C25">
        <w:rPr>
          <w:sz w:val="24"/>
          <w:szCs w:val="24"/>
        </w:rPr>
        <w:t xml:space="preserve"> record. </w:t>
      </w:r>
      <w:r w:rsidR="0095699E" w:rsidRPr="00811731">
        <w:rPr>
          <w:sz w:val="24"/>
          <w:szCs w:val="24"/>
          <w:lang w:val="en"/>
        </w:rPr>
        <w:t xml:space="preserve">Many in the path of destruction were left without basic services.  </w:t>
      </w:r>
      <w:proofErr w:type="gramStart"/>
      <w:r w:rsidR="000A1467" w:rsidRPr="00811731">
        <w:rPr>
          <w:sz w:val="24"/>
          <w:szCs w:val="24"/>
          <w:lang w:val="en"/>
        </w:rPr>
        <w:t>There</w:t>
      </w:r>
      <w:r w:rsidR="0095699E" w:rsidRPr="00811731">
        <w:rPr>
          <w:sz w:val="24"/>
          <w:szCs w:val="24"/>
          <w:lang w:val="en"/>
        </w:rPr>
        <w:t>’s</w:t>
      </w:r>
      <w:r w:rsidR="000A1467" w:rsidRPr="00811731">
        <w:rPr>
          <w:sz w:val="24"/>
          <w:szCs w:val="24"/>
          <w:lang w:val="en"/>
        </w:rPr>
        <w:t xml:space="preserve"> been injuries</w:t>
      </w:r>
      <w:proofErr w:type="gramEnd"/>
      <w:r w:rsidR="000A1467" w:rsidRPr="00811731">
        <w:rPr>
          <w:sz w:val="24"/>
          <w:szCs w:val="24"/>
          <w:lang w:val="en"/>
        </w:rPr>
        <w:t xml:space="preserve"> to </w:t>
      </w:r>
      <w:r w:rsidR="009A2B8A" w:rsidRPr="00811731">
        <w:rPr>
          <w:sz w:val="24"/>
          <w:szCs w:val="24"/>
          <w:lang w:val="en"/>
        </w:rPr>
        <w:t xml:space="preserve">people, </w:t>
      </w:r>
      <w:r w:rsidR="000A1467" w:rsidRPr="00811731">
        <w:rPr>
          <w:sz w:val="24"/>
          <w:szCs w:val="24"/>
          <w:lang w:val="en"/>
        </w:rPr>
        <w:t>power outages</w:t>
      </w:r>
      <w:r w:rsidRPr="00811731">
        <w:rPr>
          <w:sz w:val="24"/>
          <w:szCs w:val="24"/>
          <w:lang w:val="en"/>
        </w:rPr>
        <w:t xml:space="preserve">, </w:t>
      </w:r>
      <w:r w:rsidR="00D112F9" w:rsidRPr="00811731">
        <w:rPr>
          <w:sz w:val="24"/>
          <w:szCs w:val="24"/>
          <w:lang w:val="en"/>
        </w:rPr>
        <w:t xml:space="preserve">and </w:t>
      </w:r>
      <w:r w:rsidR="009A2B8A" w:rsidRPr="00811731">
        <w:rPr>
          <w:sz w:val="24"/>
          <w:szCs w:val="24"/>
          <w:lang w:val="en"/>
        </w:rPr>
        <w:t>extensive damage to homes</w:t>
      </w:r>
      <w:r w:rsidR="0095699E" w:rsidRPr="00811731">
        <w:rPr>
          <w:sz w:val="24"/>
          <w:szCs w:val="24"/>
          <w:lang w:val="en"/>
        </w:rPr>
        <w:t xml:space="preserve"> </w:t>
      </w:r>
      <w:r w:rsidRPr="00811731">
        <w:rPr>
          <w:sz w:val="24"/>
          <w:szCs w:val="24"/>
          <w:lang w:val="en"/>
        </w:rPr>
        <w:t>and businesses</w:t>
      </w:r>
      <w:r w:rsidR="00810C25">
        <w:rPr>
          <w:sz w:val="24"/>
          <w:szCs w:val="24"/>
          <w:lang w:val="en"/>
        </w:rPr>
        <w:t xml:space="preserve">. </w:t>
      </w:r>
      <w:r w:rsidR="00D112F9" w:rsidRPr="00811731">
        <w:rPr>
          <w:sz w:val="24"/>
          <w:szCs w:val="24"/>
        </w:rPr>
        <w:t>It is a good idea to check your insurance policies to determine coverage for likely events as a separate policy may be needed to cover some types of disasters.</w:t>
      </w:r>
      <w:r w:rsidR="00D112F9" w:rsidRPr="00811731">
        <w:rPr>
          <w:rStyle w:val="FootnoteReference"/>
          <w:sz w:val="24"/>
          <w:szCs w:val="24"/>
        </w:rPr>
        <w:footnoteReference w:id="2"/>
      </w:r>
    </w:p>
    <w:p w:rsidR="00676787" w:rsidRPr="00811731" w:rsidRDefault="00676787" w:rsidP="00810C25">
      <w:pPr>
        <w:spacing w:after="0" w:line="360" w:lineRule="auto"/>
        <w:ind w:firstLine="360"/>
        <w:rPr>
          <w:sz w:val="24"/>
          <w:szCs w:val="24"/>
        </w:rPr>
      </w:pPr>
      <w:r w:rsidRPr="00811731">
        <w:rPr>
          <w:sz w:val="24"/>
          <w:szCs w:val="24"/>
        </w:rPr>
        <w:t>The American Red Cross has suggested recommendations</w:t>
      </w:r>
      <w:r w:rsidR="000A1467" w:rsidRPr="00811731">
        <w:rPr>
          <w:sz w:val="24"/>
          <w:szCs w:val="24"/>
        </w:rPr>
        <w:t xml:space="preserve"> to help </w:t>
      </w:r>
      <w:r w:rsidR="0095699E" w:rsidRPr="00811731">
        <w:rPr>
          <w:sz w:val="24"/>
          <w:szCs w:val="24"/>
        </w:rPr>
        <w:t xml:space="preserve">us all </w:t>
      </w:r>
      <w:r w:rsidR="000A1467" w:rsidRPr="00811731">
        <w:rPr>
          <w:sz w:val="24"/>
          <w:szCs w:val="24"/>
        </w:rPr>
        <w:t xml:space="preserve">prepare </w:t>
      </w:r>
      <w:r w:rsidR="0095699E" w:rsidRPr="00811731">
        <w:rPr>
          <w:sz w:val="24"/>
          <w:szCs w:val="24"/>
        </w:rPr>
        <w:t xml:space="preserve">for emergencies </w:t>
      </w:r>
      <w:r w:rsidR="000A1467" w:rsidRPr="00811731">
        <w:rPr>
          <w:sz w:val="24"/>
          <w:szCs w:val="24"/>
        </w:rPr>
        <w:t xml:space="preserve">as </w:t>
      </w:r>
      <w:r w:rsidRPr="00811731">
        <w:rPr>
          <w:sz w:val="24"/>
          <w:szCs w:val="24"/>
        </w:rPr>
        <w:t>responding to disasters is a big part of what they do every d</w:t>
      </w:r>
      <w:r w:rsidR="000A1467" w:rsidRPr="00811731">
        <w:rPr>
          <w:sz w:val="24"/>
          <w:szCs w:val="24"/>
        </w:rPr>
        <w:t>ay.</w:t>
      </w:r>
      <w:r w:rsidR="00500B16" w:rsidRPr="00811731">
        <w:rPr>
          <w:rStyle w:val="FootnoteReference"/>
          <w:sz w:val="24"/>
          <w:szCs w:val="24"/>
        </w:rPr>
        <w:footnoteReference w:id="3"/>
      </w:r>
      <w:r w:rsidR="00810C25">
        <w:rPr>
          <w:sz w:val="24"/>
          <w:szCs w:val="24"/>
        </w:rPr>
        <w:t xml:space="preserve">  </w:t>
      </w:r>
      <w:r w:rsidR="0095699E" w:rsidRPr="00811731">
        <w:rPr>
          <w:sz w:val="24"/>
          <w:szCs w:val="24"/>
        </w:rPr>
        <w:t>We should all have an</w:t>
      </w:r>
      <w:r w:rsidR="000A1467" w:rsidRPr="00811731">
        <w:rPr>
          <w:sz w:val="24"/>
          <w:szCs w:val="24"/>
        </w:rPr>
        <w:t xml:space="preserve"> understanding of </w:t>
      </w:r>
      <w:r w:rsidR="00FE473E" w:rsidRPr="00811731">
        <w:rPr>
          <w:sz w:val="24"/>
          <w:szCs w:val="24"/>
        </w:rPr>
        <w:t xml:space="preserve">how imminent </w:t>
      </w:r>
      <w:r w:rsidR="00500B16" w:rsidRPr="00811731">
        <w:rPr>
          <w:sz w:val="24"/>
          <w:szCs w:val="24"/>
        </w:rPr>
        <w:t xml:space="preserve">a </w:t>
      </w:r>
      <w:r w:rsidR="00FE473E" w:rsidRPr="00811731">
        <w:rPr>
          <w:sz w:val="24"/>
          <w:szCs w:val="24"/>
        </w:rPr>
        <w:t xml:space="preserve">threat </w:t>
      </w:r>
      <w:r w:rsidR="00500B16" w:rsidRPr="00811731">
        <w:rPr>
          <w:sz w:val="24"/>
          <w:szCs w:val="24"/>
        </w:rPr>
        <w:t>may be</w:t>
      </w:r>
      <w:r w:rsidR="00FE473E" w:rsidRPr="00811731">
        <w:rPr>
          <w:sz w:val="24"/>
          <w:szCs w:val="24"/>
        </w:rPr>
        <w:t>, from less severe to more severe</w:t>
      </w:r>
      <w:r w:rsidR="00CB60C4">
        <w:rPr>
          <w:sz w:val="24"/>
          <w:szCs w:val="24"/>
        </w:rPr>
        <w:t>:</w:t>
      </w:r>
    </w:p>
    <w:p w:rsidR="00FE473E" w:rsidRPr="00811731" w:rsidRDefault="00FE473E" w:rsidP="00810C2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11731">
        <w:rPr>
          <w:sz w:val="24"/>
          <w:szCs w:val="24"/>
        </w:rPr>
        <w:t>Advisory:  While there could be considerable inconvenience, conditions should not be life-threatening</w:t>
      </w:r>
      <w:r w:rsidR="00500B16" w:rsidRPr="00811731">
        <w:rPr>
          <w:sz w:val="24"/>
          <w:szCs w:val="24"/>
        </w:rPr>
        <w:t>;</w:t>
      </w:r>
    </w:p>
    <w:p w:rsidR="00FE473E" w:rsidRPr="00811731" w:rsidRDefault="00FE473E" w:rsidP="00810C2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11731">
        <w:rPr>
          <w:sz w:val="24"/>
          <w:szCs w:val="24"/>
        </w:rPr>
        <w:t>Watch:  There is a possibility of electrica</w:t>
      </w:r>
      <w:r w:rsidR="00500B16" w:rsidRPr="00811731">
        <w:rPr>
          <w:sz w:val="24"/>
          <w:szCs w:val="24"/>
        </w:rPr>
        <w:t xml:space="preserve">l power loss and danger to life; and, </w:t>
      </w:r>
      <w:r w:rsidRPr="00811731">
        <w:rPr>
          <w:sz w:val="24"/>
          <w:szCs w:val="24"/>
        </w:rPr>
        <w:t xml:space="preserve">  </w:t>
      </w:r>
    </w:p>
    <w:p w:rsidR="00FE473E" w:rsidRPr="00811731" w:rsidRDefault="00FE473E" w:rsidP="00810C2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11731">
        <w:rPr>
          <w:sz w:val="24"/>
          <w:szCs w:val="24"/>
        </w:rPr>
        <w:t>Warning:  A hazardous event is underway or about to begin.  Take cover and stay alert.</w:t>
      </w:r>
    </w:p>
    <w:p w:rsidR="00D112F9" w:rsidRPr="00811731" w:rsidRDefault="00D112F9" w:rsidP="00810C25">
      <w:pPr>
        <w:spacing w:after="0" w:line="360" w:lineRule="auto"/>
        <w:rPr>
          <w:sz w:val="24"/>
          <w:szCs w:val="24"/>
        </w:rPr>
      </w:pPr>
      <w:r w:rsidRPr="00811731">
        <w:rPr>
          <w:sz w:val="24"/>
          <w:szCs w:val="24"/>
        </w:rPr>
        <w:t xml:space="preserve">By knowing what these different terms means, you will be in a better position to take appropriate action. </w:t>
      </w:r>
    </w:p>
    <w:p w:rsidR="00810C25" w:rsidRDefault="00CB60C4" w:rsidP="00810C25">
      <w:pPr>
        <w:autoSpaceDE w:val="0"/>
        <w:autoSpaceDN w:val="0"/>
        <w:adjustRightInd w:val="0"/>
        <w:spacing w:after="0" w:line="360" w:lineRule="auto"/>
        <w:ind w:firstLine="720"/>
        <w:rPr>
          <w:rFonts w:cs="JoannaMT"/>
          <w:sz w:val="24"/>
          <w:szCs w:val="24"/>
        </w:rPr>
      </w:pPr>
      <w:r w:rsidRPr="00811731">
        <w:rPr>
          <w:rFonts w:cs="JoannaMT"/>
          <w:sz w:val="24"/>
          <w:szCs w:val="24"/>
        </w:rPr>
        <w:lastRenderedPageBreak/>
        <w:t>We should all educate ourselves on what to do in the event of an emergency and how to car</w:t>
      </w:r>
      <w:r w:rsidR="00810C25">
        <w:rPr>
          <w:rFonts w:cs="JoannaMT"/>
          <w:sz w:val="24"/>
          <w:szCs w:val="24"/>
        </w:rPr>
        <w:t xml:space="preserve">e for our basic medical needs. </w:t>
      </w:r>
      <w:r w:rsidRPr="00811731">
        <w:rPr>
          <w:rFonts w:cs="JoannaMT"/>
          <w:sz w:val="24"/>
          <w:szCs w:val="24"/>
        </w:rPr>
        <w:t xml:space="preserve">If a disaster occurs in your community, local government and disaster-relief organizations will try to help you, but you need to be ready as well. </w:t>
      </w:r>
    </w:p>
    <w:p w:rsidR="00810C25" w:rsidRDefault="00810C25" w:rsidP="00810C25">
      <w:pPr>
        <w:autoSpaceDE w:val="0"/>
        <w:autoSpaceDN w:val="0"/>
        <w:adjustRightInd w:val="0"/>
        <w:spacing w:after="0" w:line="360" w:lineRule="auto"/>
        <w:rPr>
          <w:rFonts w:cs="JoannaMT"/>
          <w:sz w:val="24"/>
          <w:szCs w:val="24"/>
        </w:rPr>
      </w:pPr>
    </w:p>
    <w:p w:rsidR="009A2B8A" w:rsidRPr="00810C25" w:rsidRDefault="00CB60C4" w:rsidP="00810C25">
      <w:pPr>
        <w:autoSpaceDE w:val="0"/>
        <w:autoSpaceDN w:val="0"/>
        <w:adjustRightInd w:val="0"/>
        <w:spacing w:after="0" w:line="360" w:lineRule="auto"/>
        <w:rPr>
          <w:rFonts w:cs="JoannaMT"/>
          <w:sz w:val="24"/>
          <w:szCs w:val="24"/>
        </w:rPr>
      </w:pPr>
      <w:r w:rsidRPr="00811731">
        <w:rPr>
          <w:rFonts w:cs="JoannaMT"/>
          <w:sz w:val="24"/>
          <w:szCs w:val="24"/>
        </w:rPr>
        <w:t xml:space="preserve">Local responders may not be able to reach you immediately, or they may need to </w:t>
      </w:r>
      <w:r w:rsidR="00810C25">
        <w:rPr>
          <w:rFonts w:cs="JoannaMT"/>
          <w:sz w:val="24"/>
          <w:szCs w:val="24"/>
        </w:rPr>
        <w:t xml:space="preserve">focus their efforts elsewhere. </w:t>
      </w:r>
      <w:r w:rsidR="00D112F9" w:rsidRPr="00811731">
        <w:rPr>
          <w:rFonts w:cs="JoannaMT"/>
          <w:sz w:val="24"/>
          <w:szCs w:val="24"/>
        </w:rPr>
        <w:t xml:space="preserve">You should be ready to be self-sufficient for at least three days. This may mean providing for your own shelter, first aid, food, water, and sanitation.  </w:t>
      </w:r>
      <w:r w:rsidR="00A8702C" w:rsidRPr="00811731">
        <w:rPr>
          <w:sz w:val="24"/>
          <w:szCs w:val="24"/>
        </w:rPr>
        <w:t>T</w:t>
      </w:r>
      <w:r w:rsidR="00FE473E" w:rsidRPr="00811731">
        <w:rPr>
          <w:sz w:val="24"/>
          <w:szCs w:val="24"/>
        </w:rPr>
        <w:t xml:space="preserve">hree minimal essentials </w:t>
      </w:r>
      <w:r w:rsidR="000A1467" w:rsidRPr="00811731">
        <w:rPr>
          <w:sz w:val="24"/>
          <w:szCs w:val="24"/>
        </w:rPr>
        <w:t xml:space="preserve">needed for a basic home </w:t>
      </w:r>
      <w:r w:rsidR="00FE473E" w:rsidRPr="00811731">
        <w:rPr>
          <w:sz w:val="24"/>
          <w:szCs w:val="24"/>
        </w:rPr>
        <w:t xml:space="preserve">preparedness </w:t>
      </w:r>
      <w:r w:rsidR="0095699E" w:rsidRPr="00811731">
        <w:rPr>
          <w:sz w:val="24"/>
          <w:szCs w:val="24"/>
        </w:rPr>
        <w:t>kit: (1) W</w:t>
      </w:r>
      <w:r w:rsidR="00500B16" w:rsidRPr="00811731">
        <w:rPr>
          <w:sz w:val="24"/>
          <w:szCs w:val="24"/>
        </w:rPr>
        <w:t xml:space="preserve">ater - </w:t>
      </w:r>
      <w:r w:rsidR="00FE473E" w:rsidRPr="00811731">
        <w:rPr>
          <w:sz w:val="24"/>
          <w:szCs w:val="24"/>
        </w:rPr>
        <w:t>one gallon per perso</w:t>
      </w:r>
      <w:r w:rsidR="000A1467" w:rsidRPr="00811731">
        <w:rPr>
          <w:sz w:val="24"/>
          <w:szCs w:val="24"/>
        </w:rPr>
        <w:t>n for approximately three days</w:t>
      </w:r>
      <w:r w:rsidR="0095699E" w:rsidRPr="00811731">
        <w:rPr>
          <w:sz w:val="24"/>
          <w:szCs w:val="24"/>
        </w:rPr>
        <w:t>; (2) F</w:t>
      </w:r>
      <w:r w:rsidR="00FE473E" w:rsidRPr="00811731">
        <w:rPr>
          <w:sz w:val="24"/>
          <w:szCs w:val="24"/>
        </w:rPr>
        <w:t>ood</w:t>
      </w:r>
      <w:r w:rsidR="00500B16" w:rsidRPr="00811731">
        <w:rPr>
          <w:sz w:val="24"/>
          <w:szCs w:val="24"/>
        </w:rPr>
        <w:t xml:space="preserve"> - </w:t>
      </w:r>
      <w:r w:rsidR="00FE473E" w:rsidRPr="00811731">
        <w:rPr>
          <w:sz w:val="24"/>
          <w:szCs w:val="24"/>
        </w:rPr>
        <w:t>that do</w:t>
      </w:r>
      <w:r w:rsidR="000A1467" w:rsidRPr="00811731">
        <w:rPr>
          <w:sz w:val="24"/>
          <w:szCs w:val="24"/>
        </w:rPr>
        <w:t>es</w:t>
      </w:r>
      <w:r w:rsidR="00FE473E" w:rsidRPr="00811731">
        <w:rPr>
          <w:sz w:val="24"/>
          <w:szCs w:val="24"/>
        </w:rPr>
        <w:t>n’t requi</w:t>
      </w:r>
      <w:r w:rsidR="000A1467" w:rsidRPr="00811731">
        <w:rPr>
          <w:sz w:val="24"/>
          <w:szCs w:val="24"/>
        </w:rPr>
        <w:t>re refrigeration or cooking (</w:t>
      </w:r>
      <w:r w:rsidR="00FE473E" w:rsidRPr="00811731">
        <w:rPr>
          <w:sz w:val="24"/>
          <w:szCs w:val="24"/>
        </w:rPr>
        <w:t>enough to</w:t>
      </w:r>
      <w:r w:rsidR="000A1467" w:rsidRPr="00811731">
        <w:rPr>
          <w:sz w:val="24"/>
          <w:szCs w:val="24"/>
        </w:rPr>
        <w:t xml:space="preserve"> feed everyone for three days)</w:t>
      </w:r>
      <w:r w:rsidR="0095699E" w:rsidRPr="00811731">
        <w:rPr>
          <w:sz w:val="24"/>
          <w:szCs w:val="24"/>
        </w:rPr>
        <w:t>; and, (3) First Aid Kit</w:t>
      </w:r>
      <w:r w:rsidR="00500B16" w:rsidRPr="00811731">
        <w:rPr>
          <w:sz w:val="24"/>
          <w:szCs w:val="24"/>
        </w:rPr>
        <w:t xml:space="preserve"> - </w:t>
      </w:r>
      <w:r w:rsidR="000A1467" w:rsidRPr="00811731">
        <w:rPr>
          <w:sz w:val="24"/>
          <w:szCs w:val="24"/>
        </w:rPr>
        <w:t xml:space="preserve">and </w:t>
      </w:r>
      <w:r w:rsidR="009A2B8A" w:rsidRPr="00811731">
        <w:rPr>
          <w:sz w:val="24"/>
          <w:szCs w:val="24"/>
        </w:rPr>
        <w:t>an adequate suppl</w:t>
      </w:r>
      <w:r w:rsidR="00500B16" w:rsidRPr="00811731">
        <w:rPr>
          <w:sz w:val="24"/>
          <w:szCs w:val="24"/>
        </w:rPr>
        <w:t>y of prescription drugs</w:t>
      </w:r>
      <w:r w:rsidR="0095699E" w:rsidRPr="00811731">
        <w:rPr>
          <w:sz w:val="24"/>
          <w:szCs w:val="24"/>
        </w:rPr>
        <w:t>.</w:t>
      </w:r>
      <w:r w:rsidR="00A8702C" w:rsidRPr="00811731">
        <w:rPr>
          <w:sz w:val="24"/>
          <w:szCs w:val="24"/>
        </w:rPr>
        <w:t xml:space="preserve">  </w:t>
      </w:r>
      <w:r>
        <w:rPr>
          <w:sz w:val="24"/>
          <w:szCs w:val="24"/>
        </w:rPr>
        <w:t>S</w:t>
      </w:r>
      <w:r w:rsidR="00A8702C" w:rsidRPr="00811731">
        <w:rPr>
          <w:sz w:val="24"/>
          <w:szCs w:val="24"/>
        </w:rPr>
        <w:t xml:space="preserve">ubscribing to </w:t>
      </w:r>
      <w:r w:rsidR="000A1467" w:rsidRPr="00811731">
        <w:rPr>
          <w:sz w:val="24"/>
          <w:szCs w:val="24"/>
        </w:rPr>
        <w:t xml:space="preserve">emergency broadcast systems </w:t>
      </w:r>
      <w:r w:rsidR="00A8702C" w:rsidRPr="00811731">
        <w:rPr>
          <w:sz w:val="24"/>
          <w:szCs w:val="24"/>
        </w:rPr>
        <w:t xml:space="preserve">will provide </w:t>
      </w:r>
      <w:r w:rsidR="000A1467" w:rsidRPr="00811731">
        <w:rPr>
          <w:sz w:val="24"/>
          <w:szCs w:val="24"/>
        </w:rPr>
        <w:t>news about conditions near you</w:t>
      </w:r>
      <w:r w:rsidR="00A8702C" w:rsidRPr="00811731">
        <w:rPr>
          <w:sz w:val="24"/>
          <w:szCs w:val="24"/>
        </w:rPr>
        <w:t>.  Some sites to consider are t</w:t>
      </w:r>
      <w:r w:rsidR="00940C09" w:rsidRPr="00811731">
        <w:rPr>
          <w:sz w:val="24"/>
          <w:szCs w:val="24"/>
        </w:rPr>
        <w:t xml:space="preserve">he National Weather Service, </w:t>
      </w:r>
      <w:r w:rsidR="000A1467" w:rsidRPr="00811731">
        <w:rPr>
          <w:sz w:val="24"/>
          <w:szCs w:val="24"/>
        </w:rPr>
        <w:t>FEMA’s Emergency Alert System</w:t>
      </w:r>
      <w:r w:rsidR="00810C25">
        <w:rPr>
          <w:sz w:val="24"/>
          <w:szCs w:val="24"/>
        </w:rPr>
        <w:t xml:space="preserve">, weather.gov and ready.gov. </w:t>
      </w:r>
      <w:r w:rsidR="00500B16" w:rsidRPr="00811731">
        <w:rPr>
          <w:sz w:val="24"/>
          <w:szCs w:val="24"/>
        </w:rPr>
        <w:t>In addition, f</w:t>
      </w:r>
      <w:r w:rsidR="00940C09" w:rsidRPr="00811731">
        <w:rPr>
          <w:sz w:val="24"/>
          <w:szCs w:val="24"/>
        </w:rPr>
        <w:t xml:space="preserve">or those traveling or </w:t>
      </w:r>
      <w:r w:rsidR="00500B16" w:rsidRPr="00811731">
        <w:rPr>
          <w:sz w:val="24"/>
          <w:szCs w:val="24"/>
        </w:rPr>
        <w:t xml:space="preserve">for </w:t>
      </w:r>
      <w:r w:rsidR="00A8702C" w:rsidRPr="00811731">
        <w:rPr>
          <w:sz w:val="24"/>
          <w:szCs w:val="24"/>
        </w:rPr>
        <w:t xml:space="preserve">loved ones </w:t>
      </w:r>
      <w:r w:rsidR="00500B16" w:rsidRPr="00811731">
        <w:rPr>
          <w:sz w:val="24"/>
          <w:szCs w:val="24"/>
        </w:rPr>
        <w:t xml:space="preserve">living in </w:t>
      </w:r>
      <w:r w:rsidR="00940C09" w:rsidRPr="00811731">
        <w:rPr>
          <w:sz w:val="24"/>
          <w:szCs w:val="24"/>
        </w:rPr>
        <w:t xml:space="preserve">other states </w:t>
      </w:r>
      <w:r w:rsidR="00A8702C" w:rsidRPr="00811731">
        <w:rPr>
          <w:sz w:val="24"/>
          <w:szCs w:val="24"/>
        </w:rPr>
        <w:t>registering</w:t>
      </w:r>
      <w:r w:rsidR="00940C09" w:rsidRPr="00811731">
        <w:rPr>
          <w:sz w:val="24"/>
          <w:szCs w:val="24"/>
        </w:rPr>
        <w:t xml:space="preserve"> on the “</w:t>
      </w:r>
      <w:r w:rsidR="00A8702C" w:rsidRPr="00811731">
        <w:rPr>
          <w:sz w:val="24"/>
          <w:szCs w:val="24"/>
        </w:rPr>
        <w:t>Safe and W</w:t>
      </w:r>
      <w:r w:rsidR="00940C09" w:rsidRPr="00811731">
        <w:rPr>
          <w:sz w:val="24"/>
          <w:szCs w:val="24"/>
        </w:rPr>
        <w:t>ell” website allows individuals to confirm their situation.</w:t>
      </w:r>
    </w:p>
    <w:p w:rsidR="00940C09" w:rsidRDefault="001B186E" w:rsidP="00810C25">
      <w:pPr>
        <w:spacing w:after="0" w:line="360" w:lineRule="auto"/>
        <w:ind w:firstLine="720"/>
        <w:rPr>
          <w:rFonts w:cs="JoannaMT"/>
          <w:sz w:val="24"/>
          <w:szCs w:val="24"/>
        </w:rPr>
      </w:pPr>
      <w:r w:rsidRPr="00811731">
        <w:rPr>
          <w:color w:val="000000"/>
          <w:sz w:val="24"/>
          <w:szCs w:val="24"/>
        </w:rPr>
        <w:t xml:space="preserve">When a disaster strikes, it can often be difficult to communicate with loved ones. </w:t>
      </w:r>
      <w:r w:rsidR="00AF1D6B" w:rsidRPr="00811731">
        <w:rPr>
          <w:color w:val="000000"/>
          <w:sz w:val="24"/>
          <w:szCs w:val="24"/>
        </w:rPr>
        <w:t>Emergencies</w:t>
      </w:r>
      <w:r w:rsidRPr="00811731">
        <w:rPr>
          <w:color w:val="000000"/>
          <w:sz w:val="24"/>
          <w:szCs w:val="24"/>
        </w:rPr>
        <w:t xml:space="preserve"> may cause power outages or overwhelm cellular services</w:t>
      </w:r>
      <w:r w:rsidR="00AF1D6B" w:rsidRPr="00811731">
        <w:rPr>
          <w:color w:val="000000"/>
          <w:sz w:val="24"/>
          <w:szCs w:val="24"/>
        </w:rPr>
        <w:t xml:space="preserve"> which can make n</w:t>
      </w:r>
      <w:r w:rsidRPr="00811731">
        <w:rPr>
          <w:color w:val="000000"/>
          <w:sz w:val="24"/>
          <w:szCs w:val="24"/>
        </w:rPr>
        <w:t xml:space="preserve">ormal lines of communication nearly impossible. </w:t>
      </w:r>
      <w:r w:rsidR="00940C09" w:rsidRPr="00811731">
        <w:rPr>
          <w:sz w:val="24"/>
          <w:szCs w:val="24"/>
        </w:rPr>
        <w:t>Remember that landline telephones may still be in service if cellular service is unavailable</w:t>
      </w:r>
      <w:r w:rsidR="00A8702C" w:rsidRPr="00811731">
        <w:rPr>
          <w:sz w:val="24"/>
          <w:szCs w:val="24"/>
        </w:rPr>
        <w:t xml:space="preserve"> but y</w:t>
      </w:r>
      <w:r w:rsidR="00940C09" w:rsidRPr="00811731">
        <w:rPr>
          <w:sz w:val="24"/>
          <w:szCs w:val="24"/>
        </w:rPr>
        <w:t>ou need to check to make sure your phone is one that does not r</w:t>
      </w:r>
      <w:r w:rsidR="00810C25">
        <w:rPr>
          <w:sz w:val="24"/>
          <w:szCs w:val="24"/>
        </w:rPr>
        <w:t xml:space="preserve">equire electricity to operate. </w:t>
      </w:r>
      <w:r w:rsidR="00AF1D6B" w:rsidRPr="00811731">
        <w:rPr>
          <w:sz w:val="24"/>
          <w:szCs w:val="24"/>
        </w:rPr>
        <w:t>B</w:t>
      </w:r>
      <w:r w:rsidR="00AF1D6B" w:rsidRPr="00811731">
        <w:rPr>
          <w:color w:val="000000"/>
          <w:sz w:val="24"/>
          <w:szCs w:val="24"/>
        </w:rPr>
        <w:t>y planning ahead, you can ensure you and your family stay informed thro</w:t>
      </w:r>
      <w:r w:rsidR="00810C25">
        <w:rPr>
          <w:color w:val="000000"/>
          <w:sz w:val="24"/>
          <w:szCs w:val="24"/>
        </w:rPr>
        <w:t xml:space="preserve">ughout an emergency. </w:t>
      </w:r>
      <w:r w:rsidR="00811731" w:rsidRPr="00811731">
        <w:rPr>
          <w:rFonts w:cs="JoannaMT"/>
          <w:sz w:val="24"/>
          <w:szCs w:val="24"/>
        </w:rPr>
        <w:t>Being prepared can reduce fear, anxiety, and losses that accompany disasters.</w:t>
      </w:r>
    </w:p>
    <w:p w:rsidR="00810C25" w:rsidRDefault="00810C25" w:rsidP="00810C25">
      <w:pPr>
        <w:spacing w:after="0" w:line="360" w:lineRule="auto"/>
        <w:ind w:firstLine="720"/>
        <w:rPr>
          <w:rFonts w:cs="JoannaMT"/>
          <w:sz w:val="24"/>
          <w:szCs w:val="24"/>
        </w:rPr>
      </w:pPr>
    </w:p>
    <w:p w:rsidR="00810C25" w:rsidRDefault="00810C25" w:rsidP="00810C25">
      <w:pPr>
        <w:spacing w:line="240" w:lineRule="auto"/>
        <w:jc w:val="center"/>
        <w:rPr>
          <w:rFonts w:cstheme="minorHAnsi"/>
          <w:szCs w:val="24"/>
        </w:rPr>
      </w:pPr>
    </w:p>
    <w:p w:rsidR="00810C25" w:rsidRDefault="00810C25" w:rsidP="00810C25">
      <w:pPr>
        <w:spacing w:line="240" w:lineRule="auto"/>
        <w:jc w:val="center"/>
        <w:rPr>
          <w:rFonts w:cstheme="minorHAnsi"/>
          <w:szCs w:val="24"/>
        </w:rPr>
      </w:pPr>
    </w:p>
    <w:p w:rsidR="00810C25" w:rsidRDefault="00810C25" w:rsidP="00810C25">
      <w:pPr>
        <w:spacing w:line="240" w:lineRule="auto"/>
        <w:jc w:val="center"/>
        <w:rPr>
          <w:rFonts w:cstheme="minorHAnsi"/>
          <w:szCs w:val="24"/>
        </w:rPr>
      </w:pPr>
    </w:p>
    <w:p w:rsidR="00810C25" w:rsidRDefault="00810C25" w:rsidP="00810C25">
      <w:pPr>
        <w:spacing w:line="240" w:lineRule="auto"/>
        <w:rPr>
          <w:rFonts w:cstheme="minorHAnsi"/>
          <w:szCs w:val="24"/>
        </w:rPr>
      </w:pPr>
      <w:bookmarkStart w:id="0" w:name="_GoBack"/>
      <w:bookmarkEnd w:id="0"/>
    </w:p>
    <w:p w:rsidR="00810C25" w:rsidRDefault="00810C25" w:rsidP="00810C25">
      <w:pPr>
        <w:spacing w:line="240" w:lineRule="auto"/>
        <w:rPr>
          <w:rFonts w:cstheme="minorHAnsi"/>
          <w:szCs w:val="24"/>
        </w:rPr>
      </w:pPr>
    </w:p>
    <w:p w:rsidR="00810C25" w:rsidRDefault="00810C25" w:rsidP="00810C25">
      <w:pPr>
        <w:spacing w:line="240" w:lineRule="auto"/>
        <w:jc w:val="center"/>
        <w:rPr>
          <w:rFonts w:cstheme="minorHAnsi"/>
          <w:szCs w:val="24"/>
        </w:rPr>
      </w:pPr>
      <w:r>
        <w:rPr>
          <w:noProof/>
        </w:rPr>
        <w:drawing>
          <wp:inline distT="0" distB="0" distL="0" distR="0" wp14:anchorId="2CA74B6F" wp14:editId="2905B086">
            <wp:extent cx="800100" cy="748915"/>
            <wp:effectExtent l="0" t="0" r="0" b="0"/>
            <wp:docPr id="3" name="Picture 3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47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25" w:rsidRPr="00810C25" w:rsidRDefault="00810C25" w:rsidP="00810C25">
      <w:pPr>
        <w:spacing w:line="240" w:lineRule="auto"/>
        <w:jc w:val="center"/>
        <w:rPr>
          <w:rFonts w:cstheme="minorHAnsi"/>
          <w:szCs w:val="24"/>
        </w:rPr>
      </w:pPr>
      <w:r w:rsidRPr="00056642">
        <w:rPr>
          <w:rFonts w:cstheme="minorHAnsi"/>
          <w:szCs w:val="24"/>
        </w:rPr>
        <w:t xml:space="preserve">Please visit </w:t>
      </w:r>
      <w:hyperlink r:id="rId10" w:history="1">
        <w:r w:rsidRPr="00810C25">
          <w:rPr>
            <w:rStyle w:val="Hyperlink"/>
            <w:rFonts w:cstheme="minorHAnsi"/>
            <w:color w:val="0033CC"/>
            <w:szCs w:val="24"/>
          </w:rPr>
          <w:t>OCC’s website</w:t>
        </w:r>
      </w:hyperlink>
      <w:r w:rsidRPr="00056642">
        <w:rPr>
          <w:rFonts w:cstheme="minorHAnsi"/>
          <w:szCs w:val="24"/>
        </w:rPr>
        <w:t>.</w:t>
      </w:r>
    </w:p>
    <w:sectPr w:rsidR="00810C25" w:rsidRPr="00810C25" w:rsidSect="00810C2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16" w:rsidRDefault="00500B16" w:rsidP="00500B16">
      <w:pPr>
        <w:spacing w:after="0" w:line="240" w:lineRule="auto"/>
      </w:pPr>
      <w:r>
        <w:separator/>
      </w:r>
    </w:p>
  </w:endnote>
  <w:endnote w:type="continuationSeparator" w:id="0">
    <w:p w:rsidR="00500B16" w:rsidRDefault="00500B16" w:rsidP="0050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oanna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16" w:rsidRDefault="00500B16" w:rsidP="00500B16">
      <w:pPr>
        <w:spacing w:after="0" w:line="240" w:lineRule="auto"/>
      </w:pPr>
      <w:r>
        <w:separator/>
      </w:r>
    </w:p>
  </w:footnote>
  <w:footnote w:type="continuationSeparator" w:id="0">
    <w:p w:rsidR="00500B16" w:rsidRDefault="00500B16" w:rsidP="00500B16">
      <w:pPr>
        <w:spacing w:after="0" w:line="240" w:lineRule="auto"/>
      </w:pPr>
      <w:r>
        <w:continuationSeparator/>
      </w:r>
    </w:p>
  </w:footnote>
  <w:footnote w:id="1">
    <w:p w:rsidR="00500B16" w:rsidRPr="00D112F9" w:rsidRDefault="00500B16">
      <w:pPr>
        <w:pStyle w:val="FootnoteText"/>
        <w:rPr>
          <w:sz w:val="24"/>
          <w:szCs w:val="24"/>
        </w:rPr>
      </w:pPr>
      <w:r w:rsidRPr="00D112F9">
        <w:rPr>
          <w:rStyle w:val="FootnoteReference"/>
          <w:sz w:val="24"/>
          <w:szCs w:val="24"/>
        </w:rPr>
        <w:footnoteRef/>
      </w:r>
      <w:r w:rsidRPr="00D112F9">
        <w:rPr>
          <w:sz w:val="24"/>
          <w:szCs w:val="24"/>
        </w:rPr>
        <w:t xml:space="preserve"> https://www.consumer-action.org</w:t>
      </w:r>
    </w:p>
  </w:footnote>
  <w:footnote w:id="2">
    <w:p w:rsidR="00D112F9" w:rsidRPr="00D112F9" w:rsidRDefault="00D112F9" w:rsidP="00D112F9">
      <w:pPr>
        <w:pStyle w:val="FootnoteText"/>
        <w:rPr>
          <w:sz w:val="24"/>
          <w:szCs w:val="24"/>
        </w:rPr>
      </w:pPr>
      <w:r w:rsidRPr="00D112F9">
        <w:rPr>
          <w:rStyle w:val="FootnoteReference"/>
          <w:sz w:val="24"/>
          <w:szCs w:val="24"/>
        </w:rPr>
        <w:footnoteRef/>
      </w:r>
      <w:r w:rsidRPr="00D112F9">
        <w:rPr>
          <w:sz w:val="24"/>
          <w:szCs w:val="24"/>
        </w:rPr>
        <w:t xml:space="preserve"> </w:t>
      </w:r>
      <w:r w:rsidRPr="00D112F9">
        <w:rPr>
          <w:rFonts w:cs="ArialMT"/>
          <w:sz w:val="24"/>
          <w:szCs w:val="24"/>
        </w:rPr>
        <w:t>https://www.fema.gov/disaster-recovery-centers</w:t>
      </w:r>
    </w:p>
  </w:footnote>
  <w:footnote w:id="3">
    <w:p w:rsidR="00500B16" w:rsidRDefault="00500B16">
      <w:pPr>
        <w:pStyle w:val="FootnoteText"/>
      </w:pPr>
      <w:r w:rsidRPr="00D112F9">
        <w:rPr>
          <w:rStyle w:val="FootnoteReference"/>
          <w:sz w:val="24"/>
          <w:szCs w:val="24"/>
        </w:rPr>
        <w:footnoteRef/>
      </w:r>
      <w:r w:rsidRPr="00D112F9">
        <w:rPr>
          <w:rStyle w:val="Hyperlink"/>
          <w:color w:val="auto"/>
          <w:sz w:val="24"/>
          <w:szCs w:val="24"/>
          <w:u w:val="none"/>
        </w:rPr>
        <w:t xml:space="preserve"> </w:t>
      </w:r>
      <w:r w:rsidR="00D112F9">
        <w:rPr>
          <w:rStyle w:val="Hyperlink"/>
          <w:color w:val="auto"/>
          <w:sz w:val="24"/>
          <w:szCs w:val="24"/>
          <w:u w:val="none"/>
        </w:rPr>
        <w:t>https://</w:t>
      </w:r>
      <w:hyperlink r:id="rId1" w:history="1">
        <w:r w:rsidRPr="00D112F9">
          <w:rPr>
            <w:rStyle w:val="Hyperlink"/>
            <w:color w:val="auto"/>
            <w:sz w:val="24"/>
            <w:szCs w:val="24"/>
            <w:u w:val="none"/>
          </w:rPr>
          <w:t>www.redcross.org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870"/>
    <w:multiLevelType w:val="hybridMultilevel"/>
    <w:tmpl w:val="4A72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60A0D"/>
    <w:multiLevelType w:val="hybridMultilevel"/>
    <w:tmpl w:val="7260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87"/>
    <w:rsid w:val="000A1467"/>
    <w:rsid w:val="001B186E"/>
    <w:rsid w:val="00500B16"/>
    <w:rsid w:val="00676787"/>
    <w:rsid w:val="00810C25"/>
    <w:rsid w:val="00811731"/>
    <w:rsid w:val="00940C09"/>
    <w:rsid w:val="0095699E"/>
    <w:rsid w:val="009A2B8A"/>
    <w:rsid w:val="00A8702C"/>
    <w:rsid w:val="00AF1D6B"/>
    <w:rsid w:val="00BC60E8"/>
    <w:rsid w:val="00CB60C4"/>
    <w:rsid w:val="00D112F9"/>
    <w:rsid w:val="00EF036D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B8A"/>
    <w:pPr>
      <w:spacing w:after="225" w:line="420" w:lineRule="atLeast"/>
    </w:pPr>
    <w:rPr>
      <w:rFonts w:ascii="Georgia" w:eastAsia="Times New Roman" w:hAnsi="Georgia" w:cs="Times New Roman"/>
      <w:sz w:val="27"/>
      <w:szCs w:val="27"/>
    </w:rPr>
  </w:style>
  <w:style w:type="paragraph" w:styleId="ListParagraph">
    <w:name w:val="List Paragraph"/>
    <w:basedOn w:val="Normal"/>
    <w:uiPriority w:val="34"/>
    <w:qFormat/>
    <w:rsid w:val="000A14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C0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0B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B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0B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B8A"/>
    <w:pPr>
      <w:spacing w:after="225" w:line="420" w:lineRule="atLeast"/>
    </w:pPr>
    <w:rPr>
      <w:rFonts w:ascii="Georgia" w:eastAsia="Times New Roman" w:hAnsi="Georgia" w:cs="Times New Roman"/>
      <w:sz w:val="27"/>
      <w:szCs w:val="27"/>
    </w:rPr>
  </w:style>
  <w:style w:type="paragraph" w:styleId="ListParagraph">
    <w:name w:val="List Paragraph"/>
    <w:basedOn w:val="Normal"/>
    <w:uiPriority w:val="34"/>
    <w:qFormat/>
    <w:rsid w:val="000A14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C0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0B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B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0B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t.gov/occ/site/default.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dcro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3EC5-86DF-4C8B-9462-3229D040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Tyra Peluso</dc:creator>
  <cp:lastModifiedBy>Melody Mendez</cp:lastModifiedBy>
  <cp:revision>3</cp:revision>
  <dcterms:created xsi:type="dcterms:W3CDTF">2019-06-05T16:31:00Z</dcterms:created>
  <dcterms:modified xsi:type="dcterms:W3CDTF">2019-06-05T16:31:00Z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