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8E0" w:rsidRDefault="000218E0" w:rsidP="00C27F0A">
      <w:pPr>
        <w:jc w:val="center"/>
        <w:rPr>
          <w:rFonts w:cs="Times New Roman"/>
          <w:b/>
          <w:sz w:val="28"/>
          <w:szCs w:val="24"/>
        </w:rPr>
      </w:pPr>
    </w:p>
    <w:p w:rsidR="000218E0" w:rsidRDefault="000218E0" w:rsidP="00C27F0A">
      <w:pPr>
        <w:jc w:val="center"/>
        <w:rPr>
          <w:rFonts w:cs="Times New Roman"/>
          <w:b/>
          <w:sz w:val="28"/>
          <w:szCs w:val="24"/>
        </w:rPr>
      </w:pPr>
      <w:r>
        <w:rPr>
          <w:noProof/>
        </w:rPr>
        <w:drawing>
          <wp:inline distT="0" distB="0" distL="0" distR="0" wp14:anchorId="2B828AF2" wp14:editId="4A19260D">
            <wp:extent cx="1097234" cy="1027043"/>
            <wp:effectExtent l="0" t="0" r="8255" b="1905"/>
            <wp:docPr id="1" name="Picture 1" descr="C:\Users\mendezm\AppData\Local\Microsoft\Windows\Temporary Internet Files\Content.Outlook\84MUMHKU\OCCNoBarN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ndezm\AppData\Local\Microsoft\Windows\Temporary Internet Files\Content.Outlook\84MUMHKU\OCCNoBarNB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9670" cy="1038683"/>
                    </a:xfrm>
                    <a:prstGeom prst="rect">
                      <a:avLst/>
                    </a:prstGeom>
                    <a:noFill/>
                    <a:ln>
                      <a:noFill/>
                    </a:ln>
                  </pic:spPr>
                </pic:pic>
              </a:graphicData>
            </a:graphic>
          </wp:inline>
        </w:drawing>
      </w:r>
    </w:p>
    <w:p w:rsidR="000218E0" w:rsidRDefault="000218E0" w:rsidP="000218E0">
      <w:pPr>
        <w:spacing w:after="0" w:line="240" w:lineRule="auto"/>
        <w:jc w:val="center"/>
        <w:rPr>
          <w:rFonts w:cs="Times New Roman"/>
          <w:b/>
          <w:sz w:val="28"/>
          <w:szCs w:val="24"/>
        </w:rPr>
      </w:pPr>
    </w:p>
    <w:p w:rsidR="00067D29" w:rsidRPr="000218E0" w:rsidRDefault="00200337" w:rsidP="000218E0">
      <w:pPr>
        <w:jc w:val="center"/>
        <w:rPr>
          <w:rFonts w:cs="Times New Roman"/>
          <w:b/>
          <w:sz w:val="28"/>
          <w:szCs w:val="24"/>
        </w:rPr>
      </w:pPr>
      <w:r w:rsidRPr="000218E0">
        <w:rPr>
          <w:rFonts w:cs="Times New Roman"/>
          <w:b/>
          <w:sz w:val="28"/>
          <w:szCs w:val="24"/>
        </w:rPr>
        <w:t xml:space="preserve">PURA Completes Proceeding on </w:t>
      </w:r>
      <w:r w:rsidR="00A22385" w:rsidRPr="000218E0">
        <w:rPr>
          <w:rFonts w:cs="Times New Roman"/>
          <w:b/>
          <w:sz w:val="28"/>
          <w:szCs w:val="24"/>
        </w:rPr>
        <w:t>Eversource Energy Petition to Recover Catastrophic Storm Costs</w:t>
      </w:r>
    </w:p>
    <w:p w:rsidR="00A22385" w:rsidRPr="000218E0" w:rsidRDefault="00A22385" w:rsidP="000218E0">
      <w:pPr>
        <w:spacing w:after="0" w:line="360" w:lineRule="auto"/>
        <w:ind w:firstLine="720"/>
        <w:jc w:val="both"/>
        <w:rPr>
          <w:rFonts w:cs="Times New Roman"/>
          <w:sz w:val="24"/>
          <w:szCs w:val="24"/>
        </w:rPr>
      </w:pPr>
      <w:r w:rsidRPr="000218E0">
        <w:rPr>
          <w:rFonts w:cs="Times New Roman"/>
          <w:sz w:val="24"/>
          <w:szCs w:val="24"/>
        </w:rPr>
        <w:t xml:space="preserve">On November 16, 2018, The Connecticut Light and Power Company d/b/a Eversource Energy (“Eversource” or the “Company”) filed a Petition with the Public Utilities Regulatory Authority (“PURA”) for approval to recover in distribution rates the costs incurred by the Company to restore electric service to customers in relation to five catastrophic storms occurring between January 1, 2017 and October 31, 2018.  </w:t>
      </w:r>
    </w:p>
    <w:p w:rsidR="0017476D" w:rsidRPr="000218E0" w:rsidRDefault="0017476D" w:rsidP="000218E0">
      <w:pPr>
        <w:spacing w:after="0" w:line="360" w:lineRule="auto"/>
        <w:ind w:firstLine="360"/>
        <w:jc w:val="both"/>
        <w:rPr>
          <w:rFonts w:cs="Times New Roman"/>
          <w:bCs/>
          <w:sz w:val="24"/>
          <w:szCs w:val="24"/>
        </w:rPr>
      </w:pPr>
      <w:r w:rsidRPr="000218E0">
        <w:rPr>
          <w:rFonts w:cs="Times New Roman"/>
          <w:bCs/>
          <w:sz w:val="24"/>
          <w:szCs w:val="24"/>
        </w:rPr>
        <w:t>The Company in</w:t>
      </w:r>
      <w:r w:rsidR="000D096C" w:rsidRPr="000218E0">
        <w:rPr>
          <w:rFonts w:cs="Times New Roman"/>
          <w:bCs/>
          <w:sz w:val="24"/>
          <w:szCs w:val="24"/>
        </w:rPr>
        <w:t>itially sought recovery of $152,</w:t>
      </w:r>
      <w:r w:rsidRPr="000218E0">
        <w:rPr>
          <w:rFonts w:cs="Times New Roman"/>
          <w:bCs/>
          <w:sz w:val="24"/>
          <w:szCs w:val="24"/>
        </w:rPr>
        <w:t>465 million from customers in claimed storm recovery costs related to the following five storms: (1) damaging wind and rain event commencing October 29, 2017; (2) Nor'easter commencing March 2, 2018; (3) Nor'easter commencing March 7; (4) Nor'easter commencing March 13, 2018; and (5) severe thunderstorms, tornadoes, macroburst and microburst commencing May 15, 2018.</w:t>
      </w:r>
      <w:r w:rsidR="006C46E1" w:rsidRPr="000218E0">
        <w:rPr>
          <w:rFonts w:cs="Times New Roman"/>
          <w:bCs/>
          <w:sz w:val="24"/>
          <w:szCs w:val="24"/>
        </w:rPr>
        <w:t xml:space="preserve">  </w:t>
      </w:r>
      <w:r w:rsidR="00553DCB" w:rsidRPr="000218E0">
        <w:rPr>
          <w:rFonts w:cs="Times New Roman"/>
          <w:sz w:val="24"/>
          <w:szCs w:val="24"/>
        </w:rPr>
        <w:t xml:space="preserve"> </w:t>
      </w:r>
      <w:r w:rsidR="00D0108F" w:rsidRPr="000218E0">
        <w:rPr>
          <w:rFonts w:cs="Times New Roman"/>
          <w:bCs/>
          <w:sz w:val="24"/>
          <w:szCs w:val="24"/>
        </w:rPr>
        <w:t>On March</w:t>
      </w:r>
      <w:r w:rsidRPr="000218E0">
        <w:rPr>
          <w:rFonts w:cs="Times New Roman"/>
          <w:bCs/>
          <w:sz w:val="24"/>
          <w:szCs w:val="24"/>
        </w:rPr>
        <w:t xml:space="preserve"> 1, 2019, </w:t>
      </w:r>
      <w:r w:rsidR="00200337" w:rsidRPr="000218E0">
        <w:rPr>
          <w:rFonts w:cs="Times New Roman"/>
          <w:bCs/>
          <w:sz w:val="24"/>
          <w:szCs w:val="24"/>
        </w:rPr>
        <w:t xml:space="preserve">partly in reaction to questions and concerns raised by the Office of Consumer Counsel (“OCC”) </w:t>
      </w:r>
      <w:r w:rsidRPr="000218E0">
        <w:rPr>
          <w:rFonts w:cs="Times New Roman"/>
          <w:bCs/>
          <w:sz w:val="24"/>
          <w:szCs w:val="24"/>
        </w:rPr>
        <w:t xml:space="preserve">the Company filed an update in the proceeding with </w:t>
      </w:r>
      <w:r w:rsidR="00200337" w:rsidRPr="000218E0">
        <w:rPr>
          <w:rFonts w:cs="Times New Roman"/>
          <w:bCs/>
          <w:sz w:val="24"/>
          <w:szCs w:val="24"/>
        </w:rPr>
        <w:t xml:space="preserve">an almost $7 million dollar reduction in the </w:t>
      </w:r>
      <w:r w:rsidRPr="000218E0">
        <w:rPr>
          <w:rFonts w:cs="Times New Roman"/>
          <w:bCs/>
          <w:sz w:val="24"/>
          <w:szCs w:val="24"/>
        </w:rPr>
        <w:t>requested storm cost recovery amount</w:t>
      </w:r>
      <w:r w:rsidR="00200337" w:rsidRPr="000218E0">
        <w:rPr>
          <w:rFonts w:cs="Times New Roman"/>
          <w:bCs/>
          <w:sz w:val="24"/>
          <w:szCs w:val="24"/>
        </w:rPr>
        <w:t>, reducing the request to</w:t>
      </w:r>
      <w:r w:rsidRPr="000218E0">
        <w:rPr>
          <w:rFonts w:cs="Times New Roman"/>
          <w:bCs/>
          <w:sz w:val="24"/>
          <w:szCs w:val="24"/>
        </w:rPr>
        <w:t xml:space="preserve"> $145,729</w:t>
      </w:r>
      <w:r w:rsidR="000D096C" w:rsidRPr="000218E0">
        <w:rPr>
          <w:rFonts w:cs="Times New Roman"/>
          <w:bCs/>
          <w:sz w:val="24"/>
          <w:szCs w:val="24"/>
        </w:rPr>
        <w:t xml:space="preserve"> million</w:t>
      </w:r>
      <w:r w:rsidRPr="000218E0">
        <w:rPr>
          <w:rFonts w:cs="Times New Roman"/>
          <w:bCs/>
          <w:sz w:val="24"/>
          <w:szCs w:val="24"/>
        </w:rPr>
        <w:t>.  The Company’s filing contained a summary of the adjustm</w:t>
      </w:r>
      <w:r w:rsidR="006C46E1" w:rsidRPr="000218E0">
        <w:rPr>
          <w:rFonts w:cs="Times New Roman"/>
          <w:bCs/>
          <w:sz w:val="24"/>
          <w:szCs w:val="24"/>
        </w:rPr>
        <w:t xml:space="preserve">ents made to the initial filing that included </w:t>
      </w:r>
      <w:r w:rsidR="002E02A0" w:rsidRPr="000218E0">
        <w:rPr>
          <w:rFonts w:cs="Times New Roman"/>
          <w:bCs/>
          <w:sz w:val="24"/>
          <w:szCs w:val="24"/>
        </w:rPr>
        <w:t xml:space="preserve">reductions for </w:t>
      </w:r>
      <w:r w:rsidR="006C46E1" w:rsidRPr="000218E0">
        <w:rPr>
          <w:rFonts w:cs="Times New Roman"/>
          <w:bCs/>
          <w:sz w:val="24"/>
          <w:szCs w:val="24"/>
        </w:rPr>
        <w:t>items such as but not limited to:  credits inadvertently excluded; removal of transmission costs;</w:t>
      </w:r>
      <w:r w:rsidRPr="000218E0">
        <w:rPr>
          <w:rFonts w:cs="Times New Roman"/>
          <w:bCs/>
          <w:sz w:val="24"/>
          <w:szCs w:val="24"/>
        </w:rPr>
        <w:t xml:space="preserve"> and</w:t>
      </w:r>
      <w:r w:rsidR="006C46E1" w:rsidRPr="000218E0">
        <w:rPr>
          <w:rFonts w:cs="Times New Roman"/>
          <w:bCs/>
          <w:sz w:val="24"/>
          <w:szCs w:val="24"/>
        </w:rPr>
        <w:t>,</w:t>
      </w:r>
      <w:r w:rsidRPr="000218E0">
        <w:rPr>
          <w:rFonts w:cs="Times New Roman"/>
          <w:bCs/>
          <w:sz w:val="24"/>
          <w:szCs w:val="24"/>
        </w:rPr>
        <w:t xml:space="preserve"> amounts capitalized.</w:t>
      </w:r>
    </w:p>
    <w:p w:rsidR="004F7669" w:rsidRDefault="00200337" w:rsidP="004F7669">
      <w:pPr>
        <w:spacing w:after="0" w:line="360" w:lineRule="auto"/>
        <w:ind w:firstLine="360"/>
        <w:jc w:val="both"/>
        <w:rPr>
          <w:rFonts w:cs="Times New Roman"/>
          <w:sz w:val="24"/>
          <w:szCs w:val="24"/>
        </w:rPr>
      </w:pPr>
      <w:r w:rsidRPr="000218E0">
        <w:rPr>
          <w:rFonts w:cs="Times New Roman"/>
          <w:sz w:val="24"/>
          <w:szCs w:val="24"/>
        </w:rPr>
        <w:t xml:space="preserve">While these five storms may or may not stick in your memory, they were each significant and some were devastating for certain towns.  </w:t>
      </w:r>
      <w:r w:rsidR="00553DCB" w:rsidRPr="000218E0">
        <w:rPr>
          <w:rFonts w:cs="Times New Roman"/>
          <w:sz w:val="24"/>
          <w:szCs w:val="24"/>
        </w:rPr>
        <w:t>For the five storms combined, The Company restored service to approximately 962,000 customers</w:t>
      </w:r>
      <w:r w:rsidR="00FF15BF" w:rsidRPr="000218E0">
        <w:rPr>
          <w:rFonts w:cs="Times New Roman"/>
          <w:sz w:val="24"/>
          <w:szCs w:val="24"/>
        </w:rPr>
        <w:t xml:space="preserve"> and </w:t>
      </w:r>
      <w:r w:rsidR="00FF15BF" w:rsidRPr="000218E0">
        <w:rPr>
          <w:rStyle w:val="LineNumber"/>
          <w:rFonts w:cs="Times New Roman"/>
          <w:sz w:val="24"/>
          <w:szCs w:val="24"/>
        </w:rPr>
        <w:t xml:space="preserve">responded to </w:t>
      </w:r>
      <w:r w:rsidR="002E02A0" w:rsidRPr="000218E0">
        <w:rPr>
          <w:rStyle w:val="LineNumber"/>
          <w:rFonts w:cs="Times New Roman"/>
          <w:sz w:val="24"/>
          <w:szCs w:val="24"/>
        </w:rPr>
        <w:t xml:space="preserve">approximately </w:t>
      </w:r>
      <w:r w:rsidR="00FF15BF" w:rsidRPr="000218E0">
        <w:rPr>
          <w:rStyle w:val="LineNumber"/>
          <w:rFonts w:cs="Times New Roman"/>
          <w:sz w:val="24"/>
          <w:szCs w:val="24"/>
        </w:rPr>
        <w:t xml:space="preserve">19,442 outage-based trouble spots.  For perspective, the Company responds to approximately 16,000 non-catastrophic-storm-related trouble spots over the course of a typical year.  </w:t>
      </w:r>
      <w:r w:rsidR="00FF15BF" w:rsidRPr="000218E0">
        <w:rPr>
          <w:rFonts w:cs="Times New Roman"/>
          <w:sz w:val="24"/>
          <w:szCs w:val="24"/>
        </w:rPr>
        <w:t xml:space="preserve">  In less than one </w:t>
      </w:r>
      <w:r w:rsidR="00FF15BF" w:rsidRPr="000218E0">
        <w:rPr>
          <w:rFonts w:cs="Times New Roman"/>
          <w:sz w:val="24"/>
          <w:szCs w:val="24"/>
        </w:rPr>
        <w:lastRenderedPageBreak/>
        <w:t>month the Company performed about 14 months of work demonstrating not only how</w:t>
      </w:r>
      <w:r w:rsidR="004F7669">
        <w:rPr>
          <w:rFonts w:cs="Times New Roman"/>
          <w:sz w:val="24"/>
          <w:szCs w:val="24"/>
        </w:rPr>
        <w:t xml:space="preserve"> </w:t>
      </w:r>
    </w:p>
    <w:p w:rsidR="004F7669" w:rsidRDefault="004F7669" w:rsidP="004F7669">
      <w:pPr>
        <w:spacing w:after="0" w:line="360" w:lineRule="auto"/>
        <w:jc w:val="both"/>
        <w:rPr>
          <w:rFonts w:cs="Times New Roman"/>
          <w:sz w:val="24"/>
          <w:szCs w:val="24"/>
        </w:rPr>
      </w:pPr>
    </w:p>
    <w:p w:rsidR="004F7669" w:rsidRDefault="004F7669" w:rsidP="004F7669">
      <w:pPr>
        <w:spacing w:after="0" w:line="360" w:lineRule="auto"/>
        <w:jc w:val="both"/>
        <w:rPr>
          <w:rFonts w:cs="Times New Roman"/>
          <w:sz w:val="24"/>
          <w:szCs w:val="24"/>
        </w:rPr>
      </w:pPr>
    </w:p>
    <w:p w:rsidR="00232EF3" w:rsidRPr="000218E0" w:rsidRDefault="00FF15BF" w:rsidP="004F7669">
      <w:pPr>
        <w:spacing w:after="0" w:line="360" w:lineRule="auto"/>
        <w:jc w:val="both"/>
        <w:rPr>
          <w:rFonts w:cs="Times New Roman"/>
          <w:sz w:val="24"/>
          <w:szCs w:val="24"/>
        </w:rPr>
      </w:pPr>
      <w:r w:rsidRPr="000218E0">
        <w:rPr>
          <w:rFonts w:cs="Times New Roman"/>
          <w:sz w:val="24"/>
          <w:szCs w:val="24"/>
        </w:rPr>
        <w:t>much work was involved in responding to these events but the overall effort and performance level provided by the Company.</w:t>
      </w:r>
      <w:r w:rsidR="00553DCB" w:rsidRPr="000218E0">
        <w:rPr>
          <w:rFonts w:cs="Times New Roman"/>
          <w:sz w:val="24"/>
          <w:szCs w:val="24"/>
        </w:rPr>
        <w:t xml:space="preserve">  </w:t>
      </w:r>
      <w:r w:rsidR="00232EF3" w:rsidRPr="000218E0">
        <w:rPr>
          <w:rFonts w:cs="Times New Roman"/>
          <w:sz w:val="24"/>
          <w:szCs w:val="24"/>
        </w:rPr>
        <w:t xml:space="preserve">  </w:t>
      </w:r>
    </w:p>
    <w:p w:rsidR="007C113D" w:rsidRPr="000218E0" w:rsidRDefault="006C46E1" w:rsidP="000218E0">
      <w:pPr>
        <w:spacing w:after="0" w:line="360" w:lineRule="auto"/>
        <w:ind w:firstLine="720"/>
        <w:jc w:val="both"/>
        <w:outlineLvl w:val="0"/>
        <w:rPr>
          <w:rFonts w:eastAsia="Calibri" w:cs="Times New Roman"/>
          <w:sz w:val="24"/>
          <w:szCs w:val="24"/>
        </w:rPr>
      </w:pPr>
      <w:r w:rsidRPr="000218E0">
        <w:rPr>
          <w:rFonts w:cs="Times New Roman"/>
          <w:sz w:val="24"/>
          <w:szCs w:val="24"/>
        </w:rPr>
        <w:t>The OCC represent</w:t>
      </w:r>
      <w:r w:rsidR="004E3C09" w:rsidRPr="000218E0">
        <w:rPr>
          <w:rFonts w:cs="Times New Roman"/>
          <w:sz w:val="24"/>
          <w:szCs w:val="24"/>
        </w:rPr>
        <w:t>ed</w:t>
      </w:r>
      <w:r w:rsidRPr="000218E0">
        <w:rPr>
          <w:rFonts w:cs="Times New Roman"/>
          <w:sz w:val="24"/>
          <w:szCs w:val="24"/>
        </w:rPr>
        <w:t xml:space="preserve"> ratepayer interests as an active participant in </w:t>
      </w:r>
      <w:r w:rsidR="006542F1" w:rsidRPr="000218E0">
        <w:rPr>
          <w:rFonts w:cs="Times New Roman"/>
          <w:sz w:val="24"/>
          <w:szCs w:val="24"/>
        </w:rPr>
        <w:t>in the proceeding</w:t>
      </w:r>
      <w:r w:rsidR="00200337" w:rsidRPr="000218E0">
        <w:rPr>
          <w:rFonts w:cs="Times New Roman"/>
          <w:sz w:val="24"/>
          <w:szCs w:val="24"/>
        </w:rPr>
        <w:t>.  In addition to raising questions and concerns that led, in part, to the Company’s reduced cost recovery request, OCC</w:t>
      </w:r>
      <w:r w:rsidR="006542F1" w:rsidRPr="000218E0">
        <w:rPr>
          <w:rFonts w:cs="Times New Roman"/>
          <w:sz w:val="24"/>
          <w:szCs w:val="24"/>
        </w:rPr>
        <w:t xml:space="preserve"> </w:t>
      </w:r>
      <w:r w:rsidR="000F1B00" w:rsidRPr="000218E0">
        <w:rPr>
          <w:rFonts w:eastAsia="Calibri" w:cs="Times New Roman"/>
          <w:sz w:val="24"/>
          <w:szCs w:val="24"/>
        </w:rPr>
        <w:t>made</w:t>
      </w:r>
      <w:r w:rsidRPr="000218E0">
        <w:rPr>
          <w:rFonts w:eastAsia="Calibri" w:cs="Times New Roman"/>
          <w:sz w:val="24"/>
          <w:szCs w:val="24"/>
        </w:rPr>
        <w:t xml:space="preserve"> recommendations </w:t>
      </w:r>
      <w:r w:rsidR="000F1B00" w:rsidRPr="000218E0">
        <w:rPr>
          <w:rFonts w:eastAsia="Calibri" w:cs="Times New Roman"/>
          <w:sz w:val="24"/>
          <w:szCs w:val="24"/>
        </w:rPr>
        <w:t xml:space="preserve">to PURA </w:t>
      </w:r>
      <w:r w:rsidRPr="000218E0">
        <w:rPr>
          <w:rFonts w:eastAsia="Calibri" w:cs="Times New Roman"/>
          <w:sz w:val="24"/>
          <w:szCs w:val="24"/>
        </w:rPr>
        <w:t xml:space="preserve">for </w:t>
      </w:r>
      <w:r w:rsidR="000F1B00" w:rsidRPr="000218E0">
        <w:rPr>
          <w:rFonts w:eastAsia="Calibri" w:cs="Times New Roman"/>
          <w:sz w:val="24"/>
          <w:szCs w:val="24"/>
        </w:rPr>
        <w:t xml:space="preserve">several </w:t>
      </w:r>
      <w:r w:rsidRPr="000218E0">
        <w:rPr>
          <w:rFonts w:eastAsia="Calibri" w:cs="Times New Roman"/>
          <w:sz w:val="24"/>
          <w:szCs w:val="24"/>
        </w:rPr>
        <w:t xml:space="preserve">storm cost adjustments </w:t>
      </w:r>
      <w:r w:rsidR="006542F1" w:rsidRPr="000218E0">
        <w:rPr>
          <w:rFonts w:eastAsia="Calibri" w:cs="Times New Roman"/>
          <w:sz w:val="24"/>
          <w:szCs w:val="24"/>
        </w:rPr>
        <w:t xml:space="preserve">totaling </w:t>
      </w:r>
      <w:r w:rsidR="004E3C09" w:rsidRPr="000218E0">
        <w:rPr>
          <w:rFonts w:eastAsia="Calibri" w:cs="Times New Roman"/>
          <w:sz w:val="24"/>
          <w:szCs w:val="24"/>
        </w:rPr>
        <w:t xml:space="preserve">approximately </w:t>
      </w:r>
      <w:r w:rsidR="000D096C" w:rsidRPr="000218E0">
        <w:rPr>
          <w:rFonts w:eastAsia="Calibri" w:cs="Times New Roman"/>
          <w:sz w:val="24"/>
          <w:szCs w:val="24"/>
        </w:rPr>
        <w:t>$10</w:t>
      </w:r>
      <w:r w:rsidR="004E3C09" w:rsidRPr="000218E0">
        <w:rPr>
          <w:rFonts w:eastAsia="Calibri" w:cs="Times New Roman"/>
          <w:sz w:val="24"/>
          <w:szCs w:val="24"/>
        </w:rPr>
        <w:t xml:space="preserve"> millio</w:t>
      </w:r>
      <w:bookmarkStart w:id="0" w:name="_GoBack"/>
      <w:bookmarkEnd w:id="0"/>
      <w:r w:rsidR="004E3C09" w:rsidRPr="000218E0">
        <w:rPr>
          <w:rFonts w:eastAsia="Calibri" w:cs="Times New Roman"/>
          <w:sz w:val="24"/>
          <w:szCs w:val="24"/>
        </w:rPr>
        <w:t>n,</w:t>
      </w:r>
      <w:r w:rsidR="000D096C" w:rsidRPr="000218E0">
        <w:rPr>
          <w:rFonts w:eastAsia="Calibri" w:cs="Times New Roman"/>
          <w:sz w:val="24"/>
          <w:szCs w:val="24"/>
        </w:rPr>
        <w:t xml:space="preserve"> </w:t>
      </w:r>
      <w:r w:rsidR="00FF15BF" w:rsidRPr="000218E0">
        <w:rPr>
          <w:rFonts w:eastAsia="Calibri" w:cs="Times New Roman"/>
          <w:sz w:val="24"/>
          <w:szCs w:val="24"/>
        </w:rPr>
        <w:t xml:space="preserve">including but not limited to the </w:t>
      </w:r>
      <w:r w:rsidR="007C113D" w:rsidRPr="000218E0">
        <w:rPr>
          <w:rFonts w:eastAsia="Calibri" w:cs="Times New Roman"/>
          <w:sz w:val="24"/>
          <w:szCs w:val="24"/>
        </w:rPr>
        <w:t>disallowance of Emergen</w:t>
      </w:r>
      <w:r w:rsidR="006542F1" w:rsidRPr="000218E0">
        <w:rPr>
          <w:rFonts w:eastAsia="Calibri" w:cs="Times New Roman"/>
          <w:sz w:val="24"/>
          <w:szCs w:val="24"/>
        </w:rPr>
        <w:t xml:space="preserve">cy Response Plan </w:t>
      </w:r>
      <w:r w:rsidR="00200337" w:rsidRPr="000218E0">
        <w:rPr>
          <w:rFonts w:eastAsia="Calibri" w:cs="Times New Roman"/>
          <w:sz w:val="24"/>
          <w:szCs w:val="24"/>
        </w:rPr>
        <w:t xml:space="preserve">(“ERP”) </w:t>
      </w:r>
      <w:r w:rsidR="006542F1" w:rsidRPr="000218E0">
        <w:rPr>
          <w:rFonts w:eastAsia="Calibri" w:cs="Times New Roman"/>
          <w:sz w:val="24"/>
          <w:szCs w:val="24"/>
        </w:rPr>
        <w:t xml:space="preserve">Award Payments.  </w:t>
      </w:r>
      <w:r w:rsidR="00200337" w:rsidRPr="000218E0">
        <w:rPr>
          <w:rFonts w:eastAsia="Calibri" w:cs="Times New Roman"/>
          <w:sz w:val="24"/>
          <w:szCs w:val="24"/>
        </w:rPr>
        <w:t xml:space="preserve">ERP payments are made by Eversource to salaried company personnel for extraordinary performance levels during the storm.  </w:t>
      </w:r>
      <w:r w:rsidR="006542F1" w:rsidRPr="000218E0">
        <w:rPr>
          <w:rFonts w:eastAsia="Calibri" w:cs="Times New Roman"/>
          <w:sz w:val="24"/>
          <w:szCs w:val="24"/>
        </w:rPr>
        <w:t>OCC does not deny that both customers and the Company benefit from high-quality storm service</w:t>
      </w:r>
      <w:r w:rsidR="008B1ADF" w:rsidRPr="000218E0">
        <w:rPr>
          <w:rFonts w:eastAsia="Calibri" w:cs="Times New Roman"/>
          <w:sz w:val="24"/>
          <w:szCs w:val="24"/>
        </w:rPr>
        <w:t>, but argued that the ERP Award levels authorized by Company management were discretionary and arbitrary, as they were not closely based on any discernible criteria</w:t>
      </w:r>
      <w:r w:rsidR="003D2ABF" w:rsidRPr="000218E0">
        <w:rPr>
          <w:rFonts w:eastAsia="Calibri" w:cs="Times New Roman"/>
          <w:sz w:val="24"/>
          <w:szCs w:val="24"/>
        </w:rPr>
        <w:t xml:space="preserve"> </w:t>
      </w:r>
      <w:r w:rsidR="008B1ADF" w:rsidRPr="000218E0">
        <w:rPr>
          <w:rFonts w:eastAsia="Calibri" w:cs="Times New Roman"/>
          <w:sz w:val="24"/>
          <w:szCs w:val="24"/>
        </w:rPr>
        <w:t>such as hours worked or goals reached</w:t>
      </w:r>
      <w:r w:rsidR="006542F1" w:rsidRPr="000218E0">
        <w:rPr>
          <w:rFonts w:eastAsia="Calibri" w:cs="Times New Roman"/>
          <w:sz w:val="24"/>
          <w:szCs w:val="24"/>
        </w:rPr>
        <w:t xml:space="preserve"> and </w:t>
      </w:r>
      <w:r w:rsidR="008B1ADF" w:rsidRPr="000218E0">
        <w:rPr>
          <w:rFonts w:eastAsia="Calibri" w:cs="Times New Roman"/>
          <w:sz w:val="24"/>
          <w:szCs w:val="24"/>
        </w:rPr>
        <w:t xml:space="preserve">it is unclear whether ERP awards my duplicate </w:t>
      </w:r>
      <w:r w:rsidR="006542F1" w:rsidRPr="000218E0">
        <w:rPr>
          <w:rFonts w:eastAsia="Calibri" w:cs="Times New Roman"/>
          <w:sz w:val="24"/>
          <w:szCs w:val="24"/>
        </w:rPr>
        <w:t>the existing incentive compensation plan</w:t>
      </w:r>
      <w:r w:rsidR="008B1ADF" w:rsidRPr="000218E0">
        <w:rPr>
          <w:rFonts w:eastAsia="Calibri" w:cs="Times New Roman"/>
          <w:sz w:val="24"/>
          <w:szCs w:val="24"/>
        </w:rPr>
        <w:t xml:space="preserve">.  </w:t>
      </w:r>
      <w:r w:rsidR="006542F1" w:rsidRPr="000218E0">
        <w:rPr>
          <w:rFonts w:eastAsia="Calibri" w:cs="Times New Roman"/>
          <w:sz w:val="24"/>
          <w:szCs w:val="24"/>
        </w:rPr>
        <w:t xml:space="preserve">OCC </w:t>
      </w:r>
      <w:r w:rsidR="008B1ADF" w:rsidRPr="000218E0">
        <w:rPr>
          <w:rFonts w:eastAsia="Calibri" w:cs="Times New Roman"/>
          <w:sz w:val="24"/>
          <w:szCs w:val="24"/>
        </w:rPr>
        <w:t xml:space="preserve">therefore </w:t>
      </w:r>
      <w:r w:rsidR="006542F1" w:rsidRPr="000218E0">
        <w:rPr>
          <w:rFonts w:eastAsia="Calibri" w:cs="Times New Roman"/>
          <w:sz w:val="24"/>
          <w:szCs w:val="24"/>
        </w:rPr>
        <w:t xml:space="preserve">recommended disallowance of ratepayer recovery.  </w:t>
      </w:r>
      <w:r w:rsidR="000A4267" w:rsidRPr="000218E0">
        <w:rPr>
          <w:rFonts w:cs="Times New Roman"/>
          <w:sz w:val="24"/>
          <w:szCs w:val="24"/>
        </w:rPr>
        <w:t>The Company stated it should be allowed to recover the</w:t>
      </w:r>
      <w:r w:rsidR="008B1ADF" w:rsidRPr="000218E0">
        <w:rPr>
          <w:rFonts w:cs="Times New Roman"/>
          <w:sz w:val="24"/>
          <w:szCs w:val="24"/>
        </w:rPr>
        <w:t xml:space="preserve"> approximately</w:t>
      </w:r>
      <w:r w:rsidR="000A4267" w:rsidRPr="000218E0">
        <w:rPr>
          <w:rFonts w:cs="Times New Roman"/>
          <w:sz w:val="24"/>
          <w:szCs w:val="24"/>
        </w:rPr>
        <w:t xml:space="preserve"> $</w:t>
      </w:r>
      <w:r w:rsidR="008B1ADF" w:rsidRPr="000218E0">
        <w:rPr>
          <w:rFonts w:cs="Times New Roman"/>
          <w:sz w:val="24"/>
          <w:szCs w:val="24"/>
        </w:rPr>
        <w:t>1,750,000</w:t>
      </w:r>
      <w:r w:rsidR="000A4267" w:rsidRPr="000218E0">
        <w:rPr>
          <w:rFonts w:cs="Times New Roman"/>
          <w:sz w:val="24"/>
          <w:szCs w:val="24"/>
        </w:rPr>
        <w:t xml:space="preserve"> ERP Award payments in rates in order to continue to motivate salaried employees to continue to make extraordinary efforts during storm restorations. </w:t>
      </w:r>
      <w:r w:rsidR="006542F1" w:rsidRPr="000218E0">
        <w:rPr>
          <w:rFonts w:eastAsia="Calibri" w:cs="Times New Roman"/>
          <w:sz w:val="24"/>
          <w:szCs w:val="24"/>
        </w:rPr>
        <w:t xml:space="preserve">Additionally, OCC recommended </w:t>
      </w:r>
      <w:r w:rsidR="004E3C09" w:rsidRPr="000218E0">
        <w:rPr>
          <w:rFonts w:eastAsia="Calibri" w:cs="Times New Roman"/>
          <w:sz w:val="24"/>
          <w:szCs w:val="24"/>
        </w:rPr>
        <w:t xml:space="preserve">that </w:t>
      </w:r>
      <w:r w:rsidR="006542F1" w:rsidRPr="000218E0">
        <w:rPr>
          <w:rFonts w:eastAsia="Calibri" w:cs="Times New Roman"/>
          <w:sz w:val="24"/>
          <w:szCs w:val="24"/>
        </w:rPr>
        <w:t>the Company develop cost control standards speci</w:t>
      </w:r>
      <w:r w:rsidR="004E3C09" w:rsidRPr="000218E0">
        <w:rPr>
          <w:rFonts w:eastAsia="Calibri" w:cs="Times New Roman"/>
          <w:sz w:val="24"/>
          <w:szCs w:val="24"/>
        </w:rPr>
        <w:t>fically related to storm costs, similar to those</w:t>
      </w:r>
      <w:r w:rsidR="006542F1" w:rsidRPr="000218E0">
        <w:rPr>
          <w:rFonts w:eastAsia="Calibri" w:cs="Times New Roman"/>
          <w:sz w:val="24"/>
          <w:szCs w:val="24"/>
        </w:rPr>
        <w:t xml:space="preserve"> identified </w:t>
      </w:r>
      <w:r w:rsidR="004E3C09" w:rsidRPr="000218E0">
        <w:rPr>
          <w:rFonts w:eastAsia="Calibri" w:cs="Times New Roman"/>
          <w:sz w:val="24"/>
          <w:szCs w:val="24"/>
        </w:rPr>
        <w:t>in findings to p</w:t>
      </w:r>
      <w:r w:rsidR="006542F1" w:rsidRPr="000218E0">
        <w:rPr>
          <w:rFonts w:eastAsia="Calibri" w:cs="Times New Roman"/>
          <w:sz w:val="24"/>
          <w:szCs w:val="24"/>
        </w:rPr>
        <w:t>rior post storm audit</w:t>
      </w:r>
      <w:r w:rsidR="004E3C09" w:rsidRPr="000218E0">
        <w:rPr>
          <w:rFonts w:eastAsia="Calibri" w:cs="Times New Roman"/>
          <w:sz w:val="24"/>
          <w:szCs w:val="24"/>
        </w:rPr>
        <w:t>s</w:t>
      </w:r>
      <w:r w:rsidR="006542F1" w:rsidRPr="000218E0">
        <w:rPr>
          <w:rFonts w:eastAsia="Calibri" w:cs="Times New Roman"/>
          <w:sz w:val="24"/>
          <w:szCs w:val="24"/>
        </w:rPr>
        <w:t xml:space="preserve">.   </w:t>
      </w:r>
    </w:p>
    <w:p w:rsidR="00005111" w:rsidRPr="000218E0" w:rsidRDefault="000A4267" w:rsidP="000218E0">
      <w:pPr>
        <w:pStyle w:val="Default"/>
        <w:spacing w:line="360" w:lineRule="auto"/>
        <w:ind w:firstLine="720"/>
        <w:jc w:val="both"/>
        <w:rPr>
          <w:rFonts w:asciiTheme="minorHAnsi" w:hAnsiTheme="minorHAnsi" w:cs="Times New Roman"/>
        </w:rPr>
      </w:pPr>
      <w:r w:rsidRPr="000218E0">
        <w:rPr>
          <w:rFonts w:asciiTheme="minorHAnsi" w:hAnsiTheme="minorHAnsi" w:cs="Times New Roman"/>
        </w:rPr>
        <w:t>In its Final Decision (“Decision”) issued on April 17, 2019, PURA</w:t>
      </w:r>
      <w:r w:rsidR="008B1ADF" w:rsidRPr="000218E0">
        <w:rPr>
          <w:rFonts w:asciiTheme="minorHAnsi" w:hAnsiTheme="minorHAnsi" w:cs="Times New Roman"/>
        </w:rPr>
        <w:t>, despite OCC’s objection,</w:t>
      </w:r>
      <w:r w:rsidRPr="000218E0">
        <w:rPr>
          <w:rFonts w:asciiTheme="minorHAnsi" w:hAnsiTheme="minorHAnsi" w:cs="Times New Roman"/>
        </w:rPr>
        <w:t xml:space="preserve"> allows CL&amp;P to recover in rates the </w:t>
      </w:r>
      <w:r w:rsidR="008B1ADF" w:rsidRPr="000218E0">
        <w:rPr>
          <w:rFonts w:asciiTheme="minorHAnsi" w:hAnsiTheme="minorHAnsi" w:cs="Times New Roman"/>
        </w:rPr>
        <w:t>entire</w:t>
      </w:r>
      <w:r w:rsidR="00005111" w:rsidRPr="000218E0">
        <w:rPr>
          <w:rFonts w:asciiTheme="minorHAnsi" w:hAnsiTheme="minorHAnsi" w:cs="Times New Roman"/>
        </w:rPr>
        <w:t xml:space="preserve"> </w:t>
      </w:r>
      <w:r w:rsidRPr="000218E0">
        <w:rPr>
          <w:rFonts w:asciiTheme="minorHAnsi" w:hAnsiTheme="minorHAnsi" w:cs="Times New Roman"/>
        </w:rPr>
        <w:t>cost of the ERP Awards paid to salaried employees</w:t>
      </w:r>
      <w:r w:rsidR="008B1ADF" w:rsidRPr="000218E0">
        <w:rPr>
          <w:rFonts w:asciiTheme="minorHAnsi" w:hAnsiTheme="minorHAnsi" w:cs="Times New Roman"/>
        </w:rPr>
        <w:t>,</w:t>
      </w:r>
      <w:r w:rsidRPr="000218E0">
        <w:rPr>
          <w:rFonts w:asciiTheme="minorHAnsi" w:hAnsiTheme="minorHAnsi" w:cs="Times New Roman"/>
        </w:rPr>
        <w:t xml:space="preserve"> but </w:t>
      </w:r>
      <w:r w:rsidR="008B1ADF" w:rsidRPr="000218E0">
        <w:rPr>
          <w:rFonts w:asciiTheme="minorHAnsi" w:hAnsiTheme="minorHAnsi" w:cs="Times New Roman"/>
        </w:rPr>
        <w:t xml:space="preserve">does require </w:t>
      </w:r>
      <w:r w:rsidRPr="000218E0">
        <w:rPr>
          <w:rFonts w:asciiTheme="minorHAnsi" w:hAnsiTheme="minorHAnsi" w:cs="Times New Roman"/>
        </w:rPr>
        <w:t xml:space="preserve">that </w:t>
      </w:r>
      <w:r w:rsidR="008B1ADF" w:rsidRPr="000218E0">
        <w:rPr>
          <w:rFonts w:asciiTheme="minorHAnsi" w:hAnsiTheme="minorHAnsi" w:cs="Times New Roman"/>
        </w:rPr>
        <w:t>Eversource work</w:t>
      </w:r>
      <w:r w:rsidR="00005111" w:rsidRPr="000218E0">
        <w:rPr>
          <w:rFonts w:asciiTheme="minorHAnsi" w:hAnsiTheme="minorHAnsi" w:cs="Times New Roman"/>
        </w:rPr>
        <w:t xml:space="preserve"> with OCC to improve</w:t>
      </w:r>
      <w:r w:rsidR="008B1ADF" w:rsidRPr="000218E0">
        <w:rPr>
          <w:rFonts w:asciiTheme="minorHAnsi" w:hAnsiTheme="minorHAnsi" w:cs="Times New Roman"/>
        </w:rPr>
        <w:t xml:space="preserve"> </w:t>
      </w:r>
      <w:r w:rsidRPr="000218E0">
        <w:rPr>
          <w:rFonts w:asciiTheme="minorHAnsi" w:hAnsiTheme="minorHAnsi" w:cs="Times New Roman"/>
        </w:rPr>
        <w:t xml:space="preserve">the criteria for allowing ERP Award payments </w:t>
      </w:r>
      <w:r w:rsidR="00005111" w:rsidRPr="000218E0">
        <w:rPr>
          <w:rFonts w:asciiTheme="minorHAnsi" w:hAnsiTheme="minorHAnsi" w:cs="Times New Roman"/>
        </w:rPr>
        <w:t>so that the awards will be based more on objective criteria and measures</w:t>
      </w:r>
      <w:r w:rsidRPr="000218E0">
        <w:rPr>
          <w:rFonts w:asciiTheme="minorHAnsi" w:hAnsiTheme="minorHAnsi" w:cs="Times New Roman"/>
        </w:rPr>
        <w:t xml:space="preserve">.  </w:t>
      </w:r>
    </w:p>
    <w:p w:rsidR="000A4267" w:rsidRPr="004F7669" w:rsidRDefault="00005111" w:rsidP="004F7669">
      <w:pPr>
        <w:pStyle w:val="Default"/>
        <w:spacing w:line="360" w:lineRule="auto"/>
        <w:ind w:firstLine="720"/>
        <w:jc w:val="both"/>
        <w:rPr>
          <w:rFonts w:asciiTheme="minorHAnsi" w:hAnsiTheme="minorHAnsi" w:cs="Times New Roman"/>
        </w:rPr>
      </w:pPr>
      <w:r w:rsidRPr="000218E0">
        <w:rPr>
          <w:rFonts w:asciiTheme="minorHAnsi" w:hAnsiTheme="minorHAnsi" w:cs="Times New Roman"/>
        </w:rPr>
        <w:lastRenderedPageBreak/>
        <w:t xml:space="preserve">Overall, </w:t>
      </w:r>
      <w:r w:rsidR="000A4267" w:rsidRPr="000218E0">
        <w:rPr>
          <w:rFonts w:asciiTheme="minorHAnsi" w:hAnsiTheme="minorHAnsi" w:cs="Times New Roman"/>
        </w:rPr>
        <w:t xml:space="preserve">PURA’s Decision reduced the </w:t>
      </w:r>
      <w:r w:rsidR="000F1B00" w:rsidRPr="000218E0">
        <w:rPr>
          <w:rFonts w:asciiTheme="minorHAnsi" w:eastAsia="Calibri" w:hAnsiTheme="minorHAnsi" w:cs="Times New Roman"/>
        </w:rPr>
        <w:t>Company’s proposed incremental storm</w:t>
      </w:r>
      <w:r w:rsidR="006B7D22" w:rsidRPr="000218E0">
        <w:rPr>
          <w:rFonts w:asciiTheme="minorHAnsi" w:eastAsia="Calibri" w:hAnsiTheme="minorHAnsi" w:cs="Times New Roman"/>
        </w:rPr>
        <w:t xml:space="preserve"> costs by </w:t>
      </w:r>
      <w:r w:rsidR="000A4267" w:rsidRPr="000218E0">
        <w:rPr>
          <w:rFonts w:asciiTheme="minorHAnsi" w:eastAsia="Calibri" w:hAnsiTheme="minorHAnsi" w:cs="Times New Roman"/>
        </w:rPr>
        <w:t xml:space="preserve">only </w:t>
      </w:r>
      <w:r w:rsidR="006B7D22" w:rsidRPr="000218E0">
        <w:rPr>
          <w:rFonts w:asciiTheme="minorHAnsi" w:eastAsia="Calibri" w:hAnsiTheme="minorHAnsi" w:cs="Times New Roman"/>
        </w:rPr>
        <w:t>$</w:t>
      </w:r>
      <w:r w:rsidR="000A4267" w:rsidRPr="000218E0">
        <w:rPr>
          <w:rFonts w:asciiTheme="minorHAnsi" w:eastAsia="Calibri" w:hAnsiTheme="minorHAnsi" w:cs="Times New Roman"/>
        </w:rPr>
        <w:t>4.538</w:t>
      </w:r>
      <w:r w:rsidR="006B7D22" w:rsidRPr="000218E0">
        <w:rPr>
          <w:rFonts w:asciiTheme="minorHAnsi" w:eastAsia="Calibri" w:hAnsiTheme="minorHAnsi" w:cs="Times New Roman"/>
        </w:rPr>
        <w:t xml:space="preserve"> million</w:t>
      </w:r>
      <w:r w:rsidRPr="000218E0">
        <w:rPr>
          <w:rFonts w:asciiTheme="minorHAnsi" w:eastAsia="Calibri" w:hAnsiTheme="minorHAnsi" w:cs="Times New Roman"/>
        </w:rPr>
        <w:t>,</w:t>
      </w:r>
      <w:r w:rsidR="006B7D22" w:rsidRPr="000218E0">
        <w:rPr>
          <w:rFonts w:asciiTheme="minorHAnsi" w:eastAsia="Calibri" w:hAnsiTheme="minorHAnsi" w:cs="Times New Roman"/>
        </w:rPr>
        <w:t xml:space="preserve"> which allows the Company to recover approximately</w:t>
      </w:r>
      <w:r w:rsidR="000A4267" w:rsidRPr="000218E0">
        <w:rPr>
          <w:rFonts w:asciiTheme="minorHAnsi" w:eastAsia="Calibri" w:hAnsiTheme="minorHAnsi" w:cs="Times New Roman"/>
        </w:rPr>
        <w:t xml:space="preserve"> $141</w:t>
      </w:r>
      <w:r w:rsidR="006B7D22" w:rsidRPr="000218E0">
        <w:rPr>
          <w:rFonts w:asciiTheme="minorHAnsi" w:eastAsia="Calibri" w:hAnsiTheme="minorHAnsi" w:cs="Times New Roman"/>
        </w:rPr>
        <w:t xml:space="preserve"> </w:t>
      </w:r>
      <w:r w:rsidR="000A4267" w:rsidRPr="000218E0">
        <w:rPr>
          <w:rFonts w:asciiTheme="minorHAnsi" w:eastAsia="Calibri" w:hAnsiTheme="minorHAnsi" w:cs="Times New Roman"/>
        </w:rPr>
        <w:t xml:space="preserve">million, over six years, </w:t>
      </w:r>
      <w:r w:rsidR="006B7D22" w:rsidRPr="000218E0">
        <w:rPr>
          <w:rFonts w:asciiTheme="minorHAnsi" w:eastAsia="Calibri" w:hAnsiTheme="minorHAnsi" w:cs="Times New Roman"/>
        </w:rPr>
        <w:t>from ratepayers beginning on May 1, 2019.</w:t>
      </w:r>
      <w:r w:rsidR="007930CF" w:rsidRPr="000218E0">
        <w:rPr>
          <w:rFonts w:asciiTheme="minorHAnsi" w:eastAsia="Calibri" w:hAnsiTheme="minorHAnsi" w:cs="Times New Roman"/>
        </w:rPr>
        <w:t xml:space="preserve">  </w:t>
      </w:r>
      <w:r w:rsidRPr="000218E0">
        <w:rPr>
          <w:rFonts w:asciiTheme="minorHAnsi" w:eastAsia="Calibri" w:hAnsiTheme="minorHAnsi" w:cs="Times New Roman"/>
        </w:rPr>
        <w:t xml:space="preserve">On an annual basis, that will impact bills but at levels below a 1% overall bill increase.  </w:t>
      </w:r>
    </w:p>
    <w:p w:rsidR="000218E0" w:rsidRDefault="000218E0" w:rsidP="000218E0">
      <w:pPr>
        <w:spacing w:after="0" w:line="360" w:lineRule="auto"/>
        <w:rPr>
          <w:rFonts w:cstheme="minorHAnsi"/>
          <w:szCs w:val="24"/>
        </w:rPr>
      </w:pPr>
    </w:p>
    <w:p w:rsidR="000218E0" w:rsidRDefault="000218E0" w:rsidP="000218E0">
      <w:pPr>
        <w:spacing w:line="240" w:lineRule="auto"/>
        <w:jc w:val="center"/>
        <w:rPr>
          <w:rFonts w:cstheme="minorHAnsi"/>
          <w:szCs w:val="24"/>
        </w:rPr>
      </w:pPr>
      <w:r>
        <w:rPr>
          <w:noProof/>
        </w:rPr>
        <w:drawing>
          <wp:inline distT="0" distB="0" distL="0" distR="0" wp14:anchorId="3A189F63" wp14:editId="5DA76F6E">
            <wp:extent cx="800100" cy="748915"/>
            <wp:effectExtent l="0" t="0" r="0" b="0"/>
            <wp:docPr id="3" name="Picture 3" descr="C:\Users\mendezm\AppData\Local\Microsoft\Windows\Temporary Internet Files\Content.Outlook\84MUMHKU\OCCNoBarN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ndezm\AppData\Local\Microsoft\Windows\Temporary Internet Files\Content.Outlook\84MUMHKU\OCCNoBarNB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2547" cy="751205"/>
                    </a:xfrm>
                    <a:prstGeom prst="rect">
                      <a:avLst/>
                    </a:prstGeom>
                    <a:noFill/>
                    <a:ln>
                      <a:noFill/>
                    </a:ln>
                  </pic:spPr>
                </pic:pic>
              </a:graphicData>
            </a:graphic>
          </wp:inline>
        </w:drawing>
      </w:r>
    </w:p>
    <w:p w:rsidR="000A4267" w:rsidRPr="000218E0" w:rsidRDefault="000218E0" w:rsidP="000218E0">
      <w:pPr>
        <w:spacing w:line="240" w:lineRule="auto"/>
        <w:jc w:val="center"/>
        <w:rPr>
          <w:rFonts w:cstheme="minorHAnsi"/>
          <w:szCs w:val="24"/>
        </w:rPr>
      </w:pPr>
      <w:r w:rsidRPr="00056642">
        <w:rPr>
          <w:rFonts w:cstheme="minorHAnsi"/>
          <w:szCs w:val="24"/>
        </w:rPr>
        <w:t xml:space="preserve">Please visit </w:t>
      </w:r>
      <w:hyperlink r:id="rId9" w:history="1">
        <w:r w:rsidRPr="00056642">
          <w:rPr>
            <w:rStyle w:val="Hyperlink"/>
            <w:rFonts w:cstheme="minorHAnsi"/>
            <w:szCs w:val="24"/>
          </w:rPr>
          <w:t>OCC’s website</w:t>
        </w:r>
      </w:hyperlink>
      <w:r w:rsidRPr="00056642">
        <w:rPr>
          <w:rFonts w:cstheme="minorHAnsi"/>
          <w:szCs w:val="24"/>
        </w:rPr>
        <w:t>.</w:t>
      </w:r>
    </w:p>
    <w:sectPr w:rsidR="000A4267" w:rsidRPr="000218E0" w:rsidSect="004F7669">
      <w:pgSz w:w="12240" w:h="15840"/>
      <w:pgMar w:top="450" w:right="1440" w:bottom="1440" w:left="144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8E0" w:rsidRDefault="000218E0" w:rsidP="000218E0">
      <w:pPr>
        <w:spacing w:after="0" w:line="240" w:lineRule="auto"/>
      </w:pPr>
      <w:r>
        <w:separator/>
      </w:r>
    </w:p>
  </w:endnote>
  <w:endnote w:type="continuationSeparator" w:id="0">
    <w:p w:rsidR="000218E0" w:rsidRDefault="000218E0" w:rsidP="00021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8E0" w:rsidRDefault="000218E0" w:rsidP="000218E0">
      <w:pPr>
        <w:spacing w:after="0" w:line="240" w:lineRule="auto"/>
      </w:pPr>
      <w:r>
        <w:separator/>
      </w:r>
    </w:p>
  </w:footnote>
  <w:footnote w:type="continuationSeparator" w:id="0">
    <w:p w:rsidR="000218E0" w:rsidRDefault="000218E0" w:rsidP="000218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1668E"/>
    <w:multiLevelType w:val="hybridMultilevel"/>
    <w:tmpl w:val="3D88F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182C66"/>
    <w:multiLevelType w:val="hybridMultilevel"/>
    <w:tmpl w:val="24ECEF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385"/>
    <w:rsid w:val="00005111"/>
    <w:rsid w:val="000218E0"/>
    <w:rsid w:val="00067D29"/>
    <w:rsid w:val="000A4267"/>
    <w:rsid w:val="000D061A"/>
    <w:rsid w:val="000D096C"/>
    <w:rsid w:val="000F1B00"/>
    <w:rsid w:val="0017476D"/>
    <w:rsid w:val="00200337"/>
    <w:rsid w:val="00232EF3"/>
    <w:rsid w:val="002E02A0"/>
    <w:rsid w:val="00333690"/>
    <w:rsid w:val="00363EBC"/>
    <w:rsid w:val="003D2ABF"/>
    <w:rsid w:val="004E3C09"/>
    <w:rsid w:val="004F7669"/>
    <w:rsid w:val="00553DCB"/>
    <w:rsid w:val="006518F5"/>
    <w:rsid w:val="006542F1"/>
    <w:rsid w:val="006B7D22"/>
    <w:rsid w:val="006C46E1"/>
    <w:rsid w:val="006D1AFB"/>
    <w:rsid w:val="007930CF"/>
    <w:rsid w:val="007C113D"/>
    <w:rsid w:val="008B1ADF"/>
    <w:rsid w:val="009C7EDE"/>
    <w:rsid w:val="00A22385"/>
    <w:rsid w:val="00B9751F"/>
    <w:rsid w:val="00BC2937"/>
    <w:rsid w:val="00C27F0A"/>
    <w:rsid w:val="00D0108F"/>
    <w:rsid w:val="00D65644"/>
    <w:rsid w:val="00E90A86"/>
    <w:rsid w:val="00ED6AD4"/>
    <w:rsid w:val="00F45F30"/>
    <w:rsid w:val="00FC5A0C"/>
    <w:rsid w:val="00FF1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2385"/>
    <w:rPr>
      <w:color w:val="0563C1" w:themeColor="hyperlink"/>
      <w:u w:val="single"/>
    </w:rPr>
  </w:style>
  <w:style w:type="paragraph" w:styleId="NoSpacing">
    <w:name w:val="No Spacing"/>
    <w:uiPriority w:val="1"/>
    <w:qFormat/>
    <w:rsid w:val="00B9751F"/>
    <w:pPr>
      <w:spacing w:after="0" w:line="240" w:lineRule="auto"/>
    </w:pPr>
  </w:style>
  <w:style w:type="paragraph" w:styleId="ListParagraph">
    <w:name w:val="List Paragraph"/>
    <w:basedOn w:val="Normal"/>
    <w:uiPriority w:val="34"/>
    <w:qFormat/>
    <w:rsid w:val="00067D29"/>
    <w:pPr>
      <w:ind w:left="720"/>
      <w:contextualSpacing/>
    </w:pPr>
  </w:style>
  <w:style w:type="character" w:styleId="CommentReference">
    <w:name w:val="annotation reference"/>
    <w:basedOn w:val="DefaultParagraphFont"/>
    <w:uiPriority w:val="99"/>
    <w:semiHidden/>
    <w:unhideWhenUsed/>
    <w:rsid w:val="00D65644"/>
    <w:rPr>
      <w:sz w:val="16"/>
      <w:szCs w:val="16"/>
    </w:rPr>
  </w:style>
  <w:style w:type="paragraph" w:styleId="CommentText">
    <w:name w:val="annotation text"/>
    <w:basedOn w:val="Normal"/>
    <w:link w:val="CommentTextChar"/>
    <w:uiPriority w:val="99"/>
    <w:semiHidden/>
    <w:unhideWhenUsed/>
    <w:rsid w:val="00D65644"/>
    <w:pPr>
      <w:spacing w:line="240" w:lineRule="auto"/>
    </w:pPr>
    <w:rPr>
      <w:sz w:val="20"/>
      <w:szCs w:val="20"/>
    </w:rPr>
  </w:style>
  <w:style w:type="character" w:customStyle="1" w:styleId="CommentTextChar">
    <w:name w:val="Comment Text Char"/>
    <w:basedOn w:val="DefaultParagraphFont"/>
    <w:link w:val="CommentText"/>
    <w:uiPriority w:val="99"/>
    <w:semiHidden/>
    <w:rsid w:val="00D65644"/>
    <w:rPr>
      <w:sz w:val="20"/>
      <w:szCs w:val="20"/>
    </w:rPr>
  </w:style>
  <w:style w:type="paragraph" w:styleId="CommentSubject">
    <w:name w:val="annotation subject"/>
    <w:basedOn w:val="CommentText"/>
    <w:next w:val="CommentText"/>
    <w:link w:val="CommentSubjectChar"/>
    <w:uiPriority w:val="99"/>
    <w:semiHidden/>
    <w:unhideWhenUsed/>
    <w:rsid w:val="00D65644"/>
    <w:rPr>
      <w:b/>
      <w:bCs/>
    </w:rPr>
  </w:style>
  <w:style w:type="character" w:customStyle="1" w:styleId="CommentSubjectChar">
    <w:name w:val="Comment Subject Char"/>
    <w:basedOn w:val="CommentTextChar"/>
    <w:link w:val="CommentSubject"/>
    <w:uiPriority w:val="99"/>
    <w:semiHidden/>
    <w:rsid w:val="00D65644"/>
    <w:rPr>
      <w:b/>
      <w:bCs/>
      <w:sz w:val="20"/>
      <w:szCs w:val="20"/>
    </w:rPr>
  </w:style>
  <w:style w:type="paragraph" w:styleId="BalloonText">
    <w:name w:val="Balloon Text"/>
    <w:basedOn w:val="Normal"/>
    <w:link w:val="BalloonTextChar"/>
    <w:uiPriority w:val="99"/>
    <w:semiHidden/>
    <w:unhideWhenUsed/>
    <w:rsid w:val="00D656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644"/>
    <w:rPr>
      <w:rFonts w:ascii="Segoe UI" w:hAnsi="Segoe UI" w:cs="Segoe UI"/>
      <w:sz w:val="18"/>
      <w:szCs w:val="18"/>
    </w:rPr>
  </w:style>
  <w:style w:type="character" w:styleId="LineNumber">
    <w:name w:val="line number"/>
    <w:basedOn w:val="DefaultParagraphFont"/>
    <w:rsid w:val="00232EF3"/>
  </w:style>
  <w:style w:type="paragraph" w:customStyle="1" w:styleId="Default">
    <w:name w:val="Default"/>
    <w:rsid w:val="000A426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218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8E0"/>
  </w:style>
  <w:style w:type="paragraph" w:styleId="Footer">
    <w:name w:val="footer"/>
    <w:basedOn w:val="Normal"/>
    <w:link w:val="FooterChar"/>
    <w:uiPriority w:val="99"/>
    <w:unhideWhenUsed/>
    <w:rsid w:val="00021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8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2385"/>
    <w:rPr>
      <w:color w:val="0563C1" w:themeColor="hyperlink"/>
      <w:u w:val="single"/>
    </w:rPr>
  </w:style>
  <w:style w:type="paragraph" w:styleId="NoSpacing">
    <w:name w:val="No Spacing"/>
    <w:uiPriority w:val="1"/>
    <w:qFormat/>
    <w:rsid w:val="00B9751F"/>
    <w:pPr>
      <w:spacing w:after="0" w:line="240" w:lineRule="auto"/>
    </w:pPr>
  </w:style>
  <w:style w:type="paragraph" w:styleId="ListParagraph">
    <w:name w:val="List Paragraph"/>
    <w:basedOn w:val="Normal"/>
    <w:uiPriority w:val="34"/>
    <w:qFormat/>
    <w:rsid w:val="00067D29"/>
    <w:pPr>
      <w:ind w:left="720"/>
      <w:contextualSpacing/>
    </w:pPr>
  </w:style>
  <w:style w:type="character" w:styleId="CommentReference">
    <w:name w:val="annotation reference"/>
    <w:basedOn w:val="DefaultParagraphFont"/>
    <w:uiPriority w:val="99"/>
    <w:semiHidden/>
    <w:unhideWhenUsed/>
    <w:rsid w:val="00D65644"/>
    <w:rPr>
      <w:sz w:val="16"/>
      <w:szCs w:val="16"/>
    </w:rPr>
  </w:style>
  <w:style w:type="paragraph" w:styleId="CommentText">
    <w:name w:val="annotation text"/>
    <w:basedOn w:val="Normal"/>
    <w:link w:val="CommentTextChar"/>
    <w:uiPriority w:val="99"/>
    <w:semiHidden/>
    <w:unhideWhenUsed/>
    <w:rsid w:val="00D65644"/>
    <w:pPr>
      <w:spacing w:line="240" w:lineRule="auto"/>
    </w:pPr>
    <w:rPr>
      <w:sz w:val="20"/>
      <w:szCs w:val="20"/>
    </w:rPr>
  </w:style>
  <w:style w:type="character" w:customStyle="1" w:styleId="CommentTextChar">
    <w:name w:val="Comment Text Char"/>
    <w:basedOn w:val="DefaultParagraphFont"/>
    <w:link w:val="CommentText"/>
    <w:uiPriority w:val="99"/>
    <w:semiHidden/>
    <w:rsid w:val="00D65644"/>
    <w:rPr>
      <w:sz w:val="20"/>
      <w:szCs w:val="20"/>
    </w:rPr>
  </w:style>
  <w:style w:type="paragraph" w:styleId="CommentSubject">
    <w:name w:val="annotation subject"/>
    <w:basedOn w:val="CommentText"/>
    <w:next w:val="CommentText"/>
    <w:link w:val="CommentSubjectChar"/>
    <w:uiPriority w:val="99"/>
    <w:semiHidden/>
    <w:unhideWhenUsed/>
    <w:rsid w:val="00D65644"/>
    <w:rPr>
      <w:b/>
      <w:bCs/>
    </w:rPr>
  </w:style>
  <w:style w:type="character" w:customStyle="1" w:styleId="CommentSubjectChar">
    <w:name w:val="Comment Subject Char"/>
    <w:basedOn w:val="CommentTextChar"/>
    <w:link w:val="CommentSubject"/>
    <w:uiPriority w:val="99"/>
    <w:semiHidden/>
    <w:rsid w:val="00D65644"/>
    <w:rPr>
      <w:b/>
      <w:bCs/>
      <w:sz w:val="20"/>
      <w:szCs w:val="20"/>
    </w:rPr>
  </w:style>
  <w:style w:type="paragraph" w:styleId="BalloonText">
    <w:name w:val="Balloon Text"/>
    <w:basedOn w:val="Normal"/>
    <w:link w:val="BalloonTextChar"/>
    <w:uiPriority w:val="99"/>
    <w:semiHidden/>
    <w:unhideWhenUsed/>
    <w:rsid w:val="00D656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644"/>
    <w:rPr>
      <w:rFonts w:ascii="Segoe UI" w:hAnsi="Segoe UI" w:cs="Segoe UI"/>
      <w:sz w:val="18"/>
      <w:szCs w:val="18"/>
    </w:rPr>
  </w:style>
  <w:style w:type="character" w:styleId="LineNumber">
    <w:name w:val="line number"/>
    <w:basedOn w:val="DefaultParagraphFont"/>
    <w:rsid w:val="00232EF3"/>
  </w:style>
  <w:style w:type="paragraph" w:customStyle="1" w:styleId="Default">
    <w:name w:val="Default"/>
    <w:rsid w:val="000A426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218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8E0"/>
  </w:style>
  <w:style w:type="paragraph" w:styleId="Footer">
    <w:name w:val="footer"/>
    <w:basedOn w:val="Normal"/>
    <w:link w:val="FooterChar"/>
    <w:uiPriority w:val="99"/>
    <w:unhideWhenUsed/>
    <w:rsid w:val="00021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t.gov/occ/site/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Connecticut DEEP</Company>
  <LinksUpToDate>false</LinksUpToDate>
  <CharactersWithSpaces>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Tyra Peluso</dc:creator>
  <cp:keywords/>
  <dc:description/>
  <cp:lastModifiedBy>Melody Mendez</cp:lastModifiedBy>
  <cp:revision>6</cp:revision>
  <dcterms:created xsi:type="dcterms:W3CDTF">2019-04-17T18:05:00Z</dcterms:created>
  <dcterms:modified xsi:type="dcterms:W3CDTF">2019-04-18T15:31:00Z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