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11" w:rsidRDefault="00F36011" w:rsidP="00624B72">
      <w:pPr>
        <w:pStyle w:val="NoSpacing"/>
        <w:jc w:val="center"/>
      </w:pPr>
    </w:p>
    <w:p w:rsidR="00F36011" w:rsidRDefault="00F36011" w:rsidP="00624B72">
      <w:pPr>
        <w:pStyle w:val="NoSpacing"/>
        <w:jc w:val="center"/>
      </w:pPr>
    </w:p>
    <w:p w:rsidR="00F36011" w:rsidRDefault="00F36011" w:rsidP="00624B72">
      <w:pPr>
        <w:pStyle w:val="NoSpacing"/>
        <w:jc w:val="center"/>
      </w:pPr>
    </w:p>
    <w:p w:rsidR="00F36011" w:rsidRDefault="00F36011" w:rsidP="00624B72">
      <w:pPr>
        <w:pStyle w:val="NoSpacing"/>
        <w:jc w:val="center"/>
        <w:rPr>
          <w:rFonts w:ascii="Times New Roman" w:hAnsi="Times New Roman"/>
          <w:sz w:val="24"/>
          <w:szCs w:val="24"/>
        </w:rPr>
      </w:pPr>
    </w:p>
    <w:p w:rsidR="00F36011" w:rsidRDefault="00F36011" w:rsidP="00624B72">
      <w:pPr>
        <w:pStyle w:val="NoSpacing"/>
        <w:jc w:val="center"/>
        <w:rPr>
          <w:rFonts w:ascii="Times New Roman" w:hAnsi="Times New Roman"/>
          <w:sz w:val="24"/>
          <w:szCs w:val="24"/>
        </w:rPr>
      </w:pPr>
    </w:p>
    <w:p w:rsidR="00F36011" w:rsidRDefault="00F36011" w:rsidP="00624B72">
      <w:pPr>
        <w:pStyle w:val="NoSpacing"/>
        <w:jc w:val="center"/>
        <w:rPr>
          <w:rFonts w:ascii="Times New Roman" w:hAnsi="Times New Roman"/>
          <w:sz w:val="24"/>
          <w:szCs w:val="24"/>
        </w:rPr>
      </w:pPr>
    </w:p>
    <w:p w:rsidR="00F36011" w:rsidRDefault="00F36011" w:rsidP="00624B72">
      <w:pPr>
        <w:pStyle w:val="NoSpacing"/>
        <w:jc w:val="center"/>
        <w:rPr>
          <w:rFonts w:ascii="Times New Roman" w:hAnsi="Times New Roman"/>
          <w:sz w:val="24"/>
          <w:szCs w:val="24"/>
        </w:rPr>
      </w:pPr>
    </w:p>
    <w:p w:rsidR="00F36011" w:rsidRDefault="00F36011" w:rsidP="00624B72">
      <w:pPr>
        <w:pStyle w:val="NoSpacing"/>
        <w:jc w:val="center"/>
        <w:rPr>
          <w:rFonts w:ascii="Times New Roman" w:hAnsi="Times New Roman"/>
          <w:sz w:val="24"/>
          <w:szCs w:val="24"/>
        </w:rPr>
      </w:pPr>
    </w:p>
    <w:p w:rsidR="00591219" w:rsidRDefault="00591219" w:rsidP="00624B72">
      <w:pPr>
        <w:pStyle w:val="NoSpacing"/>
        <w:jc w:val="center"/>
        <w:rPr>
          <w:rFonts w:ascii="Times New Roman" w:hAnsi="Times New Roman"/>
          <w:b/>
          <w:sz w:val="36"/>
          <w:szCs w:val="36"/>
        </w:rPr>
      </w:pPr>
    </w:p>
    <w:p w:rsidR="00591219" w:rsidRDefault="00591219" w:rsidP="00624B72">
      <w:pPr>
        <w:pStyle w:val="NoSpacing"/>
        <w:jc w:val="center"/>
        <w:rPr>
          <w:rFonts w:ascii="Times New Roman" w:hAnsi="Times New Roman"/>
          <w:b/>
          <w:sz w:val="36"/>
          <w:szCs w:val="36"/>
        </w:rPr>
      </w:pPr>
    </w:p>
    <w:p w:rsidR="00591219" w:rsidRDefault="00591219" w:rsidP="00624B72">
      <w:pPr>
        <w:pStyle w:val="NoSpacing"/>
        <w:jc w:val="center"/>
        <w:rPr>
          <w:rFonts w:ascii="Times New Roman" w:hAnsi="Times New Roman"/>
          <w:b/>
          <w:sz w:val="36"/>
          <w:szCs w:val="36"/>
        </w:rPr>
      </w:pPr>
    </w:p>
    <w:p w:rsidR="00F36011" w:rsidRPr="00AF71E4" w:rsidRDefault="00F36011" w:rsidP="00624B72">
      <w:pPr>
        <w:pStyle w:val="NoSpacing"/>
        <w:jc w:val="center"/>
        <w:rPr>
          <w:rFonts w:ascii="Times New Roman" w:hAnsi="Times New Roman"/>
          <w:b/>
          <w:sz w:val="36"/>
          <w:szCs w:val="36"/>
        </w:rPr>
      </w:pPr>
      <w:r w:rsidRPr="00AF71E4">
        <w:rPr>
          <w:rFonts w:ascii="Times New Roman" w:hAnsi="Times New Roman"/>
          <w:b/>
          <w:sz w:val="36"/>
          <w:szCs w:val="36"/>
        </w:rPr>
        <w:t>June 2012 Report to the Governor’s Cabinet on Nonprofit Health and Human Services</w:t>
      </w:r>
    </w:p>
    <w:p w:rsidR="00F36011" w:rsidRPr="00AF71E4" w:rsidRDefault="00F36011" w:rsidP="00624B72">
      <w:pPr>
        <w:pStyle w:val="NoSpacing"/>
        <w:jc w:val="center"/>
        <w:rPr>
          <w:rFonts w:ascii="Times New Roman" w:hAnsi="Times New Roman"/>
          <w:b/>
          <w:sz w:val="36"/>
          <w:szCs w:val="36"/>
        </w:rPr>
      </w:pPr>
    </w:p>
    <w:p w:rsidR="00F36011" w:rsidRPr="00AF71E4" w:rsidRDefault="00F36011" w:rsidP="00624B72">
      <w:pPr>
        <w:pStyle w:val="NoSpacing"/>
        <w:jc w:val="center"/>
        <w:rPr>
          <w:rFonts w:ascii="Times New Roman" w:hAnsi="Times New Roman"/>
          <w:b/>
          <w:sz w:val="36"/>
          <w:szCs w:val="36"/>
        </w:rPr>
      </w:pPr>
      <w:r w:rsidRPr="00AF71E4">
        <w:rPr>
          <w:rFonts w:ascii="Times New Roman" w:hAnsi="Times New Roman"/>
          <w:b/>
          <w:sz w:val="36"/>
          <w:szCs w:val="36"/>
        </w:rPr>
        <w:t>Cross Agency Population Results Statements Subcommittee</w:t>
      </w: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F36011" w:rsidRPr="00AF71E4" w:rsidRDefault="00F36011" w:rsidP="00624B72">
      <w:pPr>
        <w:pStyle w:val="NoSpacing"/>
        <w:jc w:val="center"/>
        <w:rPr>
          <w:rFonts w:ascii="Times New Roman" w:hAnsi="Times New Roman"/>
          <w:sz w:val="24"/>
          <w:szCs w:val="24"/>
        </w:rPr>
      </w:pPr>
    </w:p>
    <w:p w:rsidR="00A73E8F" w:rsidRPr="00AF71E4" w:rsidRDefault="00A73E8F" w:rsidP="00A73E8F">
      <w:pPr>
        <w:pStyle w:val="NoSpacing"/>
        <w:rPr>
          <w:rFonts w:ascii="Times New Roman" w:hAnsi="Times New Roman"/>
          <w:sz w:val="24"/>
          <w:szCs w:val="24"/>
        </w:rPr>
      </w:pPr>
    </w:p>
    <w:p w:rsidR="00A73E8F" w:rsidRPr="00AF71E4" w:rsidRDefault="00A73E8F" w:rsidP="00A73E8F">
      <w:pPr>
        <w:pStyle w:val="NoSpacing"/>
        <w:jc w:val="center"/>
        <w:rPr>
          <w:rFonts w:ascii="Times New Roman" w:hAnsi="Times New Roman"/>
          <w:b/>
          <w:sz w:val="24"/>
          <w:szCs w:val="24"/>
        </w:rPr>
      </w:pPr>
    </w:p>
    <w:p w:rsidR="00F36011" w:rsidRPr="00AF71E4" w:rsidRDefault="00F36011" w:rsidP="00A73E8F">
      <w:pPr>
        <w:pStyle w:val="NoSpacing"/>
        <w:jc w:val="center"/>
        <w:rPr>
          <w:rFonts w:ascii="Times New Roman" w:hAnsi="Times New Roman"/>
          <w:b/>
          <w:sz w:val="24"/>
          <w:szCs w:val="24"/>
        </w:rPr>
      </w:pPr>
      <w:r w:rsidRPr="00AF71E4">
        <w:rPr>
          <w:rFonts w:ascii="Times New Roman" w:hAnsi="Times New Roman"/>
          <w:b/>
          <w:sz w:val="24"/>
          <w:szCs w:val="24"/>
        </w:rPr>
        <w:t>Cross Agency Population Results Statements Subcommittee</w:t>
      </w:r>
    </w:p>
    <w:p w:rsidR="00F36011" w:rsidRPr="00AF71E4" w:rsidRDefault="00F36011" w:rsidP="00A73E8F">
      <w:pPr>
        <w:pStyle w:val="NoSpacing"/>
        <w:jc w:val="center"/>
        <w:rPr>
          <w:rFonts w:ascii="Times New Roman" w:hAnsi="Times New Roman"/>
          <w:sz w:val="24"/>
          <w:szCs w:val="24"/>
        </w:rPr>
      </w:pPr>
      <w:r w:rsidRPr="00AF71E4">
        <w:rPr>
          <w:rFonts w:ascii="Times New Roman" w:hAnsi="Times New Roman"/>
          <w:b/>
          <w:sz w:val="24"/>
          <w:szCs w:val="24"/>
        </w:rPr>
        <w:t>Membership List</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rPr>
          <w:b/>
        </w:rPr>
      </w:pPr>
      <w:r w:rsidRPr="00AF71E4">
        <w:rPr>
          <w:b/>
        </w:rPr>
        <w:t xml:space="preserve">William Carbone, Co-chair, </w:t>
      </w:r>
      <w:r w:rsidR="005F5853" w:rsidRPr="00AF71E4">
        <w:rPr>
          <w:b/>
        </w:rPr>
        <w:t xml:space="preserve">Executive Director, </w:t>
      </w:r>
      <w:r w:rsidRPr="00AF71E4">
        <w:rPr>
          <w:b/>
        </w:rPr>
        <w:t xml:space="preserve">Judicial Branch Court Support Services Division  </w:t>
      </w:r>
    </w:p>
    <w:p w:rsidR="00F36011" w:rsidRPr="00AF71E4" w:rsidRDefault="00F36011" w:rsidP="00624B72">
      <w:pPr>
        <w:autoSpaceDE w:val="0"/>
        <w:autoSpaceDN w:val="0"/>
        <w:adjustRightInd w:val="0"/>
        <w:ind w:left="360"/>
        <w:rPr>
          <w:b/>
        </w:rPr>
      </w:pPr>
    </w:p>
    <w:p w:rsidR="00F36011" w:rsidRPr="00AF71E4" w:rsidRDefault="00F36011" w:rsidP="00624B72">
      <w:pPr>
        <w:autoSpaceDE w:val="0"/>
        <w:autoSpaceDN w:val="0"/>
        <w:adjustRightInd w:val="0"/>
        <w:rPr>
          <w:b/>
        </w:rPr>
      </w:pPr>
      <w:r w:rsidRPr="00AF71E4">
        <w:rPr>
          <w:b/>
        </w:rPr>
        <w:t xml:space="preserve">Nancy Roberts, Co-chair, </w:t>
      </w:r>
      <w:r w:rsidR="005F5853" w:rsidRPr="00AF71E4">
        <w:rPr>
          <w:b/>
        </w:rPr>
        <w:t xml:space="preserve">President, </w:t>
      </w:r>
      <w:r w:rsidRPr="00AF71E4">
        <w:rPr>
          <w:b/>
        </w:rPr>
        <w:t xml:space="preserve">Connecticut Council for Philanthropy </w:t>
      </w:r>
    </w:p>
    <w:p w:rsidR="00F36011" w:rsidRPr="00AF71E4" w:rsidRDefault="00F36011" w:rsidP="00624B72">
      <w:pPr>
        <w:autoSpaceDE w:val="0"/>
        <w:autoSpaceDN w:val="0"/>
        <w:adjustRightInd w:val="0"/>
        <w:ind w:left="360"/>
        <w:rPr>
          <w:b/>
        </w:rPr>
      </w:pPr>
    </w:p>
    <w:p w:rsidR="00F36011" w:rsidRPr="00AF71E4" w:rsidRDefault="00F36011" w:rsidP="00624B72">
      <w:pPr>
        <w:autoSpaceDE w:val="0"/>
        <w:autoSpaceDN w:val="0"/>
        <w:adjustRightInd w:val="0"/>
      </w:pPr>
      <w:r w:rsidRPr="00AF71E4">
        <w:t>Yvette H. Bello, Executive Director, Latino Community Services</w:t>
      </w:r>
    </w:p>
    <w:p w:rsidR="00F36011" w:rsidRPr="00AF71E4" w:rsidRDefault="00F36011" w:rsidP="00624B72">
      <w:pPr>
        <w:autoSpaceDE w:val="0"/>
        <w:autoSpaceDN w:val="0"/>
        <w:adjustRightInd w:val="0"/>
        <w:ind w:left="360"/>
      </w:pPr>
    </w:p>
    <w:p w:rsidR="00F36011" w:rsidRPr="00AF71E4" w:rsidRDefault="00F36011" w:rsidP="00624B72">
      <w:pPr>
        <w:autoSpaceDE w:val="0"/>
        <w:autoSpaceDN w:val="0"/>
        <w:adjustRightInd w:val="0"/>
      </w:pPr>
      <w:r w:rsidRPr="00AF71E4">
        <w:t>Maureen Price-Boreland, Executive Director, Community Partners in Action</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 xml:space="preserve">Yolanda Caldera-Durant, </w:t>
      </w:r>
      <w:r w:rsidR="008C3B6F" w:rsidRPr="00AF71E4">
        <w:t xml:space="preserve">Program Associate, </w:t>
      </w:r>
      <w:r w:rsidRPr="00AF71E4">
        <w:t xml:space="preserve">Annie </w:t>
      </w:r>
      <w:r w:rsidR="008C3B6F" w:rsidRPr="00AF71E4">
        <w:t xml:space="preserve">E. </w:t>
      </w:r>
      <w:r w:rsidRPr="00AF71E4">
        <w:t xml:space="preserve">Casey Foundation  </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Michelle Cook, State Representative</w:t>
      </w:r>
      <w:r w:rsidR="005F5853" w:rsidRPr="00AF71E4">
        <w:t>, 65th Assembly District - Torrington</w:t>
      </w:r>
      <w:r w:rsidRPr="00AF71E4">
        <w:t xml:space="preserve">. </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 xml:space="preserve">Kathleen Brennan, Deputy Commissioner, Department of Social Services. </w:t>
      </w:r>
    </w:p>
    <w:p w:rsidR="00F36011" w:rsidRPr="00AF71E4" w:rsidRDefault="00F36011" w:rsidP="00624B72">
      <w:pPr>
        <w:autoSpaceDE w:val="0"/>
        <w:autoSpaceDN w:val="0"/>
        <w:adjustRightInd w:val="0"/>
      </w:pPr>
    </w:p>
    <w:p w:rsidR="00F36011" w:rsidRPr="00AF71E4" w:rsidRDefault="005F5853" w:rsidP="00624B72">
      <w:pPr>
        <w:autoSpaceDE w:val="0"/>
        <w:autoSpaceDN w:val="0"/>
        <w:adjustRightInd w:val="0"/>
      </w:pPr>
      <w:r w:rsidRPr="00AF71E4">
        <w:t>Charlene Russell-Tucker, Chief of Staff</w:t>
      </w:r>
      <w:r w:rsidR="00F36011" w:rsidRPr="00AF71E4">
        <w:t xml:space="preserve">, </w:t>
      </w:r>
      <w:r w:rsidRPr="00AF71E4">
        <w:t xml:space="preserve">State </w:t>
      </w:r>
      <w:r w:rsidR="00F36011" w:rsidRPr="00AF71E4">
        <w:t xml:space="preserve">Department of Education. </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Brian Hill, Deputy Director II, Judicial Branch Court Support Services Division</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Cathy FoleyGeib,</w:t>
      </w:r>
      <w:r w:rsidR="005F5853" w:rsidRPr="00AF71E4">
        <w:t xml:space="preserve"> Manager of Administrative Services II,</w:t>
      </w:r>
      <w:r w:rsidRPr="00AF71E4">
        <w:t xml:space="preserve"> Judicial Branch Court Support Services Division </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rPr>
          <w:bCs/>
          <w:color w:val="000000"/>
        </w:rPr>
        <w:t>Anne McIntyre</w:t>
      </w:r>
      <w:r w:rsidRPr="00AF71E4">
        <w:rPr>
          <w:color w:val="000000"/>
        </w:rPr>
        <w:t xml:space="preserve">-Lahner, </w:t>
      </w:r>
      <w:r w:rsidR="005F5853" w:rsidRPr="00AF71E4">
        <w:rPr>
          <w:color w:val="000000"/>
        </w:rPr>
        <w:t xml:space="preserve">Program Director, </w:t>
      </w:r>
      <w:r w:rsidRPr="00AF71E4">
        <w:rPr>
          <w:color w:val="000000"/>
        </w:rPr>
        <w:t xml:space="preserve">Department of Children and Families  </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 xml:space="preserve">Patrick Hynes, </w:t>
      </w:r>
      <w:r w:rsidR="005F5853" w:rsidRPr="00AF71E4">
        <w:t>Director - Best Practices Unit,</w:t>
      </w:r>
      <w:r w:rsidR="005F5853" w:rsidRPr="00AF71E4">
        <w:rPr>
          <w:sz w:val="20"/>
          <w:szCs w:val="20"/>
        </w:rPr>
        <w:t xml:space="preserve"> </w:t>
      </w:r>
      <w:r w:rsidRPr="00AF71E4">
        <w:t xml:space="preserve">Department of Correction </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Janet Brancifort, MPH,</w:t>
      </w:r>
      <w:r w:rsidR="009275E4" w:rsidRPr="00AF71E4">
        <w:t xml:space="preserve"> Public Health Services Manager,</w:t>
      </w:r>
      <w:r w:rsidRPr="00AF71E4">
        <w:t xml:space="preserve"> Department of Public Health </w:t>
      </w:r>
    </w:p>
    <w:p w:rsidR="00F36011" w:rsidRPr="00AF71E4" w:rsidRDefault="00F36011" w:rsidP="00624B72">
      <w:pPr>
        <w:autoSpaceDE w:val="0"/>
        <w:autoSpaceDN w:val="0"/>
        <w:adjustRightInd w:val="0"/>
      </w:pPr>
    </w:p>
    <w:p w:rsidR="00F36011" w:rsidRPr="00AF71E4" w:rsidRDefault="009275E4" w:rsidP="00624B72">
      <w:pPr>
        <w:autoSpaceDE w:val="0"/>
        <w:autoSpaceDN w:val="0"/>
        <w:adjustRightInd w:val="0"/>
      </w:pPr>
      <w:r w:rsidRPr="00AF71E4">
        <w:t xml:space="preserve">Karin Haberlin, Behavioral Health Program Manager, </w:t>
      </w:r>
      <w:r w:rsidR="00F36011" w:rsidRPr="00AF71E4">
        <w:t>Department of Mental Health &amp; Addiction Services</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 xml:space="preserve">Timothy Deschenes-Desmond, </w:t>
      </w:r>
      <w:r w:rsidR="009275E4" w:rsidRPr="00AF71E4">
        <w:t xml:space="preserve">Planning Specialist, </w:t>
      </w:r>
      <w:r w:rsidRPr="00AF71E4">
        <w:t xml:space="preserve">Department of Developmental Services </w:t>
      </w:r>
    </w:p>
    <w:p w:rsidR="00F36011" w:rsidRPr="00AF71E4" w:rsidRDefault="00F36011" w:rsidP="00624B72">
      <w:pPr>
        <w:autoSpaceDE w:val="0"/>
        <w:autoSpaceDN w:val="0"/>
        <w:adjustRightInd w:val="0"/>
      </w:pPr>
    </w:p>
    <w:p w:rsidR="00F36011" w:rsidRPr="00AF71E4" w:rsidRDefault="00F36011" w:rsidP="00624B72">
      <w:pPr>
        <w:autoSpaceDE w:val="0"/>
        <w:autoSpaceDN w:val="0"/>
        <w:adjustRightInd w:val="0"/>
      </w:pPr>
      <w:r w:rsidRPr="00AF71E4">
        <w:t>Mark Polzella,</w:t>
      </w:r>
      <w:r w:rsidR="009275E4" w:rsidRPr="00AF71E4">
        <w:t xml:space="preserve"> Director of Employment Services</w:t>
      </w:r>
      <w:r w:rsidRPr="00AF71E4">
        <w:t xml:space="preserve"> Department of Labor</w:t>
      </w:r>
    </w:p>
    <w:p w:rsidR="00F36011" w:rsidRPr="00AF71E4" w:rsidRDefault="00F36011" w:rsidP="00624B72"/>
    <w:p w:rsidR="00F36011" w:rsidRPr="00AF71E4" w:rsidRDefault="00F36011" w:rsidP="005F5853">
      <w:pPr>
        <w:pStyle w:val="CommentText"/>
        <w:rPr>
          <w:sz w:val="24"/>
          <w:szCs w:val="24"/>
        </w:rPr>
      </w:pPr>
      <w:r w:rsidRPr="00AF71E4">
        <w:rPr>
          <w:sz w:val="24"/>
          <w:szCs w:val="24"/>
        </w:rPr>
        <w:t xml:space="preserve">Susan Keane, </w:t>
      </w:r>
      <w:r w:rsidR="005F5853" w:rsidRPr="00AF71E4">
        <w:rPr>
          <w:sz w:val="24"/>
          <w:szCs w:val="24"/>
        </w:rPr>
        <w:t xml:space="preserve">Senior Committee Administrator, Appropriations Committee, </w:t>
      </w:r>
      <w:r w:rsidRPr="00AF71E4">
        <w:rPr>
          <w:sz w:val="24"/>
          <w:szCs w:val="24"/>
        </w:rPr>
        <w:t>Connecticut General Assembly</w:t>
      </w:r>
    </w:p>
    <w:p w:rsidR="00F36011" w:rsidRPr="00AF71E4" w:rsidRDefault="00F36011" w:rsidP="00473DCE">
      <w:pPr>
        <w:autoSpaceDE w:val="0"/>
        <w:autoSpaceDN w:val="0"/>
        <w:adjustRightInd w:val="0"/>
      </w:pPr>
    </w:p>
    <w:p w:rsidR="00F36011" w:rsidRPr="00AF71E4" w:rsidRDefault="00F36011" w:rsidP="00473DCE">
      <w:pPr>
        <w:autoSpaceDE w:val="0"/>
        <w:autoSpaceDN w:val="0"/>
        <w:adjustRightInd w:val="0"/>
        <w:rPr>
          <w:b/>
        </w:rPr>
      </w:pPr>
      <w:r w:rsidRPr="00AF71E4">
        <w:rPr>
          <w:b/>
        </w:rPr>
        <w:t>Consulting Members</w:t>
      </w:r>
    </w:p>
    <w:p w:rsidR="00F36011" w:rsidRPr="00AF71E4" w:rsidRDefault="00F36011" w:rsidP="00473DCE">
      <w:pPr>
        <w:autoSpaceDE w:val="0"/>
        <w:autoSpaceDN w:val="0"/>
        <w:adjustRightInd w:val="0"/>
        <w:rPr>
          <w:b/>
        </w:rPr>
      </w:pPr>
    </w:p>
    <w:p w:rsidR="00F36011" w:rsidRPr="00AF71E4" w:rsidRDefault="00F36011" w:rsidP="00624B72">
      <w:r w:rsidRPr="00AF71E4">
        <w:lastRenderedPageBreak/>
        <w:t>Susan Simmat,</w:t>
      </w:r>
      <w:r w:rsidR="009275E4" w:rsidRPr="00AF71E4">
        <w:t xml:space="preserve"> Policy Development Coordinator,</w:t>
      </w:r>
      <w:r w:rsidRPr="00AF71E4">
        <w:t xml:space="preserve"> Office of Policy and Management</w:t>
      </w:r>
    </w:p>
    <w:p w:rsidR="00F36011" w:rsidRPr="00AF71E4" w:rsidRDefault="009275E4" w:rsidP="00624B72">
      <w:r w:rsidRPr="00AF71E4">
        <w:t>Peter De</w:t>
      </w:r>
      <w:r w:rsidR="00F36011" w:rsidRPr="00AF71E4">
        <w:t xml:space="preserve">Biasi, </w:t>
      </w:r>
      <w:r w:rsidRPr="00AF71E4">
        <w:rPr>
          <w:rStyle w:val="st"/>
        </w:rPr>
        <w:t xml:space="preserve">President/CEO, </w:t>
      </w:r>
      <w:r w:rsidR="00F36011" w:rsidRPr="00AF71E4">
        <w:t>The Access Community Action Agency</w:t>
      </w:r>
    </w:p>
    <w:p w:rsidR="00F36011" w:rsidRPr="00AF71E4" w:rsidRDefault="00F36011" w:rsidP="00624B72">
      <w:r w:rsidRPr="00AF71E4">
        <w:t xml:space="preserve">Bennett Pudlin, </w:t>
      </w:r>
      <w:r w:rsidR="002A599F" w:rsidRPr="00AF71E4">
        <w:t xml:space="preserve">The </w:t>
      </w:r>
      <w:r w:rsidRPr="00AF71E4">
        <w:t>Charter Oak Group</w:t>
      </w:r>
      <w:r w:rsidR="002A599F" w:rsidRPr="00AF71E4">
        <w:t>, LLC</w:t>
      </w:r>
      <w:r w:rsidRPr="00AF71E4">
        <w:t xml:space="preserve"> </w:t>
      </w:r>
    </w:p>
    <w:p w:rsidR="005F5853" w:rsidRPr="00AF71E4" w:rsidRDefault="005F5853" w:rsidP="005F5853">
      <w:pPr>
        <w:autoSpaceDE w:val="0"/>
        <w:autoSpaceDN w:val="0"/>
        <w:adjustRightInd w:val="0"/>
      </w:pPr>
      <w:r w:rsidRPr="00AF71E4">
        <w:t>Ajit Gopalakrishnan, Education Consultant and GED Administrator, State Department of Education</w:t>
      </w:r>
    </w:p>
    <w:p w:rsidR="005F5853" w:rsidRPr="00AF71E4" w:rsidRDefault="005F5853" w:rsidP="00624B72"/>
    <w:p w:rsidR="00F36011" w:rsidRPr="00AF71E4" w:rsidRDefault="00F36011" w:rsidP="00473DCE">
      <w:pPr>
        <w:pStyle w:val="NoSpacing"/>
        <w:jc w:val="center"/>
        <w:rPr>
          <w:rFonts w:ascii="Times New Roman" w:hAnsi="Times New Roman"/>
          <w:b/>
          <w:sz w:val="24"/>
          <w:szCs w:val="24"/>
        </w:rPr>
      </w:pPr>
      <w:r w:rsidRPr="00AF71E4">
        <w:rPr>
          <w:rFonts w:ascii="Times New Roman" w:hAnsi="Times New Roman"/>
          <w:b/>
          <w:sz w:val="24"/>
          <w:szCs w:val="24"/>
        </w:rPr>
        <w:t>Workgroup Charge</w:t>
      </w:r>
    </w:p>
    <w:p w:rsidR="00F36011" w:rsidRPr="00AF71E4" w:rsidRDefault="00F36011" w:rsidP="00473DCE">
      <w:pPr>
        <w:pStyle w:val="NoSpacing"/>
        <w:rPr>
          <w:rFonts w:ascii="Times New Roman" w:hAnsi="Times New Roman"/>
          <w:sz w:val="24"/>
          <w:szCs w:val="24"/>
        </w:rPr>
      </w:pPr>
    </w:p>
    <w:p w:rsidR="00F36011" w:rsidRPr="00AF71E4" w:rsidRDefault="00F36011" w:rsidP="00CD0829">
      <w:pPr>
        <w:pStyle w:val="NoSpacing"/>
        <w:numPr>
          <w:ilvl w:val="0"/>
          <w:numId w:val="3"/>
        </w:numPr>
        <w:rPr>
          <w:rFonts w:ascii="Times New Roman" w:hAnsi="Times New Roman"/>
          <w:sz w:val="24"/>
          <w:szCs w:val="24"/>
        </w:rPr>
      </w:pPr>
      <w:r w:rsidRPr="00AF71E4">
        <w:rPr>
          <w:rFonts w:ascii="Times New Roman" w:hAnsi="Times New Roman"/>
          <w:sz w:val="24"/>
          <w:szCs w:val="24"/>
        </w:rPr>
        <w:t>Using a Results-Based Accountability (RBA) framework, create a comprehensive set of Population Results Statements for use by government and non-profit Health and Human Services agencies.</w:t>
      </w:r>
    </w:p>
    <w:p w:rsidR="00F36011" w:rsidRPr="00AF71E4" w:rsidRDefault="00F36011" w:rsidP="00CD0829">
      <w:pPr>
        <w:pStyle w:val="NoSpacing"/>
        <w:numPr>
          <w:ilvl w:val="0"/>
          <w:numId w:val="3"/>
        </w:numPr>
        <w:rPr>
          <w:rFonts w:ascii="Times New Roman" w:hAnsi="Times New Roman"/>
          <w:sz w:val="24"/>
          <w:szCs w:val="24"/>
        </w:rPr>
      </w:pPr>
      <w:r w:rsidRPr="00AF71E4">
        <w:rPr>
          <w:rFonts w:ascii="Times New Roman" w:hAnsi="Times New Roman"/>
          <w:sz w:val="24"/>
          <w:szCs w:val="24"/>
        </w:rPr>
        <w:t>Identify Headline and Secondary Indicators that provide a method for measuring progress toward the Population Results Statements.</w:t>
      </w:r>
    </w:p>
    <w:p w:rsidR="00F36011" w:rsidRPr="00AF71E4" w:rsidRDefault="00F36011" w:rsidP="0001283D">
      <w:pPr>
        <w:pStyle w:val="NoSpacing"/>
        <w:numPr>
          <w:ilvl w:val="0"/>
          <w:numId w:val="3"/>
        </w:numPr>
        <w:rPr>
          <w:rFonts w:ascii="Times New Roman" w:hAnsi="Times New Roman"/>
          <w:sz w:val="24"/>
          <w:szCs w:val="24"/>
        </w:rPr>
      </w:pPr>
      <w:r w:rsidRPr="00AF71E4">
        <w:rPr>
          <w:rFonts w:ascii="Times New Roman" w:hAnsi="Times New Roman"/>
          <w:sz w:val="24"/>
          <w:szCs w:val="24"/>
        </w:rPr>
        <w:t>Identify a Data Development Agenda for each Population Result Statement that identifies gaps in data availability.</w:t>
      </w:r>
    </w:p>
    <w:p w:rsidR="00F36011" w:rsidRPr="00AF71E4" w:rsidRDefault="00F36011" w:rsidP="0001283D">
      <w:pPr>
        <w:pStyle w:val="NoSpacing"/>
        <w:rPr>
          <w:rFonts w:ascii="Times New Roman" w:hAnsi="Times New Roman"/>
          <w:sz w:val="24"/>
          <w:szCs w:val="24"/>
        </w:rPr>
      </w:pPr>
    </w:p>
    <w:p w:rsidR="00F36011" w:rsidRPr="00AF71E4" w:rsidRDefault="00F36011" w:rsidP="00772CD8">
      <w:pPr>
        <w:pStyle w:val="NoSpacing"/>
        <w:jc w:val="center"/>
        <w:rPr>
          <w:rFonts w:ascii="Times New Roman" w:hAnsi="Times New Roman"/>
          <w:sz w:val="24"/>
          <w:szCs w:val="24"/>
        </w:rPr>
      </w:pPr>
      <w:r w:rsidRPr="00AF71E4">
        <w:rPr>
          <w:rFonts w:ascii="Times New Roman" w:hAnsi="Times New Roman"/>
          <w:b/>
          <w:sz w:val="24"/>
          <w:szCs w:val="24"/>
        </w:rPr>
        <w:t>Background</w:t>
      </w:r>
    </w:p>
    <w:p w:rsidR="00F36011" w:rsidRPr="00AF71E4" w:rsidRDefault="00F36011" w:rsidP="005B37B1">
      <w:pPr>
        <w:pStyle w:val="NoSpacing"/>
        <w:rPr>
          <w:rFonts w:ascii="Times New Roman" w:hAnsi="Times New Roman"/>
          <w:b/>
          <w:sz w:val="24"/>
          <w:szCs w:val="24"/>
        </w:rPr>
      </w:pPr>
      <w:r w:rsidRPr="00AF71E4">
        <w:rPr>
          <w:rFonts w:ascii="Times New Roman" w:hAnsi="Times New Roman"/>
          <w:b/>
          <w:sz w:val="24"/>
          <w:szCs w:val="24"/>
        </w:rPr>
        <w:t>Meetings</w:t>
      </w:r>
    </w:p>
    <w:p w:rsidR="00F36011" w:rsidRPr="00AF71E4" w:rsidRDefault="00F36011" w:rsidP="005B37B1">
      <w:pPr>
        <w:pStyle w:val="NoSpacing"/>
        <w:rPr>
          <w:rFonts w:ascii="Times New Roman" w:hAnsi="Times New Roman"/>
          <w:sz w:val="24"/>
          <w:szCs w:val="24"/>
        </w:rPr>
      </w:pPr>
    </w:p>
    <w:p w:rsidR="00F36011" w:rsidRPr="00AF71E4" w:rsidRDefault="00F36011" w:rsidP="005B37B1">
      <w:pPr>
        <w:pStyle w:val="NoSpacing"/>
        <w:rPr>
          <w:rFonts w:ascii="Times New Roman" w:hAnsi="Times New Roman"/>
          <w:sz w:val="24"/>
          <w:szCs w:val="24"/>
        </w:rPr>
      </w:pPr>
      <w:r w:rsidRPr="00AF71E4">
        <w:rPr>
          <w:rFonts w:ascii="Times New Roman" w:hAnsi="Times New Roman"/>
          <w:sz w:val="24"/>
          <w:szCs w:val="24"/>
        </w:rPr>
        <w:t xml:space="preserve">The Cross Agency Population Results Subcommittee met seven times between December 6, 2011 and May 22, 2012.  Meetings were held at the offices of Judicial Branch, Court Support Services Division, the Connecticut Council for Philanthropy and the Legislative Office Building.  </w:t>
      </w:r>
      <w:r w:rsidR="005A4FD6" w:rsidRPr="00AF71E4">
        <w:rPr>
          <w:rFonts w:ascii="Times New Roman" w:hAnsi="Times New Roman"/>
          <w:sz w:val="24"/>
          <w:szCs w:val="24"/>
        </w:rPr>
        <w:t xml:space="preserve">Copies of meeting minutes can be found in </w:t>
      </w:r>
      <w:r w:rsidR="005A4FD6" w:rsidRPr="00AF71E4">
        <w:rPr>
          <w:rFonts w:ascii="Times New Roman" w:hAnsi="Times New Roman"/>
          <w:i/>
          <w:sz w:val="24"/>
          <w:szCs w:val="24"/>
        </w:rPr>
        <w:t>Appendix A</w:t>
      </w:r>
      <w:r w:rsidR="005A4FD6" w:rsidRPr="00AF71E4">
        <w:rPr>
          <w:rFonts w:ascii="Times New Roman" w:hAnsi="Times New Roman"/>
          <w:sz w:val="24"/>
          <w:szCs w:val="24"/>
        </w:rPr>
        <w:t>.</w:t>
      </w:r>
    </w:p>
    <w:p w:rsidR="00F36011" w:rsidRPr="00AF71E4" w:rsidRDefault="00F36011" w:rsidP="005B37B1">
      <w:pPr>
        <w:pStyle w:val="NoSpacing"/>
        <w:rPr>
          <w:rFonts w:ascii="Times New Roman" w:hAnsi="Times New Roman"/>
          <w:sz w:val="24"/>
          <w:szCs w:val="24"/>
        </w:rPr>
      </w:pPr>
    </w:p>
    <w:p w:rsidR="00F36011" w:rsidRPr="00AF71E4" w:rsidRDefault="00F36011" w:rsidP="005B37B1">
      <w:pPr>
        <w:pStyle w:val="NoSpacing"/>
        <w:rPr>
          <w:rFonts w:ascii="Times New Roman" w:hAnsi="Times New Roman"/>
          <w:b/>
          <w:sz w:val="24"/>
          <w:szCs w:val="24"/>
        </w:rPr>
      </w:pPr>
      <w:r w:rsidRPr="00AF71E4">
        <w:rPr>
          <w:rFonts w:ascii="Times New Roman" w:hAnsi="Times New Roman"/>
          <w:b/>
          <w:sz w:val="24"/>
          <w:szCs w:val="24"/>
        </w:rPr>
        <w:t>Organization of the Subcommittee</w:t>
      </w:r>
    </w:p>
    <w:p w:rsidR="00F36011" w:rsidRPr="00AF71E4" w:rsidRDefault="00F36011" w:rsidP="005B37B1">
      <w:pPr>
        <w:pStyle w:val="NoSpacing"/>
        <w:rPr>
          <w:rFonts w:ascii="Times New Roman" w:hAnsi="Times New Roman"/>
          <w:sz w:val="24"/>
          <w:szCs w:val="24"/>
        </w:rPr>
      </w:pPr>
    </w:p>
    <w:p w:rsidR="00F36011" w:rsidRPr="00AF71E4" w:rsidRDefault="00F36011" w:rsidP="005B37B1">
      <w:pPr>
        <w:pStyle w:val="NoSpacing"/>
        <w:rPr>
          <w:rFonts w:ascii="Times New Roman" w:hAnsi="Times New Roman"/>
          <w:sz w:val="24"/>
          <w:szCs w:val="24"/>
        </w:rPr>
      </w:pPr>
      <w:r w:rsidRPr="00AF71E4">
        <w:rPr>
          <w:rFonts w:ascii="Times New Roman" w:hAnsi="Times New Roman"/>
          <w:sz w:val="24"/>
          <w:szCs w:val="24"/>
        </w:rPr>
        <w:t xml:space="preserve">The subcommittee was divided into five working groups according to broad domains intended to encompass the work of health and human services agencies: (1) Safety, (2) Success in School, (3) Healthy, (4) Success in Life for Disabled and Elderly Persons, and (5) Employment and Self-Sufficiency.  The workgroups were led by Brian Hill, </w:t>
      </w:r>
      <w:r w:rsidR="009275E4" w:rsidRPr="00AF71E4">
        <w:rPr>
          <w:rFonts w:ascii="Times New Roman" w:hAnsi="Times New Roman"/>
          <w:sz w:val="24"/>
          <w:szCs w:val="24"/>
        </w:rPr>
        <w:t>Charlene Russell-Tucker</w:t>
      </w:r>
      <w:r w:rsidRPr="00AF71E4">
        <w:rPr>
          <w:rFonts w:ascii="Times New Roman" w:hAnsi="Times New Roman"/>
          <w:sz w:val="24"/>
          <w:szCs w:val="24"/>
        </w:rPr>
        <w:t xml:space="preserve">, Yvette Bello, Kathleen Brennan, and Yolanda Caldera-Durant, respectively.  </w:t>
      </w:r>
    </w:p>
    <w:p w:rsidR="00F36011" w:rsidRPr="00AF71E4" w:rsidRDefault="00F36011" w:rsidP="005B37B1">
      <w:pPr>
        <w:pStyle w:val="NoSpacing"/>
        <w:rPr>
          <w:rFonts w:ascii="Times New Roman" w:hAnsi="Times New Roman"/>
          <w:sz w:val="24"/>
          <w:szCs w:val="24"/>
        </w:rPr>
      </w:pPr>
    </w:p>
    <w:p w:rsidR="00F36011" w:rsidRPr="00AF71E4" w:rsidRDefault="00F36011" w:rsidP="005B37B1">
      <w:pPr>
        <w:pStyle w:val="NoSpacing"/>
        <w:rPr>
          <w:rFonts w:ascii="Times New Roman" w:hAnsi="Times New Roman"/>
          <w:b/>
          <w:sz w:val="24"/>
          <w:szCs w:val="24"/>
        </w:rPr>
      </w:pPr>
      <w:r w:rsidRPr="00AF71E4">
        <w:rPr>
          <w:rFonts w:ascii="Times New Roman" w:hAnsi="Times New Roman"/>
          <w:b/>
          <w:sz w:val="24"/>
          <w:szCs w:val="24"/>
        </w:rPr>
        <w:t>Presentations, Guest Speakers, and Technical Assistance</w:t>
      </w:r>
    </w:p>
    <w:p w:rsidR="00F36011" w:rsidRPr="00AF71E4" w:rsidRDefault="00F36011" w:rsidP="005B37B1">
      <w:pPr>
        <w:pStyle w:val="NoSpacing"/>
        <w:rPr>
          <w:rFonts w:ascii="Times New Roman" w:hAnsi="Times New Roman"/>
          <w:sz w:val="24"/>
          <w:szCs w:val="24"/>
        </w:rPr>
      </w:pPr>
    </w:p>
    <w:p w:rsidR="00F36011" w:rsidRPr="00AF71E4" w:rsidRDefault="00F36011" w:rsidP="005B37B1">
      <w:pPr>
        <w:pStyle w:val="NoSpacing"/>
        <w:rPr>
          <w:rFonts w:ascii="Times New Roman" w:hAnsi="Times New Roman"/>
          <w:sz w:val="24"/>
          <w:szCs w:val="24"/>
        </w:rPr>
      </w:pPr>
      <w:r w:rsidRPr="00AF71E4">
        <w:rPr>
          <w:rFonts w:ascii="Times New Roman" w:hAnsi="Times New Roman"/>
          <w:sz w:val="24"/>
          <w:szCs w:val="24"/>
        </w:rPr>
        <w:t>Bennett Pudlin from the Charter Oak Group provided technical assistance throughout the project to the Co-chairs and to each of the five working groups.  His expertise in Results-</w:t>
      </w:r>
      <w:r w:rsidR="002A599F" w:rsidRPr="00AF71E4">
        <w:rPr>
          <w:rFonts w:ascii="Times New Roman" w:hAnsi="Times New Roman"/>
          <w:sz w:val="24"/>
          <w:szCs w:val="24"/>
        </w:rPr>
        <w:t>B</w:t>
      </w:r>
      <w:r w:rsidRPr="00AF71E4">
        <w:rPr>
          <w:rFonts w:ascii="Times New Roman" w:hAnsi="Times New Roman"/>
          <w:sz w:val="24"/>
          <w:szCs w:val="24"/>
        </w:rPr>
        <w:t xml:space="preserve">ased Accountability was invaluable to the subcommittee’s work.  </w:t>
      </w:r>
    </w:p>
    <w:p w:rsidR="00F36011" w:rsidRPr="00AF71E4" w:rsidRDefault="00F36011" w:rsidP="005B37B1">
      <w:pPr>
        <w:pStyle w:val="NoSpacing"/>
        <w:rPr>
          <w:rFonts w:ascii="Times New Roman" w:hAnsi="Times New Roman"/>
          <w:sz w:val="24"/>
          <w:szCs w:val="24"/>
        </w:rPr>
      </w:pPr>
    </w:p>
    <w:p w:rsidR="00F36011" w:rsidRPr="00AF71E4" w:rsidRDefault="00F36011" w:rsidP="005B37B1">
      <w:pPr>
        <w:pStyle w:val="NoSpacing"/>
        <w:rPr>
          <w:rFonts w:ascii="Times New Roman" w:hAnsi="Times New Roman"/>
          <w:sz w:val="24"/>
          <w:szCs w:val="24"/>
        </w:rPr>
      </w:pPr>
      <w:r w:rsidRPr="00AF71E4">
        <w:rPr>
          <w:rFonts w:ascii="Times New Roman" w:hAnsi="Times New Roman"/>
          <w:sz w:val="24"/>
          <w:szCs w:val="24"/>
        </w:rPr>
        <w:t>Subcommittee members who had not attended training on Results-</w:t>
      </w:r>
      <w:r w:rsidR="002A599F" w:rsidRPr="00AF71E4">
        <w:rPr>
          <w:rFonts w:ascii="Times New Roman" w:hAnsi="Times New Roman"/>
          <w:sz w:val="24"/>
          <w:szCs w:val="24"/>
        </w:rPr>
        <w:t>B</w:t>
      </w:r>
      <w:r w:rsidRPr="00AF71E4">
        <w:rPr>
          <w:rFonts w:ascii="Times New Roman" w:hAnsi="Times New Roman"/>
          <w:sz w:val="24"/>
          <w:szCs w:val="24"/>
        </w:rPr>
        <w:t xml:space="preserve">ased Accountability attended one of two RBA 101 trainings conducted by the Charter Oak Group in January and </w:t>
      </w:r>
      <w:r w:rsidR="002A599F" w:rsidRPr="00AF71E4">
        <w:rPr>
          <w:rFonts w:ascii="Times New Roman" w:hAnsi="Times New Roman"/>
          <w:sz w:val="24"/>
          <w:szCs w:val="24"/>
        </w:rPr>
        <w:t>the A</w:t>
      </w:r>
      <w:r w:rsidR="009275E4" w:rsidRPr="00AF71E4">
        <w:rPr>
          <w:rFonts w:ascii="Times New Roman" w:hAnsi="Times New Roman"/>
          <w:sz w:val="24"/>
          <w:szCs w:val="24"/>
        </w:rPr>
        <w:t xml:space="preserve">nnie </w:t>
      </w:r>
      <w:r w:rsidR="002A599F" w:rsidRPr="00AF71E4">
        <w:rPr>
          <w:rFonts w:ascii="Times New Roman" w:hAnsi="Times New Roman"/>
          <w:sz w:val="24"/>
          <w:szCs w:val="24"/>
        </w:rPr>
        <w:t>E</w:t>
      </w:r>
      <w:r w:rsidR="009275E4" w:rsidRPr="00AF71E4">
        <w:rPr>
          <w:rFonts w:ascii="Times New Roman" w:hAnsi="Times New Roman"/>
          <w:sz w:val="24"/>
          <w:szCs w:val="24"/>
        </w:rPr>
        <w:t>.</w:t>
      </w:r>
      <w:r w:rsidR="002A599F" w:rsidRPr="00AF71E4">
        <w:rPr>
          <w:rFonts w:ascii="Times New Roman" w:hAnsi="Times New Roman"/>
          <w:sz w:val="24"/>
          <w:szCs w:val="24"/>
        </w:rPr>
        <w:t xml:space="preserve"> Casey Foundation in </w:t>
      </w:r>
      <w:r w:rsidRPr="00AF71E4">
        <w:rPr>
          <w:rFonts w:ascii="Times New Roman" w:hAnsi="Times New Roman"/>
          <w:sz w:val="24"/>
          <w:szCs w:val="24"/>
        </w:rPr>
        <w:t>February.  This training was essential to ensure all subcommittee members were grounded in the language of RBA.</w:t>
      </w:r>
    </w:p>
    <w:p w:rsidR="00F36011" w:rsidRPr="00AF71E4" w:rsidRDefault="00F36011" w:rsidP="005B37B1">
      <w:pPr>
        <w:pStyle w:val="NoSpacing"/>
        <w:rPr>
          <w:rFonts w:ascii="Times New Roman" w:hAnsi="Times New Roman"/>
          <w:sz w:val="24"/>
          <w:szCs w:val="24"/>
        </w:rPr>
      </w:pPr>
    </w:p>
    <w:p w:rsidR="00F36011" w:rsidRPr="00AF71E4" w:rsidRDefault="00F36011" w:rsidP="005B37B1">
      <w:pPr>
        <w:pStyle w:val="NoSpacing"/>
        <w:rPr>
          <w:rFonts w:ascii="Times New Roman" w:hAnsi="Times New Roman"/>
          <w:sz w:val="24"/>
          <w:szCs w:val="24"/>
        </w:rPr>
      </w:pPr>
      <w:r w:rsidRPr="00AF71E4">
        <w:rPr>
          <w:rFonts w:ascii="Times New Roman" w:hAnsi="Times New Roman"/>
          <w:sz w:val="24"/>
          <w:szCs w:val="24"/>
        </w:rPr>
        <w:t xml:space="preserve">Susan Keane, </w:t>
      </w:r>
      <w:r w:rsidR="002A599F" w:rsidRPr="00AF71E4">
        <w:rPr>
          <w:rFonts w:ascii="Times New Roman" w:hAnsi="Times New Roman"/>
          <w:sz w:val="24"/>
          <w:szCs w:val="24"/>
        </w:rPr>
        <w:t xml:space="preserve">Senior Committee </w:t>
      </w:r>
      <w:r w:rsidRPr="00AF71E4">
        <w:rPr>
          <w:rFonts w:ascii="Times New Roman" w:hAnsi="Times New Roman"/>
          <w:sz w:val="24"/>
          <w:szCs w:val="24"/>
        </w:rPr>
        <w:t>Administrator for the General Assembly’s Appropriations Committee</w:t>
      </w:r>
      <w:r w:rsidR="009275E4" w:rsidRPr="00AF71E4">
        <w:rPr>
          <w:rFonts w:ascii="Times New Roman" w:hAnsi="Times New Roman"/>
          <w:sz w:val="24"/>
          <w:szCs w:val="24"/>
        </w:rPr>
        <w:t xml:space="preserve">, and Barry Goff from the Charter Oak Group </w:t>
      </w:r>
      <w:r w:rsidRPr="00AF71E4">
        <w:rPr>
          <w:rFonts w:ascii="Times New Roman" w:hAnsi="Times New Roman"/>
          <w:sz w:val="24"/>
          <w:szCs w:val="24"/>
        </w:rPr>
        <w:t xml:space="preserve">presented to the subcommittee on 12/6/11 regarding the RBA work over the past seven years led by her committee.  Ms. Keane was added to the subcommittee membership to ensure coordination of efforts on these RBA initiatives.  </w:t>
      </w:r>
    </w:p>
    <w:p w:rsidR="00F36011" w:rsidRPr="00AF71E4" w:rsidRDefault="00F36011" w:rsidP="005B37B1">
      <w:pPr>
        <w:pStyle w:val="NoSpacing"/>
        <w:rPr>
          <w:rFonts w:ascii="Times New Roman" w:hAnsi="Times New Roman"/>
          <w:sz w:val="24"/>
          <w:szCs w:val="24"/>
        </w:rPr>
      </w:pPr>
    </w:p>
    <w:p w:rsidR="00F36011" w:rsidRDefault="00F36011" w:rsidP="005B37B1">
      <w:pPr>
        <w:pStyle w:val="NoSpacing"/>
        <w:rPr>
          <w:rFonts w:ascii="Times New Roman" w:hAnsi="Times New Roman"/>
          <w:sz w:val="24"/>
          <w:szCs w:val="24"/>
        </w:rPr>
      </w:pPr>
      <w:r w:rsidRPr="00AF71E4">
        <w:rPr>
          <w:rFonts w:ascii="Times New Roman" w:hAnsi="Times New Roman"/>
          <w:sz w:val="24"/>
          <w:szCs w:val="24"/>
        </w:rPr>
        <w:lastRenderedPageBreak/>
        <w:t xml:space="preserve">Julia Wilcox, Senior Public Policy Specialist, from Connecticut Nonprofits attended several meetings as a guest and to provide insight from the nonprofit sector broadly. </w:t>
      </w:r>
    </w:p>
    <w:p w:rsidR="00775D34" w:rsidRDefault="00775D34" w:rsidP="005B37B1">
      <w:pPr>
        <w:pStyle w:val="NoSpacing"/>
        <w:rPr>
          <w:rFonts w:ascii="Times New Roman" w:hAnsi="Times New Roman"/>
          <w:sz w:val="24"/>
          <w:szCs w:val="24"/>
        </w:rPr>
      </w:pPr>
    </w:p>
    <w:p w:rsidR="00775D34" w:rsidRPr="00AF71E4" w:rsidRDefault="00775D34" w:rsidP="005B37B1">
      <w:pPr>
        <w:pStyle w:val="NoSpacing"/>
        <w:rPr>
          <w:rFonts w:ascii="Times New Roman" w:hAnsi="Times New Roman"/>
          <w:sz w:val="24"/>
          <w:szCs w:val="24"/>
        </w:rPr>
      </w:pPr>
      <w:r>
        <w:rPr>
          <w:rFonts w:ascii="Times New Roman" w:hAnsi="Times New Roman"/>
          <w:sz w:val="24"/>
          <w:szCs w:val="24"/>
        </w:rPr>
        <w:t>Subcommittee Chairs, William Carbone and Nancy Roberts, met with Senator Toni Harp and Representative Toni Walker, Co-chairs of the General Assembly’s Appropriations Committee, on April 26, 2012 to review and solicit feedback on each of the result statements and associated indicators.</w:t>
      </w:r>
    </w:p>
    <w:p w:rsidR="00F36011" w:rsidRPr="00AF71E4" w:rsidRDefault="00F36011" w:rsidP="005B37B1">
      <w:pPr>
        <w:pStyle w:val="NoSpacing"/>
        <w:rPr>
          <w:rFonts w:ascii="Times New Roman" w:hAnsi="Times New Roman"/>
          <w:sz w:val="24"/>
          <w:szCs w:val="24"/>
        </w:rPr>
      </w:pPr>
    </w:p>
    <w:p w:rsidR="00F36011" w:rsidRPr="00AF71E4" w:rsidRDefault="00F36011" w:rsidP="005B37B1">
      <w:pPr>
        <w:pStyle w:val="NoSpacing"/>
        <w:rPr>
          <w:rFonts w:ascii="Times New Roman" w:hAnsi="Times New Roman"/>
          <w:sz w:val="24"/>
          <w:szCs w:val="24"/>
        </w:rPr>
      </w:pPr>
      <w:r w:rsidRPr="00AF71E4">
        <w:rPr>
          <w:rFonts w:ascii="Times New Roman" w:hAnsi="Times New Roman"/>
          <w:sz w:val="24"/>
          <w:szCs w:val="24"/>
        </w:rPr>
        <w:t xml:space="preserve">The subcommittee’s proposed Population Results Statements and Headline/Secondary Indicators were reviewed by a number of state and nonprofit agencies prior to finalization.  The technical assistance and feedback received from these agencies was invaluable.  The list of agencies </w:t>
      </w:r>
      <w:r w:rsidR="002A599F" w:rsidRPr="00AF71E4">
        <w:rPr>
          <w:rFonts w:ascii="Times New Roman" w:hAnsi="Times New Roman"/>
          <w:sz w:val="24"/>
          <w:szCs w:val="24"/>
        </w:rPr>
        <w:t xml:space="preserve">that </w:t>
      </w:r>
      <w:r w:rsidRPr="00AF71E4">
        <w:rPr>
          <w:rFonts w:ascii="Times New Roman" w:hAnsi="Times New Roman"/>
          <w:sz w:val="24"/>
          <w:szCs w:val="24"/>
        </w:rPr>
        <w:t>provided assistance</w:t>
      </w:r>
      <w:r w:rsidR="005A4FD6" w:rsidRPr="00AF71E4">
        <w:rPr>
          <w:rFonts w:ascii="Times New Roman" w:hAnsi="Times New Roman"/>
          <w:sz w:val="24"/>
          <w:szCs w:val="24"/>
        </w:rPr>
        <w:t xml:space="preserve"> and feedback</w:t>
      </w:r>
      <w:r w:rsidRPr="00AF71E4">
        <w:rPr>
          <w:rFonts w:ascii="Times New Roman" w:hAnsi="Times New Roman"/>
          <w:sz w:val="24"/>
          <w:szCs w:val="24"/>
        </w:rPr>
        <w:t xml:space="preserve"> includes, but is not limited to:  The United Way</w:t>
      </w:r>
      <w:r w:rsidR="008C3B6F" w:rsidRPr="00AF71E4">
        <w:rPr>
          <w:rFonts w:ascii="Times New Roman" w:hAnsi="Times New Roman"/>
          <w:sz w:val="24"/>
          <w:szCs w:val="24"/>
        </w:rPr>
        <w:t xml:space="preserve"> of Connecticut</w:t>
      </w:r>
      <w:r w:rsidRPr="00AF71E4">
        <w:rPr>
          <w:rFonts w:ascii="Times New Roman" w:hAnsi="Times New Roman"/>
          <w:sz w:val="24"/>
          <w:szCs w:val="24"/>
        </w:rPr>
        <w:t>, C</w:t>
      </w:r>
      <w:r w:rsidR="008C3B6F" w:rsidRPr="00AF71E4">
        <w:rPr>
          <w:rFonts w:ascii="Times New Roman" w:hAnsi="Times New Roman"/>
          <w:sz w:val="24"/>
          <w:szCs w:val="24"/>
        </w:rPr>
        <w:t xml:space="preserve">onnecticut Association of </w:t>
      </w:r>
      <w:r w:rsidRPr="00AF71E4">
        <w:rPr>
          <w:rFonts w:ascii="Times New Roman" w:hAnsi="Times New Roman"/>
          <w:sz w:val="24"/>
          <w:szCs w:val="24"/>
        </w:rPr>
        <w:t>Nonprofits, the Community Action Agency of New Haven, the Charter Oak Group, the William Caspar Graustein Memorial Fund, Departments of Social Services, Mental Health and Addiction Services, Public Health, the PSC Housing &amp; The Reaching Home CT Coordinating Committee, The Donaghue Foundation, the Access Community Action Network, the C</w:t>
      </w:r>
      <w:r w:rsidR="008C3B6F" w:rsidRPr="00AF71E4">
        <w:rPr>
          <w:rFonts w:ascii="Times New Roman" w:hAnsi="Times New Roman"/>
          <w:sz w:val="24"/>
          <w:szCs w:val="24"/>
        </w:rPr>
        <w:t>onnecticut</w:t>
      </w:r>
      <w:r w:rsidRPr="00AF71E4">
        <w:rPr>
          <w:rFonts w:ascii="Times New Roman" w:hAnsi="Times New Roman"/>
          <w:sz w:val="24"/>
          <w:szCs w:val="24"/>
        </w:rPr>
        <w:t xml:space="preserve"> Housing Coalition, the Select Committee on Children’s “Children’s Report Card” committee.</w:t>
      </w:r>
    </w:p>
    <w:p w:rsidR="00F36011" w:rsidRPr="00AF71E4" w:rsidRDefault="00F36011" w:rsidP="005B37B1">
      <w:pPr>
        <w:pStyle w:val="NoSpacing"/>
        <w:rPr>
          <w:rFonts w:ascii="Times New Roman" w:hAnsi="Times New Roman"/>
          <w:sz w:val="24"/>
          <w:szCs w:val="24"/>
        </w:rPr>
      </w:pPr>
    </w:p>
    <w:p w:rsidR="00F36011" w:rsidRPr="00AF71E4" w:rsidRDefault="00F36011" w:rsidP="00A73E8F">
      <w:pPr>
        <w:pStyle w:val="NoSpacing"/>
        <w:rPr>
          <w:rFonts w:ascii="Times New Roman" w:hAnsi="Times New Roman"/>
          <w:b/>
          <w:sz w:val="24"/>
          <w:szCs w:val="24"/>
        </w:rPr>
      </w:pPr>
      <w:r w:rsidRPr="00AF71E4">
        <w:rPr>
          <w:rFonts w:ascii="Times New Roman" w:hAnsi="Times New Roman"/>
          <w:b/>
          <w:sz w:val="24"/>
          <w:szCs w:val="24"/>
        </w:rPr>
        <w:t>Data, Information, Studies, etc. used to support findings, recommendations and conclusions</w:t>
      </w:r>
    </w:p>
    <w:p w:rsidR="00F36011" w:rsidRPr="00AF71E4" w:rsidRDefault="00F36011" w:rsidP="00CE6676">
      <w:pPr>
        <w:pStyle w:val="NoSpacing"/>
        <w:rPr>
          <w:rFonts w:ascii="Times New Roman" w:hAnsi="Times New Roman"/>
          <w:sz w:val="24"/>
          <w:szCs w:val="24"/>
        </w:rPr>
      </w:pPr>
    </w:p>
    <w:p w:rsidR="00F36011" w:rsidRPr="00AF71E4" w:rsidRDefault="000C1E7B" w:rsidP="00810A3E">
      <w:pPr>
        <w:pStyle w:val="NoSpacing"/>
        <w:rPr>
          <w:rFonts w:ascii="Times New Roman" w:hAnsi="Times New Roman"/>
          <w:sz w:val="24"/>
          <w:szCs w:val="24"/>
        </w:rPr>
      </w:pPr>
      <w:r w:rsidRPr="00AF71E4">
        <w:rPr>
          <w:rFonts w:ascii="Times New Roman" w:hAnsi="Times New Roman"/>
          <w:i/>
          <w:sz w:val="24"/>
          <w:szCs w:val="24"/>
        </w:rPr>
        <w:t xml:space="preserve">Budgeting for Results </w:t>
      </w:r>
      <w:r w:rsidR="00F36011" w:rsidRPr="00AF71E4">
        <w:rPr>
          <w:rFonts w:ascii="Times New Roman" w:hAnsi="Times New Roman"/>
          <w:i/>
          <w:sz w:val="24"/>
          <w:szCs w:val="24"/>
        </w:rPr>
        <w:t>Commission Report</w:t>
      </w:r>
      <w:r w:rsidRPr="00AF71E4">
        <w:rPr>
          <w:rFonts w:ascii="Times New Roman" w:hAnsi="Times New Roman"/>
          <w:sz w:val="24"/>
          <w:szCs w:val="24"/>
        </w:rPr>
        <w:t>,</w:t>
      </w:r>
      <w:r w:rsidR="00F36011" w:rsidRPr="00AF71E4">
        <w:rPr>
          <w:rFonts w:ascii="Times New Roman" w:hAnsi="Times New Roman"/>
          <w:sz w:val="24"/>
          <w:szCs w:val="24"/>
        </w:rPr>
        <w:t xml:space="preserve"> State of Illinois, Governor Pat Quinn.  November,    2011</w:t>
      </w:r>
    </w:p>
    <w:p w:rsidR="00F36011" w:rsidRPr="00AF71E4" w:rsidRDefault="00F36011" w:rsidP="00CE6676">
      <w:pPr>
        <w:pStyle w:val="NoSpacing"/>
        <w:rPr>
          <w:rFonts w:ascii="Times New Roman" w:hAnsi="Times New Roman"/>
          <w:sz w:val="24"/>
          <w:szCs w:val="24"/>
        </w:rPr>
      </w:pPr>
    </w:p>
    <w:p w:rsidR="00F36011" w:rsidRPr="00AF71E4" w:rsidRDefault="00F36011" w:rsidP="00CE6676">
      <w:pPr>
        <w:pStyle w:val="NoSpacing"/>
        <w:rPr>
          <w:rFonts w:ascii="Times New Roman" w:hAnsi="Times New Roman"/>
          <w:sz w:val="24"/>
          <w:szCs w:val="24"/>
        </w:rPr>
      </w:pPr>
      <w:r w:rsidRPr="00AF71E4">
        <w:rPr>
          <w:rFonts w:ascii="Times New Roman" w:hAnsi="Times New Roman"/>
          <w:i/>
          <w:sz w:val="24"/>
          <w:szCs w:val="24"/>
        </w:rPr>
        <w:t>RBA Reports Cards submitted to the General Assembly</w:t>
      </w:r>
      <w:r w:rsidRPr="00AF71E4">
        <w:rPr>
          <w:rFonts w:ascii="Times New Roman" w:hAnsi="Times New Roman"/>
          <w:sz w:val="24"/>
          <w:szCs w:val="24"/>
        </w:rPr>
        <w:t>, 2009-2012</w:t>
      </w:r>
      <w:r w:rsidR="002A599F" w:rsidRPr="00AF71E4">
        <w:rPr>
          <w:rFonts w:ascii="Times New Roman" w:hAnsi="Times New Roman"/>
          <w:sz w:val="24"/>
          <w:szCs w:val="24"/>
        </w:rPr>
        <w:t>, and all human services result statements contained in RBA materials presented to the Appropriations Committee by state agencies, 2005-2012</w:t>
      </w:r>
      <w:r w:rsidRPr="00AF71E4">
        <w:rPr>
          <w:rFonts w:ascii="Times New Roman" w:hAnsi="Times New Roman"/>
          <w:sz w:val="24"/>
          <w:szCs w:val="24"/>
        </w:rPr>
        <w:t>.</w:t>
      </w:r>
    </w:p>
    <w:p w:rsidR="00F36011" w:rsidRPr="00AF71E4" w:rsidRDefault="00F36011" w:rsidP="00CE6676">
      <w:pPr>
        <w:pStyle w:val="NoSpacing"/>
        <w:rPr>
          <w:rFonts w:ascii="Times New Roman" w:hAnsi="Times New Roman"/>
          <w:sz w:val="24"/>
          <w:szCs w:val="24"/>
        </w:rPr>
      </w:pPr>
    </w:p>
    <w:p w:rsidR="00F36011" w:rsidRPr="00AF71E4" w:rsidRDefault="00F36011" w:rsidP="00CE6676">
      <w:pPr>
        <w:pStyle w:val="NoSpacing"/>
        <w:rPr>
          <w:rFonts w:ascii="Times New Roman" w:hAnsi="Times New Roman"/>
          <w:sz w:val="24"/>
          <w:szCs w:val="24"/>
        </w:rPr>
      </w:pPr>
      <w:r w:rsidRPr="00AF71E4">
        <w:rPr>
          <w:rFonts w:ascii="Times New Roman" w:hAnsi="Times New Roman"/>
          <w:i/>
          <w:sz w:val="24"/>
          <w:szCs w:val="24"/>
        </w:rPr>
        <w:t>Disruptive Forces:  Driving a Human Services Revolution</w:t>
      </w:r>
      <w:r w:rsidRPr="00AF71E4">
        <w:rPr>
          <w:rFonts w:ascii="Times New Roman" w:hAnsi="Times New Roman"/>
          <w:sz w:val="24"/>
          <w:szCs w:val="24"/>
        </w:rPr>
        <w:t>.  Alliance for Children and Families, 2011</w:t>
      </w:r>
    </w:p>
    <w:p w:rsidR="00F36011" w:rsidRPr="00AF71E4" w:rsidRDefault="00F36011" w:rsidP="00CE6676">
      <w:pPr>
        <w:pStyle w:val="NoSpacing"/>
        <w:rPr>
          <w:rFonts w:ascii="Times New Roman" w:hAnsi="Times New Roman"/>
          <w:sz w:val="24"/>
          <w:szCs w:val="24"/>
        </w:rPr>
      </w:pPr>
    </w:p>
    <w:p w:rsidR="00F36011" w:rsidRPr="00AF71E4" w:rsidRDefault="00F36011" w:rsidP="00810A3E">
      <w:pPr>
        <w:pStyle w:val="NoSpacing"/>
        <w:rPr>
          <w:rFonts w:ascii="Times New Roman" w:hAnsi="Times New Roman"/>
          <w:sz w:val="24"/>
          <w:szCs w:val="24"/>
        </w:rPr>
      </w:pPr>
      <w:r w:rsidRPr="00AF71E4">
        <w:rPr>
          <w:rFonts w:ascii="Times New Roman" w:hAnsi="Times New Roman"/>
          <w:i/>
          <w:sz w:val="24"/>
          <w:szCs w:val="24"/>
        </w:rPr>
        <w:t>Fair and Accountable:  Partnership Principles for a Sustainable Human Services System</w:t>
      </w:r>
      <w:r w:rsidRPr="00AF71E4">
        <w:rPr>
          <w:rFonts w:ascii="Times New Roman" w:hAnsi="Times New Roman"/>
          <w:sz w:val="24"/>
          <w:szCs w:val="24"/>
        </w:rPr>
        <w:t>.  Donor’s Forum, 2010.</w:t>
      </w:r>
    </w:p>
    <w:p w:rsidR="00F36011" w:rsidRPr="00AF71E4" w:rsidRDefault="00F36011" w:rsidP="00810A3E">
      <w:pPr>
        <w:pStyle w:val="NoSpacing"/>
        <w:rPr>
          <w:rFonts w:ascii="Times New Roman" w:hAnsi="Times New Roman"/>
          <w:sz w:val="24"/>
          <w:szCs w:val="24"/>
        </w:rPr>
      </w:pPr>
    </w:p>
    <w:p w:rsidR="00F36011" w:rsidRPr="00AF71E4" w:rsidRDefault="00F36011" w:rsidP="00810A3E">
      <w:pPr>
        <w:pStyle w:val="NoSpacing"/>
        <w:rPr>
          <w:rFonts w:ascii="Times New Roman" w:hAnsi="Times New Roman"/>
          <w:sz w:val="24"/>
          <w:szCs w:val="24"/>
        </w:rPr>
      </w:pPr>
      <w:r w:rsidRPr="00AF71E4">
        <w:rPr>
          <w:rFonts w:ascii="Times New Roman" w:hAnsi="Times New Roman"/>
          <w:sz w:val="24"/>
          <w:szCs w:val="24"/>
        </w:rPr>
        <w:t xml:space="preserve">State of Connecticut: Commission on Nonprofit Health and Human Services (2011).  </w:t>
      </w:r>
      <w:r w:rsidRPr="00AF71E4">
        <w:rPr>
          <w:rFonts w:ascii="Times New Roman" w:hAnsi="Times New Roman"/>
          <w:i/>
          <w:sz w:val="24"/>
          <w:szCs w:val="24"/>
        </w:rPr>
        <w:t>Final Report, Special Act 10-5</w:t>
      </w:r>
      <w:r w:rsidRPr="00AF71E4">
        <w:rPr>
          <w:rFonts w:ascii="Times New Roman" w:hAnsi="Times New Roman"/>
          <w:sz w:val="24"/>
          <w:szCs w:val="24"/>
        </w:rPr>
        <w:t>.</w:t>
      </w:r>
    </w:p>
    <w:p w:rsidR="00F36011" w:rsidRPr="00AF71E4" w:rsidRDefault="00F36011" w:rsidP="00810A3E">
      <w:pPr>
        <w:pStyle w:val="NoSpacing"/>
        <w:rPr>
          <w:rFonts w:ascii="Times New Roman" w:hAnsi="Times New Roman"/>
          <w:sz w:val="24"/>
          <w:szCs w:val="24"/>
        </w:rPr>
      </w:pPr>
    </w:p>
    <w:p w:rsidR="00F36011" w:rsidRPr="00AF71E4" w:rsidRDefault="00F36011" w:rsidP="00810A3E">
      <w:pPr>
        <w:pStyle w:val="NoSpacing"/>
        <w:jc w:val="center"/>
        <w:rPr>
          <w:rFonts w:ascii="Times New Roman" w:hAnsi="Times New Roman"/>
          <w:b/>
          <w:sz w:val="24"/>
          <w:szCs w:val="24"/>
        </w:rPr>
      </w:pPr>
      <w:r w:rsidRPr="00AF71E4">
        <w:rPr>
          <w:rFonts w:ascii="Times New Roman" w:hAnsi="Times New Roman"/>
          <w:b/>
          <w:sz w:val="24"/>
          <w:szCs w:val="24"/>
        </w:rPr>
        <w:t>Findings</w:t>
      </w:r>
    </w:p>
    <w:p w:rsidR="00F36011" w:rsidRPr="00AF71E4" w:rsidRDefault="00F36011" w:rsidP="00810A3E">
      <w:pPr>
        <w:pStyle w:val="NoSpacing"/>
        <w:rPr>
          <w:rFonts w:ascii="Times New Roman" w:hAnsi="Times New Roman"/>
          <w:b/>
          <w:sz w:val="24"/>
          <w:szCs w:val="24"/>
        </w:rPr>
      </w:pPr>
    </w:p>
    <w:p w:rsidR="00F36011" w:rsidRPr="00AF71E4" w:rsidRDefault="00F36011" w:rsidP="00CE3D14">
      <w:pPr>
        <w:pStyle w:val="NoSpacing"/>
        <w:rPr>
          <w:rFonts w:ascii="Times New Roman" w:hAnsi="Times New Roman"/>
          <w:sz w:val="24"/>
          <w:szCs w:val="24"/>
        </w:rPr>
      </w:pPr>
      <w:r w:rsidRPr="00AF71E4">
        <w:rPr>
          <w:rFonts w:ascii="Times New Roman" w:hAnsi="Times New Roman"/>
          <w:sz w:val="24"/>
          <w:szCs w:val="24"/>
        </w:rPr>
        <w:t xml:space="preserve">First, the subcommittee found substantial overlap with the RBA work of the General Assembly’s Appropriations Committee and the Select Committee on Children.  Much of the early work of the subcommittee focused on creating a comprehensive inventory of Population Results Statements (also known as </w:t>
      </w:r>
      <w:r w:rsidRPr="00AF71E4">
        <w:rPr>
          <w:rFonts w:ascii="Times New Roman" w:hAnsi="Times New Roman"/>
          <w:i/>
          <w:sz w:val="24"/>
          <w:szCs w:val="24"/>
        </w:rPr>
        <w:t>Quality of Life Results</w:t>
      </w:r>
      <w:r w:rsidRPr="00AF71E4">
        <w:rPr>
          <w:rFonts w:ascii="Times New Roman" w:hAnsi="Times New Roman"/>
          <w:sz w:val="24"/>
          <w:szCs w:val="24"/>
        </w:rPr>
        <w:t>).  Over thirty existing Population Results Statements submitted by Health and Human Services agencies were categorized in one of thirteen initial domains.  For clarity and communication power, the results statements were ultimately arranged in five domains and working groups were formed with the charge of developing a single results statement for each domain.  The workgroup results statement recommendations (found in Appendix A) mirrored much of the work done in Connecticut to date.</w:t>
      </w:r>
    </w:p>
    <w:p w:rsidR="00F36011" w:rsidRPr="00AF71E4" w:rsidRDefault="00F36011" w:rsidP="00810A3E">
      <w:pPr>
        <w:pStyle w:val="NoSpacing"/>
        <w:rPr>
          <w:rFonts w:ascii="Times New Roman" w:hAnsi="Times New Roman"/>
          <w:sz w:val="24"/>
          <w:szCs w:val="24"/>
        </w:rPr>
      </w:pPr>
    </w:p>
    <w:p w:rsidR="00F36011" w:rsidRPr="00AF71E4" w:rsidRDefault="00F36011" w:rsidP="00810A3E">
      <w:pPr>
        <w:pStyle w:val="NoSpacing"/>
        <w:rPr>
          <w:rFonts w:ascii="Times New Roman" w:hAnsi="Times New Roman"/>
          <w:sz w:val="24"/>
          <w:szCs w:val="24"/>
        </w:rPr>
      </w:pPr>
      <w:r w:rsidRPr="00AF71E4">
        <w:rPr>
          <w:rFonts w:ascii="Times New Roman" w:hAnsi="Times New Roman"/>
          <w:sz w:val="24"/>
          <w:szCs w:val="24"/>
        </w:rPr>
        <w:t>Second, each of the five Population Results Statements include</w:t>
      </w:r>
      <w:r w:rsidR="00F91DF3" w:rsidRPr="00AF71E4">
        <w:rPr>
          <w:rFonts w:ascii="Times New Roman" w:hAnsi="Times New Roman"/>
          <w:sz w:val="24"/>
          <w:szCs w:val="24"/>
        </w:rPr>
        <w:t>s</w:t>
      </w:r>
      <w:r w:rsidRPr="00AF71E4">
        <w:rPr>
          <w:rFonts w:ascii="Times New Roman" w:hAnsi="Times New Roman"/>
          <w:sz w:val="24"/>
          <w:szCs w:val="24"/>
        </w:rPr>
        <w:t xml:space="preserve"> suggested headline and secondary indicators that will help to identify progress toward each result.  These indicators are provided as an initial list of possible indicators for each results statement.  The development of indicators at the population level of RBA is often an iterative process, dependent on data availability and quality.  </w:t>
      </w:r>
      <w:r w:rsidR="005A4FD6" w:rsidRPr="00AF71E4">
        <w:rPr>
          <w:rFonts w:ascii="Times New Roman" w:hAnsi="Times New Roman"/>
          <w:sz w:val="24"/>
          <w:szCs w:val="24"/>
        </w:rPr>
        <w:t>This process will likely include the creation of a Data Development Agenda that included data not currently collected or available.</w:t>
      </w:r>
    </w:p>
    <w:p w:rsidR="00F36011" w:rsidRPr="00AF71E4" w:rsidRDefault="00F36011" w:rsidP="00810A3E">
      <w:pPr>
        <w:pStyle w:val="NoSpacing"/>
        <w:rPr>
          <w:rFonts w:ascii="Times New Roman" w:hAnsi="Times New Roman"/>
          <w:sz w:val="24"/>
          <w:szCs w:val="24"/>
        </w:rPr>
      </w:pPr>
    </w:p>
    <w:p w:rsidR="00F36011" w:rsidRPr="00AF71E4" w:rsidRDefault="00F36011" w:rsidP="00810A3E">
      <w:pPr>
        <w:pStyle w:val="NoSpacing"/>
        <w:rPr>
          <w:rFonts w:ascii="Times New Roman" w:hAnsi="Times New Roman"/>
          <w:sz w:val="24"/>
          <w:szCs w:val="24"/>
        </w:rPr>
      </w:pPr>
      <w:r w:rsidRPr="00AF71E4">
        <w:rPr>
          <w:rFonts w:ascii="Times New Roman" w:hAnsi="Times New Roman"/>
          <w:sz w:val="24"/>
          <w:szCs w:val="24"/>
        </w:rPr>
        <w:t>Finally, the subcommittee unanimously voted to acknowledge and include the work of the Select Committee on Children’s RBA Report Card as a sixth Population Results Statement.  This report card has been the product of a diverse working group that includes representatives from the General Assembly, the executive and judicial branches, the nonprofit sector,</w:t>
      </w:r>
      <w:r w:rsidR="005A4FD6" w:rsidRPr="00AF71E4">
        <w:rPr>
          <w:rFonts w:ascii="Times New Roman" w:hAnsi="Times New Roman"/>
          <w:sz w:val="24"/>
          <w:szCs w:val="24"/>
        </w:rPr>
        <w:t xml:space="preserve"> local government, parents, child advocates</w:t>
      </w:r>
      <w:r w:rsidRPr="00AF71E4">
        <w:rPr>
          <w:rFonts w:ascii="Times New Roman" w:hAnsi="Times New Roman"/>
          <w:sz w:val="24"/>
          <w:szCs w:val="24"/>
        </w:rPr>
        <w:t xml:space="preserve"> and higher education.  </w:t>
      </w:r>
      <w:r w:rsidR="00F91DF3" w:rsidRPr="00AF71E4">
        <w:rPr>
          <w:rFonts w:ascii="Times New Roman" w:hAnsi="Times New Roman"/>
          <w:sz w:val="24"/>
          <w:szCs w:val="24"/>
        </w:rPr>
        <w:t>Addressing</w:t>
      </w:r>
      <w:r w:rsidRPr="00AF71E4">
        <w:rPr>
          <w:rFonts w:ascii="Times New Roman" w:hAnsi="Times New Roman"/>
          <w:sz w:val="24"/>
          <w:szCs w:val="24"/>
        </w:rPr>
        <w:t xml:space="preserve"> children from birth to age 18, this report card provides both a result statement and well-refined headline and secondary indicators</w:t>
      </w:r>
      <w:r w:rsidR="00F91DF3" w:rsidRPr="00AF71E4">
        <w:rPr>
          <w:rFonts w:ascii="Times New Roman" w:hAnsi="Times New Roman"/>
          <w:sz w:val="24"/>
          <w:szCs w:val="24"/>
        </w:rPr>
        <w:t>, which are being publicly reported</w:t>
      </w:r>
      <w:r w:rsidRPr="00AF71E4">
        <w:rPr>
          <w:rFonts w:ascii="Times New Roman" w:hAnsi="Times New Roman"/>
          <w:sz w:val="24"/>
          <w:szCs w:val="24"/>
        </w:rPr>
        <w:t xml:space="preserve">.  </w:t>
      </w:r>
    </w:p>
    <w:p w:rsidR="00F36011" w:rsidRPr="00AF71E4" w:rsidRDefault="00F36011" w:rsidP="00810A3E">
      <w:pPr>
        <w:pStyle w:val="NoSpacing"/>
        <w:rPr>
          <w:rFonts w:ascii="Times New Roman" w:hAnsi="Times New Roman"/>
          <w:sz w:val="24"/>
          <w:szCs w:val="24"/>
        </w:rPr>
      </w:pPr>
    </w:p>
    <w:p w:rsidR="00F36011" w:rsidRPr="00AF71E4" w:rsidRDefault="005A4FD6" w:rsidP="00810A3E">
      <w:pPr>
        <w:pStyle w:val="NoSpacing"/>
        <w:rPr>
          <w:rFonts w:ascii="Times New Roman" w:hAnsi="Times New Roman"/>
          <w:sz w:val="24"/>
          <w:szCs w:val="24"/>
        </w:rPr>
      </w:pPr>
      <w:r w:rsidRPr="00AF71E4">
        <w:rPr>
          <w:rFonts w:ascii="Times New Roman" w:hAnsi="Times New Roman"/>
          <w:sz w:val="24"/>
          <w:szCs w:val="24"/>
        </w:rPr>
        <w:t>A</w:t>
      </w:r>
      <w:r w:rsidR="00A73E8F" w:rsidRPr="00AF71E4">
        <w:rPr>
          <w:rFonts w:ascii="Times New Roman" w:hAnsi="Times New Roman"/>
          <w:sz w:val="24"/>
          <w:szCs w:val="24"/>
        </w:rPr>
        <w:t xml:space="preserve"> </w:t>
      </w:r>
      <w:r w:rsidR="00F36011" w:rsidRPr="00AF71E4">
        <w:rPr>
          <w:rFonts w:ascii="Times New Roman" w:hAnsi="Times New Roman"/>
          <w:sz w:val="24"/>
          <w:szCs w:val="24"/>
        </w:rPr>
        <w:t>cop</w:t>
      </w:r>
      <w:r w:rsidRPr="00AF71E4">
        <w:rPr>
          <w:rFonts w:ascii="Times New Roman" w:hAnsi="Times New Roman"/>
          <w:sz w:val="24"/>
          <w:szCs w:val="24"/>
        </w:rPr>
        <w:t>y of the Children’s Report Card</w:t>
      </w:r>
      <w:r w:rsidR="00F36011" w:rsidRPr="00AF71E4">
        <w:rPr>
          <w:rFonts w:ascii="Times New Roman" w:hAnsi="Times New Roman"/>
          <w:sz w:val="24"/>
          <w:szCs w:val="24"/>
        </w:rPr>
        <w:t xml:space="preserve"> can be found in </w:t>
      </w:r>
      <w:r w:rsidR="00F36011" w:rsidRPr="00AF71E4">
        <w:rPr>
          <w:rFonts w:ascii="Times New Roman" w:hAnsi="Times New Roman"/>
          <w:i/>
          <w:sz w:val="24"/>
          <w:szCs w:val="24"/>
        </w:rPr>
        <w:t xml:space="preserve">Appendix </w:t>
      </w:r>
      <w:r w:rsidRPr="00AF71E4">
        <w:rPr>
          <w:rFonts w:ascii="Times New Roman" w:hAnsi="Times New Roman"/>
          <w:i/>
          <w:sz w:val="24"/>
          <w:szCs w:val="24"/>
        </w:rPr>
        <w:t>B</w:t>
      </w:r>
      <w:r w:rsidR="00F36011" w:rsidRPr="00AF71E4">
        <w:rPr>
          <w:rFonts w:ascii="Times New Roman" w:hAnsi="Times New Roman"/>
          <w:sz w:val="24"/>
          <w:szCs w:val="24"/>
        </w:rPr>
        <w:t xml:space="preserve">.  </w:t>
      </w:r>
    </w:p>
    <w:p w:rsidR="00F36011" w:rsidRPr="00AF71E4" w:rsidRDefault="00F36011" w:rsidP="00810A3E">
      <w:pPr>
        <w:pStyle w:val="NoSpacing"/>
        <w:rPr>
          <w:rFonts w:ascii="Times New Roman" w:hAnsi="Times New Roman"/>
          <w:sz w:val="24"/>
          <w:szCs w:val="24"/>
        </w:rPr>
      </w:pPr>
    </w:p>
    <w:p w:rsidR="00F36011" w:rsidRPr="00AF71E4" w:rsidRDefault="00F36011" w:rsidP="00945F80">
      <w:pPr>
        <w:pStyle w:val="NoSpacing"/>
        <w:jc w:val="center"/>
        <w:rPr>
          <w:rFonts w:ascii="Times New Roman" w:hAnsi="Times New Roman"/>
          <w:b/>
          <w:sz w:val="24"/>
          <w:szCs w:val="24"/>
        </w:rPr>
      </w:pPr>
      <w:r w:rsidRPr="00AF71E4">
        <w:rPr>
          <w:rFonts w:ascii="Times New Roman" w:hAnsi="Times New Roman"/>
          <w:b/>
          <w:sz w:val="24"/>
          <w:szCs w:val="24"/>
        </w:rPr>
        <w:t>Recommendations</w:t>
      </w:r>
    </w:p>
    <w:p w:rsidR="00F36011" w:rsidRPr="00AF71E4" w:rsidRDefault="00F36011" w:rsidP="004E3C23">
      <w:pPr>
        <w:pStyle w:val="NoSpacing"/>
        <w:rPr>
          <w:rFonts w:ascii="Times New Roman" w:hAnsi="Times New Roman"/>
          <w:b/>
          <w:sz w:val="24"/>
          <w:szCs w:val="24"/>
        </w:rPr>
      </w:pPr>
    </w:p>
    <w:p w:rsidR="00F36011" w:rsidRPr="00AF71E4" w:rsidRDefault="00F36011" w:rsidP="004E3C23">
      <w:pPr>
        <w:pStyle w:val="NoSpacing"/>
        <w:rPr>
          <w:rFonts w:ascii="Times New Roman" w:hAnsi="Times New Roman"/>
          <w:b/>
          <w:sz w:val="24"/>
          <w:szCs w:val="24"/>
        </w:rPr>
      </w:pPr>
      <w:r w:rsidRPr="00AF71E4">
        <w:rPr>
          <w:rFonts w:ascii="Times New Roman" w:hAnsi="Times New Roman"/>
          <w:b/>
          <w:sz w:val="24"/>
          <w:szCs w:val="24"/>
        </w:rPr>
        <w:t>Consensus Recommendation</w:t>
      </w:r>
    </w:p>
    <w:p w:rsidR="00F36011" w:rsidRPr="00AF71E4" w:rsidRDefault="00F36011" w:rsidP="00764417">
      <w:pPr>
        <w:pStyle w:val="NoSpacing"/>
        <w:numPr>
          <w:ilvl w:val="0"/>
          <w:numId w:val="4"/>
        </w:numPr>
        <w:rPr>
          <w:rFonts w:ascii="Times New Roman" w:hAnsi="Times New Roman"/>
          <w:sz w:val="24"/>
          <w:szCs w:val="24"/>
        </w:rPr>
      </w:pPr>
      <w:r w:rsidRPr="00AF71E4">
        <w:rPr>
          <w:rFonts w:ascii="Times New Roman" w:hAnsi="Times New Roman"/>
          <w:sz w:val="24"/>
          <w:szCs w:val="24"/>
        </w:rPr>
        <w:t>State government and nonprofit agencies should locate their RBA Report Card and budget submission work under one or more of the following Population Result Statements:</w:t>
      </w:r>
    </w:p>
    <w:p w:rsidR="00F36011" w:rsidRPr="00AF71E4" w:rsidRDefault="00F36011" w:rsidP="00945F80">
      <w:pPr>
        <w:pStyle w:val="NoSpacing"/>
        <w:numPr>
          <w:ilvl w:val="1"/>
          <w:numId w:val="4"/>
        </w:numPr>
        <w:rPr>
          <w:rFonts w:ascii="Times New Roman" w:hAnsi="Times New Roman"/>
          <w:sz w:val="24"/>
          <w:szCs w:val="24"/>
        </w:rPr>
      </w:pPr>
      <w:r w:rsidRPr="00AF71E4">
        <w:rPr>
          <w:rFonts w:ascii="Times New Roman" w:hAnsi="Times New Roman"/>
          <w:sz w:val="24"/>
          <w:szCs w:val="24"/>
        </w:rPr>
        <w:t>All Connecticut residents live in safe families and communities;</w:t>
      </w:r>
    </w:p>
    <w:p w:rsidR="00F36011" w:rsidRPr="00AF71E4" w:rsidRDefault="00F36011" w:rsidP="00945F80">
      <w:pPr>
        <w:pStyle w:val="NoSpacing"/>
        <w:numPr>
          <w:ilvl w:val="1"/>
          <w:numId w:val="4"/>
        </w:numPr>
        <w:rPr>
          <w:rFonts w:ascii="Times New Roman" w:hAnsi="Times New Roman"/>
          <w:sz w:val="24"/>
          <w:szCs w:val="24"/>
        </w:rPr>
      </w:pPr>
      <w:r w:rsidRPr="00AF71E4">
        <w:rPr>
          <w:rFonts w:ascii="Times New Roman" w:hAnsi="Times New Roman"/>
          <w:sz w:val="24"/>
          <w:szCs w:val="24"/>
        </w:rPr>
        <w:t>All Connecticut residents are economically secure;</w:t>
      </w:r>
    </w:p>
    <w:p w:rsidR="00F36011" w:rsidRPr="00AF71E4" w:rsidRDefault="00F36011" w:rsidP="00945F80">
      <w:pPr>
        <w:pStyle w:val="NoSpacing"/>
        <w:numPr>
          <w:ilvl w:val="1"/>
          <w:numId w:val="4"/>
        </w:numPr>
        <w:rPr>
          <w:rFonts w:ascii="Times New Roman" w:hAnsi="Times New Roman"/>
          <w:sz w:val="24"/>
          <w:szCs w:val="24"/>
        </w:rPr>
      </w:pPr>
      <w:r w:rsidRPr="00AF71E4">
        <w:rPr>
          <w:rFonts w:ascii="Times New Roman" w:hAnsi="Times New Roman"/>
          <w:sz w:val="24"/>
          <w:szCs w:val="24"/>
        </w:rPr>
        <w:t>All Connecticut residents are developmentally, physically, and mentally healthy across the life span;</w:t>
      </w:r>
    </w:p>
    <w:p w:rsidR="00F36011" w:rsidRPr="00AF71E4" w:rsidRDefault="00F36011" w:rsidP="00945F80">
      <w:pPr>
        <w:pStyle w:val="NoSpacing"/>
        <w:numPr>
          <w:ilvl w:val="1"/>
          <w:numId w:val="4"/>
        </w:numPr>
        <w:rPr>
          <w:rFonts w:ascii="Times New Roman" w:hAnsi="Times New Roman"/>
          <w:sz w:val="24"/>
          <w:szCs w:val="24"/>
        </w:rPr>
      </w:pPr>
      <w:r w:rsidRPr="00AF71E4">
        <w:rPr>
          <w:rFonts w:ascii="Times New Roman" w:hAnsi="Times New Roman"/>
          <w:sz w:val="24"/>
          <w:szCs w:val="24"/>
        </w:rPr>
        <w:t>All Connecticut residents who are elderly (65+) or have disabilities live engaged lives in supportive environments of their choosing;</w:t>
      </w:r>
    </w:p>
    <w:p w:rsidR="00F36011" w:rsidRPr="00AF71E4" w:rsidRDefault="00F36011" w:rsidP="00945F80">
      <w:pPr>
        <w:pStyle w:val="NoSpacing"/>
        <w:numPr>
          <w:ilvl w:val="1"/>
          <w:numId w:val="4"/>
        </w:numPr>
        <w:rPr>
          <w:rFonts w:ascii="Times New Roman" w:hAnsi="Times New Roman"/>
          <w:sz w:val="24"/>
          <w:szCs w:val="24"/>
        </w:rPr>
      </w:pPr>
      <w:r w:rsidRPr="00AF71E4">
        <w:rPr>
          <w:rFonts w:ascii="Times New Roman" w:hAnsi="Times New Roman"/>
          <w:sz w:val="24"/>
          <w:szCs w:val="24"/>
        </w:rPr>
        <w:t>All Connecticut residents succeed in education and are prepared for careers, citizenship, and life;</w:t>
      </w:r>
    </w:p>
    <w:p w:rsidR="00764417" w:rsidRPr="00AF71E4" w:rsidRDefault="000C1E7B" w:rsidP="00764417">
      <w:pPr>
        <w:pStyle w:val="NoSpacing"/>
        <w:ind w:left="1440"/>
        <w:rPr>
          <w:rFonts w:ascii="Times New Roman" w:hAnsi="Times New Roman"/>
          <w:i/>
          <w:sz w:val="24"/>
          <w:szCs w:val="24"/>
        </w:rPr>
      </w:pPr>
      <w:r w:rsidRPr="00AF71E4">
        <w:rPr>
          <w:rFonts w:ascii="Times New Roman" w:hAnsi="Times New Roman"/>
          <w:i/>
          <w:sz w:val="24"/>
          <w:szCs w:val="24"/>
        </w:rPr>
        <w:t>(Found following the subcommittee conclusions)</w:t>
      </w:r>
    </w:p>
    <w:p w:rsidR="00764417" w:rsidRPr="00AF71E4" w:rsidRDefault="00764417" w:rsidP="000C1E7B">
      <w:pPr>
        <w:pStyle w:val="NoSpacing"/>
        <w:rPr>
          <w:rFonts w:ascii="Times New Roman" w:hAnsi="Times New Roman"/>
          <w:sz w:val="24"/>
          <w:szCs w:val="24"/>
        </w:rPr>
      </w:pPr>
    </w:p>
    <w:p w:rsidR="00F36011" w:rsidRPr="00AF71E4" w:rsidRDefault="00F36011" w:rsidP="00945F80">
      <w:pPr>
        <w:pStyle w:val="NoSpacing"/>
        <w:numPr>
          <w:ilvl w:val="1"/>
          <w:numId w:val="4"/>
        </w:numPr>
        <w:rPr>
          <w:rFonts w:ascii="Times New Roman" w:hAnsi="Times New Roman"/>
          <w:sz w:val="24"/>
          <w:szCs w:val="24"/>
        </w:rPr>
      </w:pPr>
      <w:r w:rsidRPr="00AF71E4">
        <w:rPr>
          <w:rFonts w:ascii="Times New Roman" w:hAnsi="Times New Roman"/>
          <w:sz w:val="24"/>
          <w:szCs w:val="24"/>
        </w:rPr>
        <w:t xml:space="preserve">All children grow up in a stable environment, safe, healthy, &amp; ready to succeed (from </w:t>
      </w:r>
      <w:r w:rsidRPr="00AF71E4">
        <w:rPr>
          <w:rFonts w:ascii="Times New Roman" w:hAnsi="Times New Roman"/>
          <w:i/>
          <w:sz w:val="24"/>
          <w:szCs w:val="24"/>
        </w:rPr>
        <w:t>CT Children’s Report Card</w:t>
      </w:r>
      <w:r w:rsidR="00764417" w:rsidRPr="00AF71E4">
        <w:rPr>
          <w:rFonts w:ascii="Times New Roman" w:hAnsi="Times New Roman"/>
          <w:i/>
          <w:sz w:val="24"/>
          <w:szCs w:val="24"/>
        </w:rPr>
        <w:t>, found in Appendix B</w:t>
      </w:r>
      <w:r w:rsidRPr="00AF71E4">
        <w:rPr>
          <w:rFonts w:ascii="Times New Roman" w:hAnsi="Times New Roman"/>
          <w:sz w:val="24"/>
          <w:szCs w:val="24"/>
        </w:rPr>
        <w:t>).</w:t>
      </w:r>
    </w:p>
    <w:p w:rsidR="00F36011" w:rsidRPr="00AF71E4" w:rsidRDefault="00F36011" w:rsidP="004E3C23">
      <w:pPr>
        <w:pStyle w:val="NoSpacing"/>
        <w:ind w:left="1440"/>
        <w:rPr>
          <w:rFonts w:ascii="Times New Roman" w:hAnsi="Times New Roman"/>
          <w:sz w:val="24"/>
          <w:szCs w:val="24"/>
        </w:rPr>
      </w:pPr>
    </w:p>
    <w:p w:rsidR="00AF71E4" w:rsidRDefault="00AF71E4" w:rsidP="00945F80">
      <w:pPr>
        <w:pStyle w:val="NoSpacing"/>
        <w:ind w:left="720"/>
        <w:rPr>
          <w:rFonts w:ascii="Times New Roman" w:hAnsi="Times New Roman"/>
          <w:sz w:val="24"/>
          <w:szCs w:val="24"/>
        </w:rPr>
      </w:pPr>
      <w:r w:rsidRPr="00AF71E4">
        <w:rPr>
          <w:rFonts w:ascii="Times New Roman" w:hAnsi="Times New Roman"/>
          <w:sz w:val="24"/>
          <w:szCs w:val="24"/>
        </w:rPr>
        <w:t>Indicators are intended to be disaggregated at various levels, where appropriate and available (e.g. race/ethnicity, socioeconomic status, disability, geography, age).</w:t>
      </w:r>
    </w:p>
    <w:p w:rsidR="00AF71E4" w:rsidRDefault="00AF71E4" w:rsidP="00945F80">
      <w:pPr>
        <w:pStyle w:val="NoSpacing"/>
        <w:ind w:left="720"/>
        <w:rPr>
          <w:rFonts w:ascii="Times New Roman" w:hAnsi="Times New Roman"/>
          <w:sz w:val="24"/>
          <w:szCs w:val="24"/>
        </w:rPr>
      </w:pPr>
    </w:p>
    <w:p w:rsidR="00F36011" w:rsidRPr="00AF71E4" w:rsidRDefault="00F36011" w:rsidP="00945F80">
      <w:pPr>
        <w:pStyle w:val="NoSpacing"/>
        <w:ind w:left="720"/>
        <w:rPr>
          <w:rFonts w:ascii="Times New Roman" w:hAnsi="Times New Roman"/>
          <w:sz w:val="24"/>
          <w:szCs w:val="24"/>
        </w:rPr>
      </w:pPr>
      <w:r w:rsidRPr="00AF71E4">
        <w:rPr>
          <w:rFonts w:ascii="Times New Roman" w:hAnsi="Times New Roman"/>
          <w:sz w:val="24"/>
          <w:szCs w:val="24"/>
        </w:rPr>
        <w:t>State government and nonprofit agencies can customize these Population Result Statements to</w:t>
      </w:r>
      <w:r w:rsidR="00F91DF3" w:rsidRPr="00AF71E4">
        <w:rPr>
          <w:rFonts w:ascii="Times New Roman" w:hAnsi="Times New Roman"/>
          <w:sz w:val="24"/>
          <w:szCs w:val="24"/>
        </w:rPr>
        <w:t xml:space="preserve"> focus on the quality of life of the specific</w:t>
      </w:r>
      <w:r w:rsidR="00F91DF3" w:rsidRPr="00AF71E4" w:rsidDel="00F91DF3">
        <w:rPr>
          <w:rFonts w:ascii="Times New Roman" w:hAnsi="Times New Roman"/>
          <w:sz w:val="24"/>
          <w:szCs w:val="24"/>
        </w:rPr>
        <w:t xml:space="preserve"> </w:t>
      </w:r>
      <w:r w:rsidRPr="00AF71E4">
        <w:rPr>
          <w:rFonts w:ascii="Times New Roman" w:hAnsi="Times New Roman"/>
          <w:sz w:val="24"/>
          <w:szCs w:val="24"/>
        </w:rPr>
        <w:t>population</w:t>
      </w:r>
      <w:r w:rsidR="00F91DF3" w:rsidRPr="00AF71E4">
        <w:rPr>
          <w:rFonts w:ascii="Times New Roman" w:hAnsi="Times New Roman"/>
          <w:sz w:val="24"/>
          <w:szCs w:val="24"/>
        </w:rPr>
        <w:t>s</w:t>
      </w:r>
      <w:r w:rsidRPr="00AF71E4">
        <w:rPr>
          <w:rFonts w:ascii="Times New Roman" w:hAnsi="Times New Roman"/>
          <w:sz w:val="24"/>
          <w:szCs w:val="24"/>
        </w:rPr>
        <w:t xml:space="preserve"> they serve, if needed.  </w:t>
      </w:r>
    </w:p>
    <w:p w:rsidR="00F36011" w:rsidRPr="00AF71E4" w:rsidRDefault="00F36011" w:rsidP="00A73E8F">
      <w:pPr>
        <w:pStyle w:val="NoSpacing"/>
        <w:rPr>
          <w:rFonts w:ascii="Times New Roman" w:hAnsi="Times New Roman"/>
          <w:sz w:val="24"/>
          <w:szCs w:val="24"/>
        </w:rPr>
      </w:pPr>
    </w:p>
    <w:p w:rsidR="00A73E8F" w:rsidRPr="00AF71E4" w:rsidRDefault="00A73E8F" w:rsidP="00A73E8F">
      <w:pPr>
        <w:pStyle w:val="NoSpacing"/>
        <w:numPr>
          <w:ilvl w:val="0"/>
          <w:numId w:val="4"/>
        </w:numPr>
        <w:rPr>
          <w:rFonts w:ascii="Times New Roman" w:hAnsi="Times New Roman"/>
          <w:sz w:val="24"/>
          <w:szCs w:val="24"/>
        </w:rPr>
      </w:pPr>
      <w:r w:rsidRPr="00AF71E4">
        <w:rPr>
          <w:rFonts w:ascii="Times New Roman" w:hAnsi="Times New Roman"/>
          <w:sz w:val="24"/>
          <w:szCs w:val="24"/>
        </w:rPr>
        <w:t>An organizing body should be established to implement and oversee this work.  A broad and diverse group that includes representation from each branch of state government and nonprofit agencies should be assembled under the direction of an appointed coordinator.</w:t>
      </w:r>
    </w:p>
    <w:p w:rsidR="00A73E8F" w:rsidRPr="00AF71E4" w:rsidRDefault="00A73E8F" w:rsidP="00A73E8F">
      <w:pPr>
        <w:pStyle w:val="NoSpacing"/>
        <w:ind w:left="720"/>
        <w:rPr>
          <w:rFonts w:ascii="Times New Roman" w:hAnsi="Times New Roman"/>
          <w:sz w:val="24"/>
          <w:szCs w:val="24"/>
        </w:rPr>
      </w:pPr>
    </w:p>
    <w:p w:rsidR="00F36011" w:rsidRPr="00AF71E4" w:rsidRDefault="00F36011" w:rsidP="004E3C23">
      <w:pPr>
        <w:pStyle w:val="NoSpacing"/>
        <w:rPr>
          <w:rFonts w:ascii="Times New Roman" w:hAnsi="Times New Roman"/>
          <w:b/>
          <w:sz w:val="24"/>
          <w:szCs w:val="24"/>
        </w:rPr>
      </w:pPr>
      <w:r w:rsidRPr="00AF71E4">
        <w:rPr>
          <w:rFonts w:ascii="Times New Roman" w:hAnsi="Times New Roman"/>
          <w:b/>
          <w:sz w:val="24"/>
          <w:szCs w:val="24"/>
        </w:rPr>
        <w:t>Majority Recommendations</w:t>
      </w:r>
    </w:p>
    <w:p w:rsidR="00F36011" w:rsidRPr="00AF71E4" w:rsidRDefault="00F36011" w:rsidP="004E3C23">
      <w:pPr>
        <w:pStyle w:val="NoSpacing"/>
        <w:rPr>
          <w:rFonts w:ascii="Times New Roman" w:hAnsi="Times New Roman"/>
          <w:b/>
          <w:sz w:val="24"/>
          <w:szCs w:val="24"/>
        </w:rPr>
      </w:pPr>
      <w:r w:rsidRPr="00AF71E4">
        <w:rPr>
          <w:rFonts w:ascii="Times New Roman" w:hAnsi="Times New Roman"/>
          <w:b/>
          <w:sz w:val="24"/>
          <w:szCs w:val="24"/>
        </w:rPr>
        <w:tab/>
      </w:r>
    </w:p>
    <w:p w:rsidR="00F36011" w:rsidRPr="00AF71E4" w:rsidRDefault="00F36011" w:rsidP="004E3C23">
      <w:pPr>
        <w:pStyle w:val="NoSpacing"/>
        <w:rPr>
          <w:rFonts w:ascii="Times New Roman" w:hAnsi="Times New Roman"/>
          <w:sz w:val="24"/>
          <w:szCs w:val="24"/>
        </w:rPr>
      </w:pPr>
      <w:r w:rsidRPr="00AF71E4">
        <w:rPr>
          <w:rFonts w:ascii="Times New Roman" w:hAnsi="Times New Roman"/>
          <w:sz w:val="24"/>
          <w:szCs w:val="24"/>
        </w:rPr>
        <w:lastRenderedPageBreak/>
        <w:t>None</w:t>
      </w:r>
    </w:p>
    <w:p w:rsidR="00F36011" w:rsidRPr="00AF71E4" w:rsidRDefault="00F36011" w:rsidP="004E3C23">
      <w:pPr>
        <w:pStyle w:val="NoSpacing"/>
        <w:rPr>
          <w:rFonts w:ascii="Times New Roman" w:hAnsi="Times New Roman"/>
          <w:sz w:val="24"/>
          <w:szCs w:val="24"/>
        </w:rPr>
      </w:pPr>
    </w:p>
    <w:p w:rsidR="00F36011" w:rsidRPr="00AF71E4" w:rsidRDefault="00F36011" w:rsidP="004E3C23">
      <w:pPr>
        <w:pStyle w:val="NoSpacing"/>
        <w:rPr>
          <w:rFonts w:ascii="Times New Roman" w:hAnsi="Times New Roman"/>
          <w:b/>
          <w:sz w:val="24"/>
          <w:szCs w:val="24"/>
        </w:rPr>
      </w:pPr>
      <w:r w:rsidRPr="00AF71E4">
        <w:rPr>
          <w:rFonts w:ascii="Times New Roman" w:hAnsi="Times New Roman"/>
          <w:b/>
          <w:sz w:val="24"/>
          <w:szCs w:val="24"/>
        </w:rPr>
        <w:t>Next Steps</w:t>
      </w:r>
    </w:p>
    <w:p w:rsidR="00A73E8F" w:rsidRPr="00AF71E4" w:rsidRDefault="00A73E8F" w:rsidP="004E3C23">
      <w:pPr>
        <w:pStyle w:val="NoSpacing"/>
        <w:rPr>
          <w:rFonts w:ascii="Times New Roman" w:hAnsi="Times New Roman"/>
          <w:b/>
          <w:sz w:val="24"/>
          <w:szCs w:val="24"/>
        </w:rPr>
      </w:pPr>
    </w:p>
    <w:p w:rsidR="00F36011" w:rsidRPr="00AF71E4" w:rsidRDefault="00A73E8F" w:rsidP="004E3C23">
      <w:pPr>
        <w:pStyle w:val="NoSpacing"/>
        <w:numPr>
          <w:ilvl w:val="0"/>
          <w:numId w:val="6"/>
        </w:numPr>
        <w:rPr>
          <w:rFonts w:ascii="Times New Roman" w:hAnsi="Times New Roman"/>
          <w:sz w:val="24"/>
          <w:szCs w:val="24"/>
        </w:rPr>
      </w:pPr>
      <w:r w:rsidRPr="00AF71E4">
        <w:rPr>
          <w:rFonts w:ascii="Times New Roman" w:hAnsi="Times New Roman"/>
          <w:sz w:val="24"/>
          <w:szCs w:val="24"/>
        </w:rPr>
        <w:t>O</w:t>
      </w:r>
      <w:r w:rsidR="00F36011" w:rsidRPr="00AF71E4">
        <w:rPr>
          <w:rFonts w:ascii="Times New Roman" w:hAnsi="Times New Roman"/>
          <w:sz w:val="24"/>
          <w:szCs w:val="24"/>
        </w:rPr>
        <w:t xml:space="preserve">perationalize the headline and secondary indicators by gathering the needed data and identifying gaps in data collection.  </w:t>
      </w:r>
    </w:p>
    <w:p w:rsidR="00F36011" w:rsidRPr="00AF71E4" w:rsidRDefault="00F36011" w:rsidP="006B0ED5">
      <w:pPr>
        <w:pStyle w:val="NoSpacing"/>
        <w:rPr>
          <w:rFonts w:ascii="Times New Roman" w:hAnsi="Times New Roman"/>
          <w:sz w:val="24"/>
          <w:szCs w:val="24"/>
        </w:rPr>
      </w:pPr>
    </w:p>
    <w:p w:rsidR="00F36011" w:rsidRPr="00AF71E4" w:rsidRDefault="00F36011" w:rsidP="006B0ED5">
      <w:pPr>
        <w:pStyle w:val="NoSpacing"/>
        <w:jc w:val="center"/>
        <w:rPr>
          <w:rFonts w:ascii="Times New Roman" w:hAnsi="Times New Roman"/>
          <w:b/>
          <w:sz w:val="24"/>
          <w:szCs w:val="24"/>
          <w:u w:val="single"/>
        </w:rPr>
      </w:pPr>
      <w:r w:rsidRPr="00AF71E4">
        <w:rPr>
          <w:rFonts w:ascii="Times New Roman" w:hAnsi="Times New Roman"/>
          <w:b/>
          <w:sz w:val="24"/>
          <w:szCs w:val="24"/>
          <w:u w:val="single"/>
        </w:rPr>
        <w:t>Conclusion</w:t>
      </w:r>
    </w:p>
    <w:p w:rsidR="00F36011" w:rsidRPr="00AF71E4" w:rsidRDefault="00F36011" w:rsidP="006B0ED5">
      <w:pPr>
        <w:pStyle w:val="NoSpacing"/>
        <w:jc w:val="center"/>
        <w:rPr>
          <w:rFonts w:ascii="Times New Roman" w:hAnsi="Times New Roman"/>
          <w:b/>
          <w:sz w:val="24"/>
          <w:szCs w:val="24"/>
          <w:u w:val="single"/>
        </w:rPr>
      </w:pPr>
    </w:p>
    <w:p w:rsidR="00A3148C" w:rsidRPr="00AF71E4" w:rsidRDefault="00F36011" w:rsidP="00772CD8">
      <w:pPr>
        <w:pStyle w:val="NoSpacing"/>
        <w:rPr>
          <w:rFonts w:ascii="Times New Roman" w:hAnsi="Times New Roman"/>
          <w:sz w:val="24"/>
          <w:szCs w:val="24"/>
        </w:rPr>
        <w:sectPr w:rsidR="00A3148C" w:rsidRPr="00AF71E4" w:rsidSect="00A73E8F">
          <w:footerReference w:type="default" r:id="rId9"/>
          <w:pgSz w:w="12240" w:h="15840"/>
          <w:pgMar w:top="1296" w:right="1296" w:bottom="1296" w:left="1296" w:header="720" w:footer="720" w:gutter="0"/>
          <w:cols w:space="720"/>
          <w:docGrid w:linePitch="360"/>
        </w:sectPr>
      </w:pPr>
      <w:r w:rsidRPr="00AF71E4">
        <w:rPr>
          <w:rFonts w:ascii="Times New Roman" w:hAnsi="Times New Roman"/>
          <w:sz w:val="24"/>
          <w:szCs w:val="24"/>
        </w:rPr>
        <w:t xml:space="preserve">The Cross Agency Population Results Statements Subcommittee appreciates the opportunity to organize a diverse group of stakeholder in the development of common results statements.  We believe the recommendations set forth in this final report will provide a solid foundation for the continuation of the use of RBA across state government and the nonprofit sector.  </w:t>
      </w:r>
    </w:p>
    <w:p w:rsidR="00F36011" w:rsidRPr="00AF71E4" w:rsidRDefault="00F36011" w:rsidP="00772CD8">
      <w:pPr>
        <w:pStyle w:val="NoSpacing"/>
        <w:rPr>
          <w:rFonts w:ascii="Times New Roman" w:hAnsi="Times New Roman"/>
          <w:sz w:val="24"/>
          <w:szCs w:val="24"/>
        </w:rPr>
      </w:pPr>
    </w:p>
    <w:p w:rsidR="00F36011" w:rsidRPr="00AF71E4" w:rsidRDefault="00F36011" w:rsidP="006B0ED5">
      <w:pPr>
        <w:pStyle w:val="NoSpacing"/>
        <w:jc w:val="center"/>
        <w:rPr>
          <w:rFonts w:ascii="Times New Roman" w:hAnsi="Times New Roman"/>
          <w:sz w:val="24"/>
          <w:szCs w:val="24"/>
        </w:rPr>
      </w:pPr>
    </w:p>
    <w:p w:rsidR="000C1E7B" w:rsidRPr="00AF71E4" w:rsidRDefault="000C1E7B" w:rsidP="000C1E7B">
      <w:pPr>
        <w:pStyle w:val="NoSpacing"/>
        <w:jc w:val="center"/>
        <w:rPr>
          <w:rFonts w:ascii="Times New Roman" w:hAnsi="Times New Roman"/>
          <w:b/>
          <w:sz w:val="28"/>
          <w:szCs w:val="28"/>
        </w:rPr>
      </w:pPr>
      <w:r w:rsidRPr="00AF71E4">
        <w:rPr>
          <w:rFonts w:ascii="Times New Roman" w:hAnsi="Times New Roman"/>
          <w:b/>
          <w:sz w:val="28"/>
          <w:szCs w:val="28"/>
        </w:rPr>
        <w:t xml:space="preserve">Governor’s Cabinet on Nonprofit Health and Human Services </w:t>
      </w:r>
    </w:p>
    <w:p w:rsidR="000C1E7B" w:rsidRPr="00AF71E4" w:rsidRDefault="000C1E7B" w:rsidP="000C1E7B">
      <w:pPr>
        <w:pStyle w:val="NoSpacing"/>
        <w:jc w:val="center"/>
        <w:rPr>
          <w:rFonts w:ascii="Times New Roman" w:hAnsi="Times New Roman"/>
          <w:b/>
          <w:sz w:val="28"/>
          <w:szCs w:val="28"/>
        </w:rPr>
      </w:pPr>
      <w:r w:rsidRPr="00AF71E4">
        <w:rPr>
          <w:rFonts w:ascii="Times New Roman" w:hAnsi="Times New Roman"/>
          <w:b/>
          <w:sz w:val="28"/>
          <w:szCs w:val="28"/>
        </w:rPr>
        <w:t>Cross Agency Population Results Statements Subcommittee</w:t>
      </w:r>
    </w:p>
    <w:p w:rsidR="000C1E7B" w:rsidRPr="00AF71E4" w:rsidRDefault="000C1E7B" w:rsidP="000C1E7B">
      <w:pPr>
        <w:pStyle w:val="NoSpacing"/>
        <w:rPr>
          <w:rFonts w:ascii="Times New Roman" w:hAnsi="Times New Roman"/>
        </w:rPr>
      </w:pPr>
    </w:p>
    <w:p w:rsidR="000C1E7B" w:rsidRPr="00AF71E4" w:rsidRDefault="000C1E7B" w:rsidP="000C1E7B">
      <w:pPr>
        <w:pStyle w:val="NoSpacing"/>
        <w:rPr>
          <w:rFonts w:ascii="Times New Roman" w:hAnsi="Times New Roman"/>
        </w:rPr>
      </w:pPr>
    </w:p>
    <w:p w:rsidR="000C1E7B" w:rsidRPr="00AF71E4" w:rsidRDefault="000C1E7B" w:rsidP="000C1E7B">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AF71E4">
        <w:rPr>
          <w:rFonts w:ascii="Times New Roman" w:hAnsi="Times New Roman"/>
          <w:b/>
        </w:rPr>
        <w:t>Results Statement</w:t>
      </w:r>
      <w:r w:rsidRPr="00AF71E4">
        <w:rPr>
          <w:rFonts w:ascii="Times New Roman" w:hAnsi="Times New Roman"/>
        </w:rPr>
        <w:t>:  All Connecticut residents live in safe families and communities.</w:t>
      </w:r>
    </w:p>
    <w:p w:rsidR="000C1E7B" w:rsidRPr="00AF71E4" w:rsidRDefault="000C1E7B" w:rsidP="000C1E7B">
      <w:pPr>
        <w:pStyle w:val="NoSpacing"/>
        <w:pBdr>
          <w:top w:val="single" w:sz="4" w:space="1" w:color="auto"/>
          <w:left w:val="single" w:sz="4" w:space="4" w:color="auto"/>
          <w:bottom w:val="single" w:sz="4" w:space="1" w:color="auto"/>
          <w:right w:val="single" w:sz="4" w:space="4" w:color="auto"/>
        </w:pBdr>
        <w:rPr>
          <w:rFonts w:ascii="Times New Roman" w:hAnsi="Times New Roman"/>
        </w:rPr>
      </w:pPr>
    </w:p>
    <w:p w:rsidR="000C1E7B" w:rsidRDefault="000C1E7B" w:rsidP="000C1E7B">
      <w:pPr>
        <w:pStyle w:val="NoSpacing"/>
        <w:rPr>
          <w:rFonts w:ascii="Times New Roman" w:hAnsi="Times New Roman"/>
        </w:rPr>
      </w:pPr>
    </w:p>
    <w:p w:rsidR="00AF71E4" w:rsidRPr="00AF71E4" w:rsidRDefault="00AF71E4" w:rsidP="000C1E7B">
      <w:pPr>
        <w:pStyle w:val="NoSpacing"/>
        <w:rPr>
          <w:rFonts w:ascii="Times New Roman" w:hAnsi="Times New Roman"/>
          <w:i/>
        </w:rPr>
      </w:pPr>
      <w:r w:rsidRPr="00AF71E4">
        <w:rPr>
          <w:rFonts w:ascii="Times New Roman" w:hAnsi="Times New Roman"/>
          <w:i/>
        </w:rPr>
        <w:t>Indicators are intended to be disaggregated at various levels, where appropriate and available (e.g. race/ethnicity, socioeconomic status, disability, geography, age).</w:t>
      </w:r>
    </w:p>
    <w:p w:rsidR="00AF71E4" w:rsidRDefault="00AF71E4" w:rsidP="000C1E7B">
      <w:pPr>
        <w:pStyle w:val="NoSpacing"/>
        <w:rPr>
          <w:rFonts w:ascii="Times New Roman" w:hAnsi="Times New Roman"/>
          <w:b/>
          <w:bdr w:val="single" w:sz="4" w:space="0" w:color="auto"/>
        </w:rPr>
      </w:pPr>
    </w:p>
    <w:p w:rsidR="000C1E7B" w:rsidRPr="00AF71E4" w:rsidRDefault="000C1E7B" w:rsidP="000C1E7B">
      <w:pPr>
        <w:pStyle w:val="NoSpacing"/>
        <w:rPr>
          <w:rFonts w:ascii="Times New Roman" w:hAnsi="Times New Roman"/>
          <w:b/>
          <w:bdr w:val="single" w:sz="4" w:space="0" w:color="auto"/>
        </w:rPr>
      </w:pPr>
      <w:r w:rsidRPr="00AF71E4">
        <w:rPr>
          <w:rFonts w:ascii="Times New Roman" w:hAnsi="Times New Roman"/>
          <w:b/>
          <w:bdr w:val="single" w:sz="4" w:space="0" w:color="auto"/>
        </w:rPr>
        <w:t>Headline Indicators</w:t>
      </w:r>
    </w:p>
    <w:p w:rsidR="000C1E7B" w:rsidRPr="00AF71E4" w:rsidRDefault="000C1E7B" w:rsidP="000C1E7B">
      <w:pPr>
        <w:pStyle w:val="NoSpacing"/>
        <w:rPr>
          <w:rFonts w:ascii="Times New Roman" w:hAnsi="Times New Roman"/>
        </w:rPr>
      </w:pPr>
    </w:p>
    <w:p w:rsidR="000C1E7B" w:rsidRPr="00AF71E4" w:rsidRDefault="000C1E7B" w:rsidP="000C1E7B">
      <w:pPr>
        <w:pStyle w:val="NoSpacing"/>
        <w:rPr>
          <w:rFonts w:ascii="Times New Roman" w:hAnsi="Times New Roman"/>
        </w:rPr>
      </w:pPr>
      <w:r w:rsidRPr="00AF71E4">
        <w:rPr>
          <w:rFonts w:ascii="Times New Roman" w:hAnsi="Times New Roman"/>
        </w:rPr>
        <w:t xml:space="preserve">1.   Per Capita Crime Rate (disaggregated by juveniles, violent and property) </w:t>
      </w:r>
    </w:p>
    <w:p w:rsidR="000C1E7B" w:rsidRPr="00AF71E4" w:rsidRDefault="000C1E7B" w:rsidP="000C1E7B">
      <w:pPr>
        <w:pStyle w:val="NoSpacing"/>
        <w:ind w:firstLine="360"/>
        <w:rPr>
          <w:rFonts w:ascii="Times New Roman" w:hAnsi="Times New Roman"/>
        </w:rPr>
      </w:pPr>
      <w:r w:rsidRPr="00AF71E4">
        <w:rPr>
          <w:rFonts w:ascii="Times New Roman" w:hAnsi="Times New Roman"/>
        </w:rPr>
        <w:t>(Dept. of Emergency Management and Homeland Security)</w:t>
      </w:r>
    </w:p>
    <w:p w:rsidR="000C1E7B" w:rsidRPr="00AF71E4" w:rsidRDefault="000C1E7B" w:rsidP="000C1E7B">
      <w:pPr>
        <w:pStyle w:val="NoSpacing"/>
        <w:rPr>
          <w:rFonts w:ascii="Times New Roman" w:hAnsi="Times New Roman"/>
        </w:rPr>
      </w:pPr>
    </w:p>
    <w:p w:rsidR="000C1E7B" w:rsidRPr="00AF71E4" w:rsidRDefault="000C1E7B" w:rsidP="000C1E7B">
      <w:pPr>
        <w:pStyle w:val="NoSpacing"/>
        <w:rPr>
          <w:rFonts w:ascii="Times New Roman" w:hAnsi="Times New Roman"/>
        </w:rPr>
      </w:pPr>
      <w:r w:rsidRPr="00AF71E4">
        <w:rPr>
          <w:rFonts w:ascii="Times New Roman" w:hAnsi="Times New Roman"/>
        </w:rPr>
        <w:t>2.   Arrests for Domestic Violence (Source:  CT Judicial Branch)</w:t>
      </w:r>
    </w:p>
    <w:p w:rsidR="000C1E7B" w:rsidRPr="00AF71E4" w:rsidRDefault="000C1E7B" w:rsidP="000C1E7B">
      <w:pPr>
        <w:pStyle w:val="NoSpacing"/>
        <w:rPr>
          <w:rFonts w:ascii="Times New Roman" w:hAnsi="Times New Roman"/>
        </w:rPr>
      </w:pPr>
    </w:p>
    <w:p w:rsidR="000C1E7B" w:rsidRPr="00AF71E4" w:rsidRDefault="000C1E7B" w:rsidP="000C1E7B">
      <w:pPr>
        <w:pStyle w:val="NoSpacing"/>
        <w:numPr>
          <w:ilvl w:val="0"/>
          <w:numId w:val="8"/>
        </w:numPr>
        <w:rPr>
          <w:rFonts w:ascii="Times New Roman" w:hAnsi="Times New Roman"/>
        </w:rPr>
      </w:pPr>
      <w:r w:rsidRPr="00AF71E4">
        <w:rPr>
          <w:rFonts w:ascii="Times New Roman" w:hAnsi="Times New Roman"/>
        </w:rPr>
        <w:t xml:space="preserve">Substantiated cases of abuse and neglect – Child and Elder </w:t>
      </w:r>
    </w:p>
    <w:p w:rsidR="000C1E7B" w:rsidRPr="00AF71E4" w:rsidRDefault="000C1E7B" w:rsidP="000C1E7B">
      <w:pPr>
        <w:pStyle w:val="NoSpacing"/>
        <w:ind w:left="360"/>
        <w:rPr>
          <w:rFonts w:ascii="Times New Roman" w:hAnsi="Times New Roman"/>
        </w:rPr>
      </w:pPr>
      <w:r w:rsidRPr="00AF71E4">
        <w:rPr>
          <w:rFonts w:ascii="Times New Roman" w:hAnsi="Times New Roman"/>
        </w:rPr>
        <w:t>(Source</w:t>
      </w:r>
      <w:r w:rsidR="00AF71E4">
        <w:rPr>
          <w:rFonts w:ascii="Times New Roman" w:hAnsi="Times New Roman"/>
        </w:rPr>
        <w:t>s</w:t>
      </w:r>
      <w:r w:rsidRPr="00AF71E4">
        <w:rPr>
          <w:rFonts w:ascii="Times New Roman" w:hAnsi="Times New Roman"/>
        </w:rPr>
        <w:t>:  Depts. of Children and Families and Social Services</w:t>
      </w:r>
      <w:r w:rsidR="00AF71E4" w:rsidRPr="00AF71E4">
        <w:rPr>
          <w:rFonts w:ascii="Times New Roman" w:hAnsi="Times New Roman"/>
        </w:rPr>
        <w:t>, Office of Protection and Advocacy</w:t>
      </w:r>
      <w:r w:rsidRPr="00AF71E4">
        <w:rPr>
          <w:rFonts w:ascii="Times New Roman" w:hAnsi="Times New Roman"/>
        </w:rPr>
        <w:t>)</w:t>
      </w:r>
    </w:p>
    <w:p w:rsidR="000C1E7B" w:rsidRPr="00AF71E4" w:rsidRDefault="000C1E7B" w:rsidP="000C1E7B">
      <w:pPr>
        <w:pStyle w:val="NoSpacing"/>
        <w:rPr>
          <w:rFonts w:ascii="Times New Roman" w:hAnsi="Times New Roman"/>
        </w:rPr>
      </w:pPr>
    </w:p>
    <w:p w:rsidR="000C1E7B" w:rsidRPr="00AF71E4" w:rsidRDefault="000C1E7B" w:rsidP="000C1E7B">
      <w:pPr>
        <w:pStyle w:val="NoSpacing"/>
        <w:numPr>
          <w:ilvl w:val="0"/>
          <w:numId w:val="8"/>
        </w:numPr>
        <w:rPr>
          <w:rFonts w:ascii="Times New Roman" w:hAnsi="Times New Roman"/>
        </w:rPr>
      </w:pPr>
      <w:r w:rsidRPr="00AF71E4">
        <w:rPr>
          <w:rFonts w:ascii="Times New Roman" w:hAnsi="Times New Roman"/>
        </w:rPr>
        <w:t>Traffic accident resulting in injury or death per capita  (Dept. of Emergency Management and Homeland Security)</w:t>
      </w:r>
    </w:p>
    <w:p w:rsidR="000C1E7B" w:rsidRPr="00AF71E4" w:rsidRDefault="000C1E7B" w:rsidP="000C1E7B">
      <w:pPr>
        <w:pStyle w:val="NoSpacing"/>
        <w:rPr>
          <w:rFonts w:ascii="Times New Roman" w:hAnsi="Times New Roman"/>
        </w:rPr>
      </w:pPr>
    </w:p>
    <w:p w:rsidR="000C1E7B" w:rsidRPr="00AF71E4" w:rsidRDefault="000C1E7B" w:rsidP="000C1E7B">
      <w:pPr>
        <w:pStyle w:val="NoSpacing"/>
        <w:rPr>
          <w:rFonts w:ascii="Times New Roman" w:hAnsi="Times New Roman"/>
        </w:rPr>
      </w:pPr>
      <w:r w:rsidRPr="00AF71E4">
        <w:rPr>
          <w:rFonts w:ascii="Times New Roman" w:hAnsi="Times New Roman"/>
        </w:rPr>
        <w:t>5.  School Safety (Youth Risk Behavior Survey)</w:t>
      </w:r>
    </w:p>
    <w:p w:rsidR="000C1E7B" w:rsidRPr="00AF71E4" w:rsidRDefault="000C1E7B" w:rsidP="000C1E7B">
      <w:pPr>
        <w:pStyle w:val="NoSpacing"/>
        <w:rPr>
          <w:rFonts w:ascii="Times New Roman" w:hAnsi="Times New Roman"/>
        </w:rPr>
      </w:pPr>
    </w:p>
    <w:p w:rsidR="000C1E7B" w:rsidRPr="00AF71E4" w:rsidRDefault="000C1E7B" w:rsidP="000C1E7B">
      <w:pPr>
        <w:pStyle w:val="NoSpacing"/>
        <w:rPr>
          <w:rFonts w:ascii="Times New Roman" w:hAnsi="Times New Roman"/>
          <w:b/>
          <w:bdr w:val="single" w:sz="4" w:space="0" w:color="auto"/>
        </w:rPr>
      </w:pPr>
      <w:r w:rsidRPr="00AF71E4">
        <w:rPr>
          <w:rFonts w:ascii="Times New Roman" w:hAnsi="Times New Roman"/>
          <w:b/>
          <w:bdr w:val="single" w:sz="4" w:space="0" w:color="auto"/>
        </w:rPr>
        <w:t>Secondary Indicators</w:t>
      </w:r>
    </w:p>
    <w:p w:rsidR="000C1E7B" w:rsidRPr="00AF71E4" w:rsidRDefault="000C1E7B" w:rsidP="000C1E7B">
      <w:pPr>
        <w:pStyle w:val="NoSpacing"/>
        <w:rPr>
          <w:rFonts w:ascii="Times New Roman" w:hAnsi="Times New Roman"/>
        </w:rPr>
      </w:pPr>
    </w:p>
    <w:p w:rsidR="000C1E7B" w:rsidRPr="00AF71E4" w:rsidRDefault="000C1E7B" w:rsidP="000C1E7B">
      <w:pPr>
        <w:pStyle w:val="NoSpacing"/>
        <w:numPr>
          <w:ilvl w:val="0"/>
          <w:numId w:val="7"/>
        </w:numPr>
        <w:rPr>
          <w:rFonts w:ascii="Times New Roman" w:hAnsi="Times New Roman"/>
        </w:rPr>
      </w:pPr>
      <w:r w:rsidRPr="00AF71E4">
        <w:rPr>
          <w:rFonts w:ascii="Times New Roman" w:hAnsi="Times New Roman"/>
        </w:rPr>
        <w:t>Percent of Infrastructure that are unsafe (bridges, roads, “blight”) (Source:  Department of Transportation)</w:t>
      </w:r>
    </w:p>
    <w:p w:rsidR="000C1E7B" w:rsidRPr="00AF71E4" w:rsidRDefault="000C1E7B" w:rsidP="000C1E7B">
      <w:pPr>
        <w:pStyle w:val="NoSpacing"/>
        <w:rPr>
          <w:rFonts w:ascii="Times New Roman" w:hAnsi="Times New Roman"/>
        </w:rPr>
      </w:pPr>
    </w:p>
    <w:p w:rsidR="000C1E7B" w:rsidRPr="00AF71E4" w:rsidRDefault="000C1E7B" w:rsidP="000C1E7B">
      <w:pPr>
        <w:pStyle w:val="NoSpacing"/>
        <w:numPr>
          <w:ilvl w:val="0"/>
          <w:numId w:val="7"/>
        </w:numPr>
        <w:rPr>
          <w:rFonts w:ascii="Times New Roman" w:hAnsi="Times New Roman"/>
        </w:rPr>
      </w:pPr>
      <w:r w:rsidRPr="00AF71E4">
        <w:rPr>
          <w:rFonts w:ascii="Times New Roman" w:hAnsi="Times New Roman"/>
        </w:rPr>
        <w:t>Per capita injury or deaths resulting from fires (Dept. of Emergency Management and Homeland Security)</w:t>
      </w:r>
    </w:p>
    <w:p w:rsidR="000C1E7B" w:rsidRPr="00AF71E4" w:rsidRDefault="000C1E7B" w:rsidP="000C1E7B">
      <w:pPr>
        <w:pStyle w:val="NoSpacing"/>
        <w:rPr>
          <w:rFonts w:ascii="Times New Roman" w:hAnsi="Times New Roman"/>
        </w:rPr>
      </w:pPr>
    </w:p>
    <w:p w:rsidR="000C1E7B" w:rsidRPr="00AF71E4" w:rsidRDefault="000C1E7B" w:rsidP="000C1E7B">
      <w:pPr>
        <w:pStyle w:val="NoSpacing"/>
        <w:numPr>
          <w:ilvl w:val="0"/>
          <w:numId w:val="7"/>
        </w:numPr>
        <w:rPr>
          <w:rFonts w:ascii="Times New Roman" w:hAnsi="Times New Roman"/>
        </w:rPr>
      </w:pPr>
      <w:r w:rsidRPr="00AF71E4">
        <w:rPr>
          <w:rFonts w:ascii="Times New Roman" w:hAnsi="Times New Roman"/>
        </w:rPr>
        <w:t xml:space="preserve">Percent of Communities with Updated Emergency Preparedness Plans </w:t>
      </w:r>
    </w:p>
    <w:p w:rsidR="000C1E7B" w:rsidRPr="00AF71E4" w:rsidRDefault="000C1E7B" w:rsidP="000C1E7B">
      <w:pPr>
        <w:pStyle w:val="NoSpacing"/>
        <w:ind w:left="360"/>
        <w:rPr>
          <w:rFonts w:ascii="Times New Roman" w:hAnsi="Times New Roman"/>
        </w:rPr>
      </w:pPr>
      <w:r w:rsidRPr="00AF71E4">
        <w:rPr>
          <w:rFonts w:ascii="Times New Roman" w:hAnsi="Times New Roman"/>
        </w:rPr>
        <w:t>(Dept. of Emergency Services and Public Protection)</w:t>
      </w:r>
    </w:p>
    <w:p w:rsidR="000C1E7B" w:rsidRPr="00AF71E4" w:rsidRDefault="000C1E7B" w:rsidP="000C1E7B">
      <w:pPr>
        <w:pStyle w:val="NoSpacing"/>
        <w:ind w:left="360"/>
        <w:rPr>
          <w:rFonts w:ascii="Times New Roman" w:hAnsi="Times New Roman"/>
        </w:rPr>
      </w:pPr>
    </w:p>
    <w:p w:rsidR="000C1E7B" w:rsidRPr="00AF71E4" w:rsidRDefault="000C1E7B" w:rsidP="000C1E7B">
      <w:pPr>
        <w:pStyle w:val="NoSpacing"/>
        <w:numPr>
          <w:ilvl w:val="0"/>
          <w:numId w:val="7"/>
        </w:numPr>
        <w:rPr>
          <w:rFonts w:ascii="Times New Roman" w:hAnsi="Times New Roman"/>
        </w:rPr>
      </w:pPr>
      <w:r w:rsidRPr="00AF71E4">
        <w:rPr>
          <w:rFonts w:ascii="Times New Roman" w:hAnsi="Times New Roman"/>
        </w:rPr>
        <w:t>Number of Workplace Accidents/Violence (Source:  OSHA)</w:t>
      </w:r>
    </w:p>
    <w:p w:rsidR="000C1E7B" w:rsidRPr="00AF71E4" w:rsidRDefault="000C1E7B" w:rsidP="000C1E7B">
      <w:pPr>
        <w:pStyle w:val="NoSpacing"/>
        <w:rPr>
          <w:rFonts w:ascii="Times New Roman" w:hAnsi="Times New Roman"/>
        </w:rPr>
      </w:pPr>
    </w:p>
    <w:p w:rsidR="000C1E7B" w:rsidRPr="00AF71E4" w:rsidRDefault="000C1E7B" w:rsidP="000C1E7B">
      <w:pPr>
        <w:pStyle w:val="NoSpacing"/>
        <w:numPr>
          <w:ilvl w:val="0"/>
          <w:numId w:val="7"/>
        </w:numPr>
        <w:rPr>
          <w:rFonts w:ascii="Times New Roman" w:hAnsi="Times New Roman"/>
        </w:rPr>
      </w:pPr>
      <w:r w:rsidRPr="00AF71E4">
        <w:rPr>
          <w:rFonts w:ascii="Times New Roman" w:hAnsi="Times New Roman"/>
        </w:rPr>
        <w:t>Rate of recidivism (Department of Emergency Management and Homeland Security – Annual Arrests Data)</w:t>
      </w:r>
    </w:p>
    <w:p w:rsidR="000C1E7B" w:rsidRPr="00AF71E4" w:rsidRDefault="000C1E7B" w:rsidP="000C1E7B">
      <w:pPr>
        <w:pStyle w:val="NoSpacing"/>
        <w:rPr>
          <w:rFonts w:ascii="Times New Roman" w:hAnsi="Times New Roman"/>
        </w:rPr>
      </w:pPr>
    </w:p>
    <w:p w:rsidR="000C1E7B" w:rsidRPr="00AF71E4" w:rsidRDefault="000C1E7B" w:rsidP="000C1E7B">
      <w:pPr>
        <w:pStyle w:val="NoSpacing"/>
        <w:rPr>
          <w:rFonts w:ascii="Times New Roman" w:hAnsi="Times New Roman"/>
        </w:rPr>
      </w:pPr>
      <w:r w:rsidRPr="00AF71E4">
        <w:rPr>
          <w:rFonts w:ascii="Times New Roman" w:hAnsi="Times New Roman"/>
          <w:b/>
          <w:u w:val="single"/>
        </w:rPr>
        <w:t>Data Development Agenda</w:t>
      </w:r>
      <w:r w:rsidRPr="00AF71E4">
        <w:rPr>
          <w:rFonts w:ascii="Times New Roman" w:hAnsi="Times New Roman"/>
        </w:rPr>
        <w:t>:</w:t>
      </w:r>
    </w:p>
    <w:p w:rsidR="000C1E7B" w:rsidRPr="00AF71E4" w:rsidRDefault="000C1E7B" w:rsidP="000C1E7B">
      <w:pPr>
        <w:pStyle w:val="NoSpacing"/>
        <w:rPr>
          <w:rFonts w:ascii="Times New Roman" w:hAnsi="Times New Roman"/>
        </w:rPr>
      </w:pPr>
      <w:r w:rsidRPr="00AF71E4">
        <w:rPr>
          <w:rFonts w:ascii="Times New Roman" w:hAnsi="Times New Roman"/>
        </w:rPr>
        <w:t xml:space="preserve">1. CT Crime Victimization Rates </w:t>
      </w:r>
    </w:p>
    <w:p w:rsidR="000C1E7B" w:rsidRPr="00AF71E4" w:rsidRDefault="000C1E7B" w:rsidP="000C1E7B">
      <w:pPr>
        <w:pStyle w:val="NoSpacing"/>
        <w:rPr>
          <w:rFonts w:ascii="Times New Roman" w:hAnsi="Times New Roman"/>
        </w:rPr>
      </w:pPr>
      <w:r w:rsidRPr="00AF71E4">
        <w:rPr>
          <w:rFonts w:ascii="Times New Roman" w:hAnsi="Times New Roman"/>
        </w:rPr>
        <w:t>2. CT Citizen perception of safety</w:t>
      </w:r>
    </w:p>
    <w:p w:rsidR="000C1E7B" w:rsidRPr="00AF71E4" w:rsidRDefault="000C1E7B" w:rsidP="000C1E7B">
      <w:pPr>
        <w:pStyle w:val="NoSpacing"/>
        <w:rPr>
          <w:rFonts w:ascii="Times New Roman" w:hAnsi="Times New Roman"/>
        </w:rPr>
      </w:pPr>
      <w:r w:rsidRPr="00AF71E4">
        <w:rPr>
          <w:rFonts w:ascii="Times New Roman" w:hAnsi="Times New Roman"/>
        </w:rPr>
        <w:t xml:space="preserve">3. Average emergency/rescue response time  </w:t>
      </w:r>
    </w:p>
    <w:p w:rsidR="000C1E7B" w:rsidRPr="00AF71E4" w:rsidRDefault="000C1E7B" w:rsidP="000C1E7B">
      <w:pPr>
        <w:pStyle w:val="NoSpacing"/>
        <w:rPr>
          <w:rFonts w:ascii="Times New Roman" w:hAnsi="Times New Roman"/>
          <w:b/>
          <w:sz w:val="28"/>
          <w:szCs w:val="28"/>
        </w:rPr>
      </w:pPr>
    </w:p>
    <w:p w:rsidR="000C1E7B" w:rsidRPr="00AF71E4" w:rsidRDefault="000C1E7B" w:rsidP="00A73E8F">
      <w:pPr>
        <w:pStyle w:val="NoSpacing"/>
        <w:jc w:val="center"/>
        <w:rPr>
          <w:rFonts w:ascii="Times New Roman" w:hAnsi="Times New Roman"/>
          <w:sz w:val="24"/>
          <w:szCs w:val="24"/>
        </w:rPr>
      </w:pPr>
    </w:p>
    <w:p w:rsidR="000C1E7B" w:rsidRPr="00AF71E4" w:rsidRDefault="000C1E7B">
      <w:pPr>
        <w:rPr>
          <w:rFonts w:eastAsia="Calibri"/>
        </w:rPr>
      </w:pPr>
      <w:r w:rsidRPr="00AF71E4">
        <w:br w:type="page"/>
      </w:r>
    </w:p>
    <w:p w:rsidR="004261CE" w:rsidRPr="00AF71E4" w:rsidRDefault="004261CE" w:rsidP="004261CE">
      <w:pPr>
        <w:pStyle w:val="NoSpacing"/>
        <w:jc w:val="center"/>
        <w:rPr>
          <w:rFonts w:ascii="Times New Roman" w:hAnsi="Times New Roman"/>
          <w:b/>
        </w:rPr>
      </w:pPr>
    </w:p>
    <w:p w:rsidR="004261CE" w:rsidRPr="00AF71E4" w:rsidRDefault="004261CE" w:rsidP="004261CE">
      <w:pPr>
        <w:jc w:val="center"/>
        <w:rPr>
          <w:rFonts w:eastAsia="Calibri"/>
          <w:b/>
          <w:sz w:val="28"/>
          <w:szCs w:val="28"/>
        </w:rPr>
      </w:pPr>
      <w:r w:rsidRPr="00AF71E4">
        <w:rPr>
          <w:rFonts w:eastAsia="Calibri"/>
          <w:b/>
          <w:sz w:val="28"/>
          <w:szCs w:val="28"/>
        </w:rPr>
        <w:t xml:space="preserve">Governor’s Cabinet on Nonprofit Health and Human Services </w:t>
      </w:r>
    </w:p>
    <w:p w:rsidR="004261CE" w:rsidRPr="00AF71E4" w:rsidRDefault="004261CE" w:rsidP="00C04FF8">
      <w:pPr>
        <w:jc w:val="center"/>
        <w:rPr>
          <w:b/>
        </w:rPr>
      </w:pPr>
      <w:r w:rsidRPr="00AF71E4">
        <w:rPr>
          <w:rFonts w:eastAsia="Calibri"/>
          <w:b/>
          <w:sz w:val="28"/>
          <w:szCs w:val="28"/>
        </w:rPr>
        <w:t>Cross Agency Population Results Statements Subcommittee</w:t>
      </w:r>
    </w:p>
    <w:p w:rsidR="004261CE" w:rsidRPr="00AF71E4" w:rsidRDefault="004261CE" w:rsidP="004261CE">
      <w:pPr>
        <w:pStyle w:val="NoSpacing"/>
        <w:jc w:val="center"/>
        <w:rPr>
          <w:rFonts w:ascii="Times New Roman" w:hAnsi="Times New Roman"/>
          <w:b/>
        </w:rPr>
      </w:pPr>
    </w:p>
    <w:p w:rsidR="004261CE" w:rsidRPr="00AF71E4" w:rsidRDefault="004261CE" w:rsidP="004261CE">
      <w:pPr>
        <w:pStyle w:val="NoSpacing"/>
        <w:rPr>
          <w:rFonts w:ascii="Times New Roman" w:hAnsi="Times New Roman"/>
        </w:rPr>
      </w:pPr>
    </w:p>
    <w:p w:rsidR="004261CE" w:rsidRPr="00AF71E4" w:rsidRDefault="004261CE" w:rsidP="004261CE">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AF71E4">
        <w:rPr>
          <w:rFonts w:ascii="Times New Roman" w:hAnsi="Times New Roman"/>
          <w:b/>
        </w:rPr>
        <w:t>Results Statement</w:t>
      </w:r>
      <w:r w:rsidRPr="00AF71E4">
        <w:rPr>
          <w:rFonts w:ascii="Times New Roman" w:hAnsi="Times New Roman"/>
        </w:rPr>
        <w:t>: All Connecticut residents are economically secure.</w:t>
      </w:r>
    </w:p>
    <w:p w:rsidR="004261CE" w:rsidRDefault="004261CE" w:rsidP="004261CE">
      <w:pPr>
        <w:pStyle w:val="NoSpacing"/>
        <w:rPr>
          <w:rFonts w:ascii="Times New Roman" w:hAnsi="Times New Roman"/>
        </w:rPr>
      </w:pPr>
    </w:p>
    <w:p w:rsidR="00D42BDE" w:rsidRDefault="00D42BDE" w:rsidP="004261CE">
      <w:pPr>
        <w:pStyle w:val="NoSpacing"/>
        <w:rPr>
          <w:rFonts w:ascii="Times New Roman" w:hAnsi="Times New Roman"/>
          <w:i/>
        </w:rPr>
      </w:pPr>
      <w:r w:rsidRPr="00AF71E4">
        <w:rPr>
          <w:rFonts w:ascii="Times New Roman" w:hAnsi="Times New Roman"/>
          <w:i/>
        </w:rPr>
        <w:t>Indicators are intended to be disaggregated at various levels, where appropriate and available (e.g. race/ethnicity, socioeconomic status, disability, geography, age</w:t>
      </w:r>
      <w:r>
        <w:rPr>
          <w:rFonts w:ascii="Times New Roman" w:hAnsi="Times New Roman"/>
          <w:i/>
        </w:rPr>
        <w:t>).</w:t>
      </w:r>
    </w:p>
    <w:p w:rsidR="00D42BDE" w:rsidRPr="00AF71E4" w:rsidRDefault="00D42BDE" w:rsidP="004261CE">
      <w:pPr>
        <w:pStyle w:val="NoSpacing"/>
        <w:rPr>
          <w:rFonts w:ascii="Times New Roman" w:hAnsi="Times New Roman"/>
          <w:b/>
          <w:bdr w:val="single" w:sz="4" w:space="0" w:color="auto"/>
        </w:rPr>
      </w:pPr>
    </w:p>
    <w:p w:rsidR="004261CE" w:rsidRPr="00AF71E4" w:rsidRDefault="004261CE" w:rsidP="004261CE">
      <w:pPr>
        <w:pStyle w:val="NoSpacing"/>
        <w:rPr>
          <w:rFonts w:ascii="Times New Roman" w:hAnsi="Times New Roman"/>
          <w:b/>
          <w:bdr w:val="single" w:sz="4" w:space="0" w:color="auto"/>
        </w:rPr>
      </w:pPr>
      <w:r w:rsidRPr="00AF71E4">
        <w:rPr>
          <w:rFonts w:ascii="Times New Roman" w:hAnsi="Times New Roman"/>
          <w:b/>
          <w:bdr w:val="single" w:sz="4" w:space="0" w:color="auto"/>
        </w:rPr>
        <w:t xml:space="preserve">Headline Indicators </w:t>
      </w:r>
    </w:p>
    <w:p w:rsidR="004261CE" w:rsidRPr="00AF71E4" w:rsidRDefault="004261CE" w:rsidP="004261CE">
      <w:pPr>
        <w:pStyle w:val="NoSpacing"/>
        <w:rPr>
          <w:rFonts w:ascii="Times New Roman" w:hAnsi="Times New Roman"/>
          <w:b/>
          <w:bdr w:val="single" w:sz="4" w:space="0" w:color="auto"/>
        </w:rPr>
      </w:pPr>
    </w:p>
    <w:p w:rsidR="004261CE" w:rsidRPr="008233C4" w:rsidRDefault="004261CE" w:rsidP="004261CE">
      <w:pPr>
        <w:pStyle w:val="NoSpacing"/>
        <w:numPr>
          <w:ilvl w:val="0"/>
          <w:numId w:val="9"/>
        </w:numPr>
        <w:rPr>
          <w:rFonts w:ascii="Times New Roman" w:hAnsi="Times New Roman"/>
        </w:rPr>
      </w:pPr>
      <w:r w:rsidRPr="008233C4">
        <w:rPr>
          <w:rFonts w:ascii="Times New Roman" w:hAnsi="Times New Roman"/>
        </w:rPr>
        <w:t>Unemployment rate for &gt; 6 months and 12 months (DOL)</w:t>
      </w:r>
    </w:p>
    <w:p w:rsidR="004261CE" w:rsidRPr="008233C4" w:rsidRDefault="004261CE" w:rsidP="004261CE">
      <w:pPr>
        <w:pStyle w:val="NoSpacing"/>
        <w:ind w:left="720"/>
        <w:rPr>
          <w:rFonts w:ascii="Times New Roman" w:hAnsi="Times New Roman"/>
        </w:rPr>
      </w:pPr>
    </w:p>
    <w:p w:rsidR="004261CE" w:rsidRPr="008233C4" w:rsidRDefault="004261CE" w:rsidP="004261CE">
      <w:pPr>
        <w:pStyle w:val="NoSpacing"/>
        <w:numPr>
          <w:ilvl w:val="0"/>
          <w:numId w:val="9"/>
        </w:numPr>
        <w:rPr>
          <w:rFonts w:ascii="Times New Roman" w:hAnsi="Times New Roman"/>
        </w:rPr>
      </w:pPr>
      <w:r w:rsidRPr="008233C4">
        <w:rPr>
          <w:rFonts w:ascii="Times New Roman" w:hAnsi="Times New Roman"/>
        </w:rPr>
        <w:t>Percent of population with income less than the 200% of Federal Poverty Level (Broken out by age group (youth, adults and seniors)  (U.S. Census)</w:t>
      </w:r>
    </w:p>
    <w:p w:rsidR="004261CE" w:rsidRPr="008233C4" w:rsidRDefault="004261CE" w:rsidP="004261CE">
      <w:pPr>
        <w:pStyle w:val="ListParagraph"/>
        <w:rPr>
          <w:sz w:val="22"/>
          <w:szCs w:val="22"/>
        </w:rPr>
      </w:pPr>
    </w:p>
    <w:p w:rsidR="004261CE" w:rsidRPr="008233C4" w:rsidRDefault="004261CE" w:rsidP="004261CE">
      <w:pPr>
        <w:pStyle w:val="ListParagraph"/>
        <w:numPr>
          <w:ilvl w:val="0"/>
          <w:numId w:val="9"/>
        </w:numPr>
        <w:rPr>
          <w:sz w:val="22"/>
          <w:szCs w:val="22"/>
        </w:rPr>
      </w:pPr>
      <w:r w:rsidRPr="008233C4">
        <w:rPr>
          <w:sz w:val="22"/>
          <w:szCs w:val="22"/>
        </w:rPr>
        <w:t xml:space="preserve">Percent of </w:t>
      </w:r>
      <w:r w:rsidR="008233C4" w:rsidRPr="008233C4">
        <w:rPr>
          <w:sz w:val="22"/>
          <w:szCs w:val="22"/>
        </w:rPr>
        <w:t xml:space="preserve">all </w:t>
      </w:r>
      <w:r w:rsidRPr="008233C4">
        <w:rPr>
          <w:sz w:val="22"/>
          <w:szCs w:val="22"/>
        </w:rPr>
        <w:t xml:space="preserve">households receiving SNAP (Supplemental </w:t>
      </w:r>
      <w:r w:rsidR="00D42BDE" w:rsidRPr="008233C4">
        <w:rPr>
          <w:sz w:val="22"/>
          <w:szCs w:val="22"/>
        </w:rPr>
        <w:t xml:space="preserve">Nutrition Assistance Program) </w:t>
      </w:r>
      <w:r w:rsidRPr="008233C4">
        <w:rPr>
          <w:sz w:val="22"/>
          <w:szCs w:val="22"/>
        </w:rPr>
        <w:t>(DSS)</w:t>
      </w:r>
    </w:p>
    <w:p w:rsidR="004261CE" w:rsidRPr="008233C4" w:rsidRDefault="004261CE" w:rsidP="004261CE">
      <w:pPr>
        <w:pStyle w:val="ListParagraph"/>
        <w:rPr>
          <w:sz w:val="22"/>
          <w:szCs w:val="22"/>
        </w:rPr>
      </w:pPr>
    </w:p>
    <w:p w:rsidR="004261CE" w:rsidRPr="008233C4" w:rsidRDefault="004261CE" w:rsidP="004261CE">
      <w:pPr>
        <w:pStyle w:val="NoSpacing"/>
        <w:numPr>
          <w:ilvl w:val="0"/>
          <w:numId w:val="9"/>
        </w:numPr>
        <w:rPr>
          <w:rFonts w:ascii="Times New Roman" w:hAnsi="Times New Roman"/>
        </w:rPr>
      </w:pPr>
      <w:r w:rsidRPr="008233C4">
        <w:rPr>
          <w:rFonts w:ascii="Times New Roman" w:hAnsi="Times New Roman"/>
        </w:rPr>
        <w:t>Percent of households paying more than 30% and  50% of income towards housing costs (U.S. Census)</w:t>
      </w:r>
    </w:p>
    <w:p w:rsidR="004261CE" w:rsidRPr="008233C4" w:rsidRDefault="004261CE" w:rsidP="004261CE">
      <w:pPr>
        <w:pStyle w:val="ListParagraph"/>
        <w:rPr>
          <w:sz w:val="22"/>
          <w:szCs w:val="22"/>
        </w:rPr>
      </w:pPr>
    </w:p>
    <w:p w:rsidR="004261CE" w:rsidRPr="008233C4" w:rsidRDefault="004261CE" w:rsidP="004261CE">
      <w:pPr>
        <w:pStyle w:val="NoSpacing"/>
        <w:numPr>
          <w:ilvl w:val="0"/>
          <w:numId w:val="9"/>
        </w:numPr>
        <w:rPr>
          <w:rFonts w:ascii="Times New Roman" w:hAnsi="Times New Roman"/>
        </w:rPr>
      </w:pPr>
      <w:r w:rsidRPr="008233C4">
        <w:rPr>
          <w:rFonts w:ascii="Times New Roman" w:hAnsi="Times New Roman"/>
        </w:rPr>
        <w:t>Percent of adults with post-secondary education (</w:t>
      </w:r>
      <w:r w:rsidR="00C01109" w:rsidRPr="008233C4">
        <w:rPr>
          <w:rFonts w:ascii="Times New Roman" w:hAnsi="Times New Roman"/>
        </w:rPr>
        <w:t>U. S. Census</w:t>
      </w:r>
      <w:r w:rsidRPr="008233C4">
        <w:rPr>
          <w:rFonts w:ascii="Times New Roman" w:hAnsi="Times New Roman"/>
        </w:rPr>
        <w:t>)</w:t>
      </w:r>
    </w:p>
    <w:p w:rsidR="004261CE" w:rsidRPr="008233C4" w:rsidRDefault="004261CE" w:rsidP="004261CE">
      <w:pPr>
        <w:pStyle w:val="NoSpacing"/>
        <w:ind w:left="720"/>
        <w:rPr>
          <w:rFonts w:ascii="Times New Roman" w:hAnsi="Times New Roman"/>
        </w:rPr>
      </w:pPr>
    </w:p>
    <w:p w:rsidR="004261CE" w:rsidRPr="008233C4" w:rsidRDefault="004261CE" w:rsidP="004261CE">
      <w:pPr>
        <w:pStyle w:val="NoSpacing"/>
        <w:rPr>
          <w:rFonts w:ascii="Times New Roman" w:hAnsi="Times New Roman"/>
          <w:b/>
          <w:bdr w:val="single" w:sz="4" w:space="0" w:color="auto"/>
        </w:rPr>
      </w:pPr>
    </w:p>
    <w:p w:rsidR="004261CE" w:rsidRPr="008233C4" w:rsidRDefault="004261CE" w:rsidP="004261CE">
      <w:pPr>
        <w:pStyle w:val="NoSpacing"/>
        <w:rPr>
          <w:rFonts w:ascii="Times New Roman" w:hAnsi="Times New Roman"/>
          <w:b/>
          <w:bdr w:val="single" w:sz="4" w:space="0" w:color="auto"/>
        </w:rPr>
      </w:pPr>
      <w:r w:rsidRPr="008233C4">
        <w:rPr>
          <w:rFonts w:ascii="Times New Roman" w:hAnsi="Times New Roman"/>
          <w:b/>
          <w:bdr w:val="single" w:sz="4" w:space="0" w:color="auto"/>
        </w:rPr>
        <w:t>Secondary Indicators</w:t>
      </w:r>
    </w:p>
    <w:p w:rsidR="004261CE" w:rsidRPr="008233C4" w:rsidRDefault="004261CE" w:rsidP="004261CE">
      <w:pPr>
        <w:pStyle w:val="NoSpacing"/>
        <w:rPr>
          <w:rFonts w:ascii="Times New Roman" w:hAnsi="Times New Roman"/>
          <w:b/>
          <w:bdr w:val="single" w:sz="4" w:space="0" w:color="auto"/>
        </w:rPr>
      </w:pPr>
    </w:p>
    <w:p w:rsidR="004261CE" w:rsidRPr="008233C4" w:rsidRDefault="004261CE" w:rsidP="004261CE">
      <w:pPr>
        <w:pStyle w:val="NoSpacing"/>
        <w:numPr>
          <w:ilvl w:val="0"/>
          <w:numId w:val="10"/>
        </w:numPr>
        <w:rPr>
          <w:rFonts w:ascii="Times New Roman" w:hAnsi="Times New Roman"/>
        </w:rPr>
      </w:pPr>
      <w:r w:rsidRPr="008233C4">
        <w:rPr>
          <w:rFonts w:ascii="Times New Roman" w:hAnsi="Times New Roman"/>
        </w:rPr>
        <w:t xml:space="preserve">Percent of adults with at least a high school </w:t>
      </w:r>
      <w:r w:rsidR="00D42BDE" w:rsidRPr="008233C4">
        <w:rPr>
          <w:rFonts w:ascii="Times New Roman" w:hAnsi="Times New Roman"/>
        </w:rPr>
        <w:t>diploma</w:t>
      </w:r>
      <w:r w:rsidRPr="008233C4">
        <w:rPr>
          <w:rFonts w:ascii="Times New Roman" w:hAnsi="Times New Roman"/>
        </w:rPr>
        <w:t xml:space="preserve"> (</w:t>
      </w:r>
      <w:r w:rsidR="00C01109" w:rsidRPr="008233C4">
        <w:rPr>
          <w:rFonts w:ascii="Times New Roman" w:hAnsi="Times New Roman"/>
        </w:rPr>
        <w:t>U.S. Census</w:t>
      </w:r>
      <w:r w:rsidRPr="008233C4">
        <w:rPr>
          <w:rFonts w:ascii="Times New Roman" w:hAnsi="Times New Roman"/>
        </w:rPr>
        <w:t>)</w:t>
      </w:r>
    </w:p>
    <w:p w:rsidR="004261CE" w:rsidRPr="008233C4" w:rsidRDefault="004261CE" w:rsidP="004261CE">
      <w:pPr>
        <w:pStyle w:val="NoSpacing"/>
        <w:ind w:left="720"/>
        <w:rPr>
          <w:rFonts w:ascii="Times New Roman" w:hAnsi="Times New Roman"/>
        </w:rPr>
      </w:pPr>
    </w:p>
    <w:p w:rsidR="004261CE" w:rsidRPr="008233C4" w:rsidRDefault="004261CE" w:rsidP="004261CE">
      <w:pPr>
        <w:pStyle w:val="NoSpacing"/>
        <w:numPr>
          <w:ilvl w:val="0"/>
          <w:numId w:val="10"/>
        </w:numPr>
        <w:rPr>
          <w:rFonts w:ascii="Times New Roman" w:hAnsi="Times New Roman"/>
        </w:rPr>
      </w:pPr>
      <w:r w:rsidRPr="008233C4">
        <w:rPr>
          <w:rFonts w:ascii="Times New Roman" w:hAnsi="Times New Roman"/>
        </w:rPr>
        <w:t>Percent new workers retained in employment for 6 months and12 months (DOL)</w:t>
      </w:r>
    </w:p>
    <w:p w:rsidR="004261CE" w:rsidRPr="008233C4" w:rsidRDefault="004261CE" w:rsidP="004261CE">
      <w:pPr>
        <w:pStyle w:val="NoSpacing"/>
        <w:ind w:left="720"/>
        <w:rPr>
          <w:rFonts w:ascii="Times New Roman" w:hAnsi="Times New Roman"/>
        </w:rPr>
      </w:pPr>
    </w:p>
    <w:p w:rsidR="004261CE" w:rsidRPr="008233C4" w:rsidRDefault="004261CE" w:rsidP="004261CE">
      <w:pPr>
        <w:pStyle w:val="NoSpacing"/>
        <w:numPr>
          <w:ilvl w:val="0"/>
          <w:numId w:val="10"/>
        </w:numPr>
        <w:rPr>
          <w:rFonts w:ascii="Times New Roman" w:hAnsi="Times New Roman"/>
        </w:rPr>
      </w:pPr>
      <w:r w:rsidRPr="008233C4">
        <w:rPr>
          <w:rFonts w:ascii="Times New Roman" w:hAnsi="Times New Roman"/>
        </w:rPr>
        <w:t xml:space="preserve">Percent of working age residents </w:t>
      </w:r>
      <w:r w:rsidR="00C01109" w:rsidRPr="008233C4">
        <w:rPr>
          <w:rFonts w:ascii="Times New Roman" w:hAnsi="Times New Roman"/>
        </w:rPr>
        <w:t>with</w:t>
      </w:r>
      <w:r w:rsidRPr="008233C4">
        <w:rPr>
          <w:rFonts w:ascii="Times New Roman" w:hAnsi="Times New Roman"/>
        </w:rPr>
        <w:t xml:space="preserve"> affordable child care (DSS)</w:t>
      </w:r>
    </w:p>
    <w:p w:rsidR="004261CE" w:rsidRPr="008233C4" w:rsidRDefault="004261CE" w:rsidP="004261CE">
      <w:pPr>
        <w:pStyle w:val="NoSpacing"/>
        <w:ind w:left="720"/>
        <w:rPr>
          <w:rFonts w:ascii="Times New Roman" w:hAnsi="Times New Roman"/>
        </w:rPr>
      </w:pPr>
    </w:p>
    <w:p w:rsidR="004261CE" w:rsidRPr="008233C4" w:rsidRDefault="004261CE" w:rsidP="004261CE">
      <w:pPr>
        <w:pStyle w:val="ListParagraph"/>
        <w:numPr>
          <w:ilvl w:val="0"/>
          <w:numId w:val="10"/>
        </w:numPr>
        <w:rPr>
          <w:sz w:val="22"/>
          <w:szCs w:val="22"/>
        </w:rPr>
      </w:pPr>
      <w:r w:rsidRPr="008233C4">
        <w:rPr>
          <w:sz w:val="22"/>
          <w:szCs w:val="22"/>
        </w:rPr>
        <w:t>Percent of children with no parent with full-time, year round employment (DOL)</w:t>
      </w:r>
    </w:p>
    <w:p w:rsidR="00D42BDE" w:rsidRPr="008233C4" w:rsidRDefault="00D42BDE" w:rsidP="00D42BDE">
      <w:pPr>
        <w:pStyle w:val="ListParagraph"/>
        <w:rPr>
          <w:sz w:val="22"/>
          <w:szCs w:val="22"/>
        </w:rPr>
      </w:pPr>
    </w:p>
    <w:p w:rsidR="00D42BDE" w:rsidRPr="008233C4" w:rsidRDefault="00D42BDE" w:rsidP="004261CE">
      <w:pPr>
        <w:pStyle w:val="ListParagraph"/>
        <w:numPr>
          <w:ilvl w:val="0"/>
          <w:numId w:val="10"/>
        </w:numPr>
        <w:rPr>
          <w:sz w:val="22"/>
          <w:szCs w:val="22"/>
        </w:rPr>
      </w:pPr>
      <w:r w:rsidRPr="008233C4">
        <w:rPr>
          <w:sz w:val="22"/>
          <w:szCs w:val="22"/>
        </w:rPr>
        <w:t>Number of jobs by wage level (DOL)</w:t>
      </w:r>
    </w:p>
    <w:p w:rsidR="00C01109" w:rsidRPr="008233C4" w:rsidRDefault="00C01109" w:rsidP="00C01109">
      <w:pPr>
        <w:pStyle w:val="ListParagraph"/>
        <w:rPr>
          <w:sz w:val="22"/>
          <w:szCs w:val="22"/>
        </w:rPr>
      </w:pPr>
    </w:p>
    <w:p w:rsidR="00C01109" w:rsidRPr="008233C4" w:rsidRDefault="00C01109" w:rsidP="004261CE">
      <w:pPr>
        <w:pStyle w:val="ListParagraph"/>
        <w:numPr>
          <w:ilvl w:val="0"/>
          <w:numId w:val="10"/>
        </w:numPr>
        <w:rPr>
          <w:sz w:val="22"/>
          <w:szCs w:val="22"/>
        </w:rPr>
      </w:pPr>
      <w:r w:rsidRPr="008233C4">
        <w:rPr>
          <w:sz w:val="22"/>
          <w:szCs w:val="22"/>
        </w:rPr>
        <w:t>Number of residents who are homeless (CT Coalition to End Homelessness Point in Time Count)</w:t>
      </w:r>
    </w:p>
    <w:p w:rsidR="004261CE" w:rsidRPr="008233C4" w:rsidRDefault="004261CE" w:rsidP="004261CE">
      <w:pPr>
        <w:pStyle w:val="NoSpacing"/>
        <w:ind w:left="360"/>
        <w:rPr>
          <w:rFonts w:ascii="Times New Roman" w:hAnsi="Times New Roman"/>
        </w:rPr>
      </w:pPr>
    </w:p>
    <w:p w:rsidR="004261CE" w:rsidRPr="008233C4" w:rsidRDefault="004261CE" w:rsidP="004261CE">
      <w:pPr>
        <w:pStyle w:val="NoSpacing"/>
        <w:rPr>
          <w:rFonts w:ascii="Times New Roman" w:hAnsi="Times New Roman"/>
        </w:rPr>
      </w:pPr>
      <w:r w:rsidRPr="008233C4">
        <w:rPr>
          <w:rFonts w:ascii="Times New Roman" w:hAnsi="Times New Roman"/>
          <w:b/>
          <w:u w:val="single"/>
        </w:rPr>
        <w:t>Data Development Agenda</w:t>
      </w:r>
      <w:r w:rsidRPr="008233C4">
        <w:rPr>
          <w:rFonts w:ascii="Times New Roman" w:hAnsi="Times New Roman"/>
        </w:rPr>
        <w:t>:</w:t>
      </w:r>
    </w:p>
    <w:p w:rsidR="004261CE" w:rsidRPr="008233C4" w:rsidRDefault="004261CE" w:rsidP="004261CE">
      <w:pPr>
        <w:pStyle w:val="NoSpacing"/>
        <w:rPr>
          <w:rFonts w:ascii="Times New Roman" w:hAnsi="Times New Roman"/>
        </w:rPr>
      </w:pPr>
    </w:p>
    <w:p w:rsidR="004261CE" w:rsidRPr="008233C4" w:rsidRDefault="004261CE" w:rsidP="004261CE">
      <w:pPr>
        <w:pStyle w:val="NoSpacing"/>
        <w:numPr>
          <w:ilvl w:val="0"/>
          <w:numId w:val="20"/>
        </w:numPr>
        <w:rPr>
          <w:rFonts w:ascii="Times New Roman" w:hAnsi="Times New Roman"/>
        </w:rPr>
      </w:pPr>
      <w:r w:rsidRPr="008233C4">
        <w:rPr>
          <w:rFonts w:ascii="Times New Roman" w:hAnsi="Times New Roman"/>
        </w:rPr>
        <w:t xml:space="preserve">Determine </w:t>
      </w:r>
      <w:r w:rsidR="00D42BDE" w:rsidRPr="008233C4">
        <w:rPr>
          <w:rFonts w:ascii="Times New Roman" w:hAnsi="Times New Roman"/>
        </w:rPr>
        <w:t xml:space="preserve">factors relating to an individual’s </w:t>
      </w:r>
      <w:r w:rsidRPr="008233C4">
        <w:rPr>
          <w:rFonts w:ascii="Times New Roman" w:hAnsi="Times New Roman"/>
        </w:rPr>
        <w:t xml:space="preserve">ability to work </w:t>
      </w:r>
      <w:r w:rsidR="003D3896" w:rsidRPr="008233C4">
        <w:rPr>
          <w:rFonts w:ascii="Times New Roman" w:hAnsi="Times New Roman"/>
        </w:rPr>
        <w:t>such as</w:t>
      </w:r>
      <w:r w:rsidRPr="008233C4">
        <w:rPr>
          <w:rFonts w:ascii="Times New Roman" w:hAnsi="Times New Roman"/>
        </w:rPr>
        <w:t xml:space="preserve"> disabilities, educational status, etc.</w:t>
      </w:r>
    </w:p>
    <w:p w:rsidR="004261CE" w:rsidRPr="008233C4" w:rsidRDefault="004261CE" w:rsidP="004261CE">
      <w:pPr>
        <w:pStyle w:val="NoSpacing"/>
        <w:numPr>
          <w:ilvl w:val="0"/>
          <w:numId w:val="20"/>
        </w:numPr>
        <w:rPr>
          <w:rFonts w:ascii="Times New Roman" w:hAnsi="Times New Roman"/>
        </w:rPr>
      </w:pPr>
      <w:r w:rsidRPr="008233C4">
        <w:rPr>
          <w:rFonts w:ascii="Times New Roman" w:hAnsi="Times New Roman"/>
        </w:rPr>
        <w:t>Percent of underemployed getting full-time employment beyond Unemployment Insurance limits</w:t>
      </w:r>
    </w:p>
    <w:p w:rsidR="004261CE" w:rsidRPr="008233C4" w:rsidRDefault="004261CE" w:rsidP="004261CE">
      <w:pPr>
        <w:pStyle w:val="NoSpacing"/>
        <w:numPr>
          <w:ilvl w:val="0"/>
          <w:numId w:val="20"/>
        </w:numPr>
        <w:rPr>
          <w:rFonts w:ascii="Times New Roman" w:hAnsi="Times New Roman"/>
        </w:rPr>
      </w:pPr>
      <w:r w:rsidRPr="008233C4">
        <w:rPr>
          <w:rFonts w:ascii="Times New Roman" w:hAnsi="Times New Roman"/>
        </w:rPr>
        <w:t>Percent of households/families with savings/assets</w:t>
      </w:r>
    </w:p>
    <w:p w:rsidR="004261CE" w:rsidRPr="008233C4" w:rsidRDefault="004261CE" w:rsidP="004261CE">
      <w:pPr>
        <w:pStyle w:val="NoSpacing"/>
        <w:numPr>
          <w:ilvl w:val="0"/>
          <w:numId w:val="20"/>
        </w:numPr>
        <w:rPr>
          <w:rFonts w:ascii="Times New Roman" w:hAnsi="Times New Roman"/>
        </w:rPr>
      </w:pPr>
      <w:r w:rsidRPr="008233C4">
        <w:rPr>
          <w:rFonts w:ascii="Times New Roman" w:hAnsi="Times New Roman"/>
        </w:rPr>
        <w:t>Percent of CT residents with reliable transportation</w:t>
      </w:r>
    </w:p>
    <w:p w:rsidR="00C04FF8" w:rsidRPr="008233C4" w:rsidRDefault="00C04FF8" w:rsidP="00C04FF8">
      <w:pPr>
        <w:pStyle w:val="NoSpacing"/>
        <w:numPr>
          <w:ilvl w:val="0"/>
          <w:numId w:val="20"/>
        </w:numPr>
        <w:rPr>
          <w:rFonts w:ascii="Times New Roman" w:hAnsi="Times New Roman"/>
        </w:rPr>
      </w:pPr>
      <w:r w:rsidRPr="008233C4">
        <w:rPr>
          <w:rFonts w:ascii="Times New Roman" w:hAnsi="Times New Roman"/>
        </w:rPr>
        <w:t>Number of CT residents who are undocumented immigrants</w:t>
      </w:r>
    </w:p>
    <w:p w:rsidR="00C04FF8" w:rsidRPr="008233C4" w:rsidRDefault="00C04FF8" w:rsidP="00C04FF8">
      <w:pPr>
        <w:pStyle w:val="NoSpacing"/>
        <w:numPr>
          <w:ilvl w:val="0"/>
          <w:numId w:val="20"/>
        </w:numPr>
        <w:rPr>
          <w:rFonts w:ascii="Times New Roman" w:hAnsi="Times New Roman"/>
        </w:rPr>
      </w:pPr>
      <w:r w:rsidRPr="008233C4">
        <w:rPr>
          <w:rFonts w:ascii="Times New Roman" w:hAnsi="Times New Roman"/>
        </w:rPr>
        <w:t>Rate/amount of student loan debt of CT residents.</w:t>
      </w:r>
    </w:p>
    <w:p w:rsidR="000C1E7B" w:rsidRPr="00C04FF8" w:rsidRDefault="000C1E7B" w:rsidP="00C04FF8">
      <w:pPr>
        <w:pStyle w:val="NoSpacing"/>
        <w:ind w:left="720"/>
        <w:rPr>
          <w:rFonts w:ascii="Times New Roman" w:hAnsi="Times New Roman"/>
          <w:sz w:val="24"/>
          <w:szCs w:val="24"/>
        </w:rPr>
      </w:pPr>
    </w:p>
    <w:p w:rsidR="004261CE" w:rsidRPr="00AF71E4" w:rsidRDefault="000C1E7B" w:rsidP="004261CE">
      <w:pPr>
        <w:pStyle w:val="NoSpacing"/>
        <w:jc w:val="center"/>
        <w:rPr>
          <w:rFonts w:ascii="Times New Roman" w:hAnsi="Times New Roman"/>
          <w:b/>
          <w:sz w:val="28"/>
          <w:szCs w:val="28"/>
        </w:rPr>
      </w:pPr>
      <w:r w:rsidRPr="00AF71E4">
        <w:rPr>
          <w:rFonts w:ascii="Times New Roman" w:hAnsi="Times New Roman"/>
        </w:rPr>
        <w:br w:type="page"/>
      </w:r>
      <w:r w:rsidR="004261CE" w:rsidRPr="00AF71E4">
        <w:rPr>
          <w:rFonts w:ascii="Times New Roman" w:hAnsi="Times New Roman"/>
          <w:b/>
          <w:sz w:val="28"/>
          <w:szCs w:val="28"/>
        </w:rPr>
        <w:lastRenderedPageBreak/>
        <w:t>Governor’s Cabinet on Nonprofit Health and Human Services</w:t>
      </w:r>
    </w:p>
    <w:p w:rsidR="004261CE" w:rsidRPr="00AF71E4" w:rsidRDefault="004261CE" w:rsidP="004261CE">
      <w:pPr>
        <w:pStyle w:val="NoSpacing"/>
        <w:jc w:val="center"/>
        <w:rPr>
          <w:rFonts w:ascii="Times New Roman" w:hAnsi="Times New Roman"/>
          <w:b/>
          <w:sz w:val="28"/>
          <w:szCs w:val="28"/>
        </w:rPr>
      </w:pPr>
      <w:r w:rsidRPr="00AF71E4">
        <w:rPr>
          <w:rFonts w:ascii="Times New Roman" w:hAnsi="Times New Roman"/>
          <w:b/>
          <w:sz w:val="28"/>
          <w:szCs w:val="28"/>
        </w:rPr>
        <w:t>Cross Agency Population Results Statements Subcommittee</w:t>
      </w:r>
    </w:p>
    <w:p w:rsidR="004261CE" w:rsidRPr="00AF71E4" w:rsidRDefault="004261CE" w:rsidP="004261CE"/>
    <w:p w:rsidR="004261CE" w:rsidRPr="00AF71E4" w:rsidRDefault="004261CE" w:rsidP="004261CE"/>
    <w:p w:rsidR="004261CE" w:rsidRPr="00AF71E4" w:rsidRDefault="004261CE" w:rsidP="004261CE">
      <w:pPr>
        <w:pBdr>
          <w:top w:val="single" w:sz="4" w:space="1" w:color="auto"/>
          <w:left w:val="single" w:sz="4" w:space="4" w:color="auto"/>
          <w:bottom w:val="single" w:sz="4" w:space="1" w:color="auto"/>
          <w:right w:val="single" w:sz="4" w:space="4" w:color="auto"/>
        </w:pBdr>
        <w:rPr>
          <w:sz w:val="22"/>
          <w:szCs w:val="22"/>
        </w:rPr>
      </w:pPr>
      <w:r w:rsidRPr="00AF71E4">
        <w:rPr>
          <w:b/>
          <w:sz w:val="22"/>
          <w:szCs w:val="22"/>
        </w:rPr>
        <w:t>Results Statement</w:t>
      </w:r>
      <w:r w:rsidRPr="00AF71E4">
        <w:rPr>
          <w:sz w:val="22"/>
          <w:szCs w:val="22"/>
        </w:rPr>
        <w:t>:</w:t>
      </w:r>
    </w:p>
    <w:p w:rsidR="004261CE" w:rsidRPr="00AF71E4" w:rsidRDefault="004261CE" w:rsidP="004261CE">
      <w:pPr>
        <w:pBdr>
          <w:top w:val="single" w:sz="4" w:space="1" w:color="auto"/>
          <w:left w:val="single" w:sz="4" w:space="4" w:color="auto"/>
          <w:bottom w:val="single" w:sz="4" w:space="1" w:color="auto"/>
          <w:right w:val="single" w:sz="4" w:space="4" w:color="auto"/>
        </w:pBdr>
        <w:rPr>
          <w:sz w:val="22"/>
          <w:szCs w:val="22"/>
        </w:rPr>
      </w:pPr>
      <w:r w:rsidRPr="00AF71E4">
        <w:rPr>
          <w:sz w:val="22"/>
          <w:szCs w:val="22"/>
        </w:rPr>
        <w:t>All Connecticut residents are developmentally, physically, and mentally healthy across the life span.</w:t>
      </w:r>
    </w:p>
    <w:p w:rsidR="00D42BDE" w:rsidRDefault="00D42BDE" w:rsidP="004261CE">
      <w:pPr>
        <w:pStyle w:val="NoSpacing"/>
        <w:rPr>
          <w:rFonts w:ascii="Times New Roman" w:hAnsi="Times New Roman"/>
          <w:i/>
        </w:rPr>
      </w:pPr>
    </w:p>
    <w:p w:rsidR="00D42BDE" w:rsidRDefault="00D42BDE" w:rsidP="004261CE">
      <w:pPr>
        <w:pStyle w:val="NoSpacing"/>
        <w:rPr>
          <w:rFonts w:ascii="Times New Roman" w:hAnsi="Times New Roman"/>
          <w:i/>
        </w:rPr>
      </w:pPr>
      <w:r w:rsidRPr="00AF71E4">
        <w:rPr>
          <w:rFonts w:ascii="Times New Roman" w:hAnsi="Times New Roman"/>
          <w:i/>
        </w:rPr>
        <w:t>Indicators are intended to be disaggregated at various levels, where appropriate and available (e.g. race/ethnicity, socioeconomic status, disability, geography, age</w:t>
      </w:r>
      <w:r>
        <w:rPr>
          <w:rFonts w:ascii="Times New Roman" w:hAnsi="Times New Roman"/>
          <w:i/>
        </w:rPr>
        <w:t>).</w:t>
      </w:r>
    </w:p>
    <w:p w:rsidR="00D42BDE" w:rsidRDefault="00D42BDE" w:rsidP="004261CE">
      <w:pPr>
        <w:pStyle w:val="NoSpacing"/>
        <w:rPr>
          <w:rFonts w:ascii="Times New Roman" w:hAnsi="Times New Roman"/>
          <w:b/>
          <w:bdr w:val="single" w:sz="4" w:space="0" w:color="auto"/>
        </w:rPr>
      </w:pPr>
    </w:p>
    <w:p w:rsidR="004261CE" w:rsidRPr="00AF71E4" w:rsidRDefault="004261CE" w:rsidP="004261CE">
      <w:pPr>
        <w:pStyle w:val="NoSpacing"/>
        <w:rPr>
          <w:rFonts w:ascii="Times New Roman" w:hAnsi="Times New Roman"/>
          <w:b/>
          <w:bdr w:val="single" w:sz="4" w:space="0" w:color="auto"/>
        </w:rPr>
      </w:pPr>
      <w:r w:rsidRPr="00AF71E4">
        <w:rPr>
          <w:rFonts w:ascii="Times New Roman" w:hAnsi="Times New Roman"/>
          <w:b/>
          <w:bdr w:val="single" w:sz="4" w:space="0" w:color="auto"/>
        </w:rPr>
        <w:t>Headline Indicators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2"/>
        </w:numPr>
        <w:rPr>
          <w:rFonts w:ascii="Times New Roman" w:hAnsi="Times New Roman"/>
        </w:rPr>
      </w:pPr>
      <w:r w:rsidRPr="00AF71E4">
        <w:rPr>
          <w:rFonts w:ascii="Times New Roman" w:hAnsi="Times New Roman"/>
        </w:rPr>
        <w:t>Percent of CT residents without health insurance.(DOI)</w:t>
      </w:r>
    </w:p>
    <w:p w:rsidR="004261CE" w:rsidRPr="00AF71E4" w:rsidRDefault="004261CE" w:rsidP="004261CE">
      <w:pPr>
        <w:pStyle w:val="NoSpacing"/>
        <w:ind w:left="450"/>
        <w:rPr>
          <w:rFonts w:ascii="Times New Roman" w:hAnsi="Times New Roman"/>
        </w:rPr>
      </w:pPr>
    </w:p>
    <w:p w:rsidR="004261CE" w:rsidRPr="00AF71E4" w:rsidRDefault="004261CE" w:rsidP="004261CE">
      <w:pPr>
        <w:pStyle w:val="NoSpacing"/>
        <w:numPr>
          <w:ilvl w:val="0"/>
          <w:numId w:val="12"/>
        </w:numPr>
        <w:rPr>
          <w:rFonts w:ascii="Times New Roman" w:hAnsi="Times New Roman"/>
        </w:rPr>
      </w:pPr>
      <w:r w:rsidRPr="00AF71E4">
        <w:rPr>
          <w:rFonts w:ascii="Times New Roman" w:hAnsi="Times New Roman"/>
        </w:rPr>
        <w:t>Premature mortality (all causes) up to age 75 or percent of CT residents who live to age 75.</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2"/>
        </w:numPr>
        <w:rPr>
          <w:rFonts w:ascii="Times New Roman" w:hAnsi="Times New Roman"/>
        </w:rPr>
      </w:pPr>
      <w:r w:rsidRPr="00AF71E4">
        <w:rPr>
          <w:rFonts w:ascii="Times New Roman" w:hAnsi="Times New Roman"/>
        </w:rPr>
        <w:t xml:space="preserve">Percent of youth/adults who report mental health as not being good </w:t>
      </w:r>
      <w:r w:rsidR="00C04FF8" w:rsidRPr="00AF71E4">
        <w:rPr>
          <w:rFonts w:ascii="Times New Roman" w:hAnsi="Times New Roman"/>
        </w:rPr>
        <w:t xml:space="preserve">(i.e. stress, depression, and problems with emotions) </w:t>
      </w:r>
      <w:r w:rsidRPr="00AF71E4">
        <w:rPr>
          <w:rFonts w:ascii="Times New Roman" w:hAnsi="Times New Roman"/>
        </w:rPr>
        <w:t>during the past 30 days.</w:t>
      </w:r>
      <w:r w:rsidR="00C04FF8">
        <w:rPr>
          <w:rFonts w:ascii="Times New Roman" w:hAnsi="Times New Roman"/>
        </w:rPr>
        <w:t xml:space="preserve"> (DMHAS, Youth Risk Behavior Surveillance Survey (YRBS) and the Behavior Risk Factor Surveillance System (BRFSS)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2"/>
        </w:numPr>
        <w:rPr>
          <w:rFonts w:ascii="Times New Roman" w:hAnsi="Times New Roman"/>
        </w:rPr>
      </w:pPr>
      <w:r w:rsidRPr="00AF71E4">
        <w:rPr>
          <w:rFonts w:ascii="Times New Roman" w:hAnsi="Times New Roman"/>
        </w:rPr>
        <w:t>Percent  of children born with low/very low birth weight</w:t>
      </w:r>
      <w:r w:rsidR="00C04FF8">
        <w:rPr>
          <w:rFonts w:ascii="Times New Roman" w:hAnsi="Times New Roman"/>
        </w:rPr>
        <w:t xml:space="preserve"> (</w:t>
      </w:r>
      <w:r w:rsidRPr="00AF71E4">
        <w:rPr>
          <w:rFonts w:ascii="Times New Roman" w:hAnsi="Times New Roman"/>
        </w:rPr>
        <w:t xml:space="preserve"> DPH</w:t>
      </w:r>
      <w:r w:rsidR="00C04FF8">
        <w:rPr>
          <w:rFonts w:ascii="Times New Roman" w:hAnsi="Times New Roman"/>
        </w:rPr>
        <w:t>)</w:t>
      </w:r>
      <w:r w:rsidRPr="00AF71E4">
        <w:rPr>
          <w:rFonts w:ascii="Times New Roman" w:hAnsi="Times New Roman"/>
        </w:rPr>
        <w:t xml:space="preserve"> </w:t>
      </w:r>
    </w:p>
    <w:p w:rsidR="004261CE" w:rsidRPr="00AF71E4" w:rsidRDefault="004261CE" w:rsidP="004261CE">
      <w:pPr>
        <w:pStyle w:val="NoSpacing"/>
        <w:rPr>
          <w:rFonts w:ascii="Times New Roman" w:hAnsi="Times New Roman"/>
        </w:rPr>
      </w:pPr>
    </w:p>
    <w:p w:rsidR="004261CE" w:rsidRPr="00C04FF8" w:rsidRDefault="004261CE" w:rsidP="004261CE">
      <w:pPr>
        <w:pStyle w:val="NoSpacing"/>
        <w:numPr>
          <w:ilvl w:val="0"/>
          <w:numId w:val="12"/>
        </w:numPr>
        <w:rPr>
          <w:rFonts w:ascii="Times New Roman" w:hAnsi="Times New Roman"/>
          <w:b/>
        </w:rPr>
      </w:pPr>
      <w:r w:rsidRPr="00AF71E4">
        <w:rPr>
          <w:rFonts w:ascii="Times New Roman" w:hAnsi="Times New Roman"/>
        </w:rPr>
        <w:t xml:space="preserve">Percent of CT residents who are obese  (BRFSS) </w:t>
      </w:r>
      <w:r w:rsidRPr="00C04FF8">
        <w:rPr>
          <w:rFonts w:ascii="Times New Roman" w:hAnsi="Times New Roman"/>
        </w:rPr>
        <w:t>and (YRBS)</w:t>
      </w:r>
    </w:p>
    <w:p w:rsidR="004261CE" w:rsidRPr="00AF71E4" w:rsidRDefault="004261CE" w:rsidP="004261CE">
      <w:pPr>
        <w:pStyle w:val="NoSpacing"/>
        <w:rPr>
          <w:rFonts w:ascii="Times New Roman" w:hAnsi="Times New Roman"/>
        </w:rPr>
      </w:pPr>
    </w:p>
    <w:p w:rsidR="004261CE" w:rsidRPr="00AF71E4" w:rsidRDefault="004261CE" w:rsidP="004261CE">
      <w:pPr>
        <w:pStyle w:val="NoSpacing"/>
        <w:rPr>
          <w:rFonts w:ascii="Times New Roman" w:hAnsi="Times New Roman"/>
        </w:rPr>
      </w:pPr>
    </w:p>
    <w:p w:rsidR="004261CE" w:rsidRPr="00AF71E4" w:rsidRDefault="004261CE" w:rsidP="004261CE">
      <w:pPr>
        <w:pStyle w:val="NoSpacing"/>
        <w:rPr>
          <w:rFonts w:ascii="Times New Roman" w:hAnsi="Times New Roman"/>
          <w:b/>
          <w:bdr w:val="single" w:sz="4" w:space="0" w:color="auto"/>
        </w:rPr>
      </w:pPr>
      <w:r w:rsidRPr="00AF71E4">
        <w:rPr>
          <w:rFonts w:ascii="Times New Roman" w:hAnsi="Times New Roman"/>
          <w:b/>
          <w:bdr w:val="single" w:sz="4" w:space="0" w:color="auto"/>
        </w:rPr>
        <w:t>Secondary Indicators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1"/>
        </w:numPr>
        <w:rPr>
          <w:rFonts w:ascii="Times New Roman" w:hAnsi="Times New Roman"/>
        </w:rPr>
      </w:pPr>
      <w:r w:rsidRPr="00AF71E4">
        <w:rPr>
          <w:rFonts w:ascii="Times New Roman" w:hAnsi="Times New Roman"/>
        </w:rPr>
        <w:t xml:space="preserve">Mortality rates for the top three causes of death in CT </w:t>
      </w:r>
      <w:r w:rsidR="00C74AF6">
        <w:rPr>
          <w:rFonts w:ascii="Times New Roman" w:hAnsi="Times New Roman"/>
        </w:rPr>
        <w:t>(</w:t>
      </w:r>
      <w:r w:rsidRPr="00AF71E4">
        <w:rPr>
          <w:rFonts w:ascii="Times New Roman" w:hAnsi="Times New Roman"/>
        </w:rPr>
        <w:t xml:space="preserve"> DPH Mortality data</w:t>
      </w:r>
      <w:r w:rsidR="00C74AF6">
        <w:rPr>
          <w:rFonts w:ascii="Times New Roman" w:hAnsi="Times New Roman"/>
        </w:rPr>
        <w:t>)</w:t>
      </w:r>
    </w:p>
    <w:p w:rsidR="004261CE" w:rsidRPr="00AF71E4" w:rsidRDefault="004261CE" w:rsidP="004261CE">
      <w:pPr>
        <w:pStyle w:val="NoSpacing"/>
        <w:ind w:left="360"/>
        <w:rPr>
          <w:rFonts w:ascii="Times New Roman" w:hAnsi="Times New Roman"/>
        </w:rPr>
      </w:pPr>
    </w:p>
    <w:p w:rsidR="004261CE" w:rsidRPr="00AF71E4" w:rsidRDefault="004261CE" w:rsidP="004261CE">
      <w:pPr>
        <w:pStyle w:val="NoSpacing"/>
        <w:numPr>
          <w:ilvl w:val="0"/>
          <w:numId w:val="11"/>
        </w:numPr>
        <w:rPr>
          <w:rFonts w:ascii="Times New Roman" w:hAnsi="Times New Roman"/>
        </w:rPr>
      </w:pPr>
      <w:r w:rsidRPr="00AF71E4">
        <w:rPr>
          <w:rFonts w:ascii="Times New Roman" w:hAnsi="Times New Roman"/>
        </w:rPr>
        <w:t>Percent of adu</w:t>
      </w:r>
      <w:r w:rsidR="00C74AF6">
        <w:rPr>
          <w:rFonts w:ascii="Times New Roman" w:hAnsi="Times New Roman"/>
        </w:rPr>
        <w:t xml:space="preserve">lts who lost more than 6 teeth </w:t>
      </w:r>
      <w:r w:rsidRPr="00AF71E4">
        <w:rPr>
          <w:rFonts w:ascii="Times New Roman" w:hAnsi="Times New Roman"/>
        </w:rPr>
        <w:t xml:space="preserve"> (BRFSS)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1"/>
        </w:numPr>
        <w:rPr>
          <w:rFonts w:ascii="Times New Roman" w:hAnsi="Times New Roman"/>
        </w:rPr>
      </w:pPr>
      <w:r w:rsidRPr="00AF71E4">
        <w:rPr>
          <w:rFonts w:ascii="Times New Roman" w:hAnsi="Times New Roman"/>
        </w:rPr>
        <w:t>Percent of children who received Birth to Three (early intervention) services who did not require preschool</w:t>
      </w:r>
      <w:r w:rsidR="00C74AF6">
        <w:rPr>
          <w:rFonts w:ascii="Times New Roman" w:hAnsi="Times New Roman"/>
        </w:rPr>
        <w:t xml:space="preserve"> special education services. </w:t>
      </w:r>
      <w:r w:rsidRPr="00AF71E4">
        <w:rPr>
          <w:rFonts w:ascii="Times New Roman" w:hAnsi="Times New Roman"/>
        </w:rPr>
        <w:t xml:space="preserve"> (DDS, DOE)</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1"/>
        </w:numPr>
        <w:rPr>
          <w:rFonts w:ascii="Times New Roman" w:hAnsi="Times New Roman"/>
        </w:rPr>
      </w:pPr>
      <w:r w:rsidRPr="00AF71E4">
        <w:rPr>
          <w:rFonts w:ascii="Times New Roman" w:hAnsi="Times New Roman"/>
        </w:rPr>
        <w:t xml:space="preserve">Percent of youth/adults who reported </w:t>
      </w:r>
      <w:r w:rsidR="00C74AF6">
        <w:rPr>
          <w:rFonts w:ascii="Times New Roman" w:hAnsi="Times New Roman"/>
        </w:rPr>
        <w:t xml:space="preserve">having an addiction . </w:t>
      </w:r>
      <w:r w:rsidRPr="00AF71E4">
        <w:rPr>
          <w:rFonts w:ascii="Times New Roman" w:hAnsi="Times New Roman"/>
        </w:rPr>
        <w:t xml:space="preserve">  (YRBS) (BRFSS)</w:t>
      </w:r>
      <w:r w:rsidR="00C74AF6">
        <w:rPr>
          <w:rFonts w:ascii="Times New Roman" w:hAnsi="Times New Roman"/>
        </w:rPr>
        <w:t xml:space="preserve"> (DMHAS)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1"/>
        </w:numPr>
        <w:rPr>
          <w:rFonts w:ascii="Times New Roman" w:hAnsi="Times New Roman"/>
        </w:rPr>
      </w:pPr>
      <w:r w:rsidRPr="00AF71E4">
        <w:rPr>
          <w:rFonts w:ascii="Times New Roman" w:hAnsi="Times New Roman"/>
        </w:rPr>
        <w:t>Number of days the</w:t>
      </w:r>
      <w:r w:rsidR="00C74AF6">
        <w:rPr>
          <w:rFonts w:ascii="Times New Roman" w:hAnsi="Times New Roman"/>
        </w:rPr>
        <w:t xml:space="preserve"> Air Quality Index exceeds 100 </w:t>
      </w:r>
      <w:r w:rsidRPr="00AF71E4">
        <w:rPr>
          <w:rFonts w:ascii="Times New Roman" w:hAnsi="Times New Roman"/>
        </w:rPr>
        <w:t xml:space="preserve"> (DEEP)</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2"/>
        </w:numPr>
        <w:ind w:left="360"/>
        <w:rPr>
          <w:rFonts w:ascii="Times New Roman" w:hAnsi="Times New Roman"/>
        </w:rPr>
      </w:pPr>
      <w:r w:rsidRPr="00AF71E4">
        <w:rPr>
          <w:rFonts w:ascii="Times New Roman" w:hAnsi="Times New Roman"/>
        </w:rPr>
        <w:t>Percent of CT residents who smoke.  (BRFSS) (YRBS)</w:t>
      </w:r>
    </w:p>
    <w:p w:rsidR="004261CE" w:rsidRPr="00AF71E4" w:rsidRDefault="004261CE" w:rsidP="004261CE">
      <w:pPr>
        <w:pStyle w:val="NoSpacing"/>
        <w:rPr>
          <w:rFonts w:ascii="Times New Roman" w:hAnsi="Times New Roman"/>
          <w:b/>
          <w:sz w:val="20"/>
          <w:szCs w:val="20"/>
          <w:u w:val="single"/>
        </w:rPr>
      </w:pPr>
    </w:p>
    <w:p w:rsidR="004261CE" w:rsidRPr="00AF71E4" w:rsidRDefault="004261CE" w:rsidP="004261CE">
      <w:pPr>
        <w:pStyle w:val="NoSpacing"/>
        <w:rPr>
          <w:rFonts w:ascii="Times New Roman" w:hAnsi="Times New Roman"/>
        </w:rPr>
      </w:pPr>
      <w:r w:rsidRPr="00AF71E4">
        <w:rPr>
          <w:rFonts w:ascii="Times New Roman" w:hAnsi="Times New Roman"/>
          <w:b/>
          <w:u w:val="single"/>
        </w:rPr>
        <w:t>Data Development Agenda</w:t>
      </w:r>
      <w:r w:rsidRPr="00AF71E4">
        <w:rPr>
          <w:rFonts w:ascii="Times New Roman" w:hAnsi="Times New Roman"/>
        </w:rPr>
        <w:t>:</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3"/>
        </w:numPr>
        <w:ind w:left="360"/>
        <w:rPr>
          <w:rFonts w:ascii="Times New Roman" w:hAnsi="Times New Roman"/>
        </w:rPr>
      </w:pPr>
      <w:r w:rsidRPr="00AF71E4">
        <w:rPr>
          <w:rFonts w:ascii="Times New Roman" w:hAnsi="Times New Roman"/>
        </w:rPr>
        <w:t>Mortality rates by cause, race and ethnicity</w:t>
      </w:r>
    </w:p>
    <w:p w:rsidR="004261CE" w:rsidRDefault="004261CE" w:rsidP="004261CE">
      <w:pPr>
        <w:pStyle w:val="ListParagraph"/>
        <w:numPr>
          <w:ilvl w:val="0"/>
          <w:numId w:val="13"/>
        </w:numPr>
        <w:ind w:left="360"/>
        <w:contextualSpacing/>
        <w:rPr>
          <w:sz w:val="22"/>
          <w:szCs w:val="22"/>
        </w:rPr>
      </w:pPr>
      <w:r w:rsidRPr="00AF71E4">
        <w:rPr>
          <w:sz w:val="22"/>
          <w:szCs w:val="22"/>
        </w:rPr>
        <w:t>Percent of CT residents that have a medical home.</w:t>
      </w:r>
    </w:p>
    <w:p w:rsidR="00C74AF6" w:rsidRDefault="00C74AF6" w:rsidP="004261CE">
      <w:pPr>
        <w:pStyle w:val="ListParagraph"/>
        <w:numPr>
          <w:ilvl w:val="0"/>
          <w:numId w:val="13"/>
        </w:numPr>
        <w:ind w:left="360"/>
        <w:contextualSpacing/>
        <w:rPr>
          <w:sz w:val="22"/>
          <w:szCs w:val="22"/>
        </w:rPr>
      </w:pPr>
      <w:r>
        <w:rPr>
          <w:sz w:val="22"/>
          <w:szCs w:val="22"/>
        </w:rPr>
        <w:t xml:space="preserve">Oral health for adults </w:t>
      </w:r>
    </w:p>
    <w:p w:rsidR="00C74AF6" w:rsidRPr="00AF71E4" w:rsidRDefault="00C74AF6" w:rsidP="004261CE">
      <w:pPr>
        <w:pStyle w:val="ListParagraph"/>
        <w:numPr>
          <w:ilvl w:val="0"/>
          <w:numId w:val="13"/>
        </w:numPr>
        <w:ind w:left="360"/>
        <w:contextualSpacing/>
        <w:rPr>
          <w:sz w:val="22"/>
          <w:szCs w:val="22"/>
        </w:rPr>
      </w:pPr>
      <w:r>
        <w:rPr>
          <w:sz w:val="22"/>
          <w:szCs w:val="22"/>
        </w:rPr>
        <w:t>Routine prescription medication adherence.</w:t>
      </w:r>
    </w:p>
    <w:p w:rsidR="000C1E7B" w:rsidRPr="00AF71E4" w:rsidRDefault="000C1E7B" w:rsidP="00C74AF6">
      <w:pPr>
        <w:pStyle w:val="ListParagraph"/>
        <w:ind w:left="360"/>
        <w:contextualSpacing/>
      </w:pPr>
    </w:p>
    <w:p w:rsidR="004261CE" w:rsidRPr="00AF71E4" w:rsidRDefault="000C1E7B" w:rsidP="004261CE">
      <w:pPr>
        <w:pStyle w:val="NoSpacing"/>
        <w:jc w:val="center"/>
        <w:rPr>
          <w:rFonts w:ascii="Times New Roman" w:hAnsi="Times New Roman"/>
          <w:b/>
          <w:sz w:val="28"/>
          <w:szCs w:val="28"/>
        </w:rPr>
      </w:pPr>
      <w:r w:rsidRPr="00AF71E4">
        <w:rPr>
          <w:rFonts w:ascii="Times New Roman" w:hAnsi="Times New Roman"/>
        </w:rPr>
        <w:br w:type="page"/>
      </w:r>
      <w:r w:rsidR="004261CE" w:rsidRPr="00AF71E4">
        <w:rPr>
          <w:rFonts w:ascii="Times New Roman" w:hAnsi="Times New Roman"/>
          <w:b/>
          <w:sz w:val="28"/>
          <w:szCs w:val="28"/>
        </w:rPr>
        <w:lastRenderedPageBreak/>
        <w:t xml:space="preserve">Governor’s Cabinet on Nonprofit Health and Human Services </w:t>
      </w:r>
    </w:p>
    <w:p w:rsidR="004261CE" w:rsidRPr="00AF71E4" w:rsidRDefault="004261CE" w:rsidP="004261CE">
      <w:pPr>
        <w:pStyle w:val="NoSpacing"/>
        <w:jc w:val="center"/>
        <w:rPr>
          <w:rFonts w:ascii="Times New Roman" w:hAnsi="Times New Roman"/>
          <w:b/>
          <w:sz w:val="28"/>
          <w:szCs w:val="28"/>
        </w:rPr>
      </w:pPr>
      <w:r w:rsidRPr="00AF71E4">
        <w:rPr>
          <w:rFonts w:ascii="Times New Roman" w:hAnsi="Times New Roman"/>
          <w:b/>
          <w:sz w:val="28"/>
          <w:szCs w:val="28"/>
        </w:rPr>
        <w:t>Cross Agency Population Results Statements Subcommittee</w:t>
      </w:r>
    </w:p>
    <w:p w:rsidR="004261CE" w:rsidRPr="00AF71E4" w:rsidRDefault="004261CE" w:rsidP="004261CE">
      <w:pPr>
        <w:pStyle w:val="NoSpacing"/>
        <w:rPr>
          <w:rFonts w:ascii="Times New Roman" w:hAnsi="Times New Roman"/>
        </w:rPr>
      </w:pPr>
    </w:p>
    <w:p w:rsidR="004261CE" w:rsidRPr="00AF71E4" w:rsidRDefault="004261CE" w:rsidP="004261CE">
      <w:pPr>
        <w:pStyle w:val="NoSpacing"/>
        <w:rPr>
          <w:rFonts w:ascii="Times New Roman" w:hAnsi="Times New Roman"/>
        </w:rPr>
      </w:pPr>
    </w:p>
    <w:p w:rsidR="004261CE" w:rsidRPr="00AF71E4" w:rsidRDefault="004261CE" w:rsidP="004261CE">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AF71E4">
        <w:rPr>
          <w:rFonts w:ascii="Times New Roman" w:hAnsi="Times New Roman"/>
          <w:b/>
        </w:rPr>
        <w:t>Results Statement</w:t>
      </w:r>
      <w:r w:rsidRPr="00AF71E4">
        <w:rPr>
          <w:rFonts w:ascii="Times New Roman" w:hAnsi="Times New Roman"/>
        </w:rPr>
        <w:t xml:space="preserve">: All Connecticut </w:t>
      </w:r>
      <w:r w:rsidR="00C74AF6">
        <w:rPr>
          <w:rFonts w:ascii="Times New Roman" w:hAnsi="Times New Roman"/>
        </w:rPr>
        <w:t>residents</w:t>
      </w:r>
      <w:r w:rsidRPr="00AF71E4">
        <w:rPr>
          <w:rFonts w:ascii="Times New Roman" w:hAnsi="Times New Roman"/>
        </w:rPr>
        <w:t xml:space="preserve"> succeed in education and are prepared for careers, citizenship and life.</w:t>
      </w:r>
    </w:p>
    <w:p w:rsidR="004261CE" w:rsidRPr="00AF71E4" w:rsidRDefault="004261CE" w:rsidP="004261CE">
      <w:pPr>
        <w:pStyle w:val="NoSpacing"/>
        <w:rPr>
          <w:rFonts w:ascii="Times New Roman" w:hAnsi="Times New Roman"/>
        </w:rPr>
      </w:pPr>
    </w:p>
    <w:p w:rsidR="00D42BDE" w:rsidRDefault="00D42BDE" w:rsidP="004261CE">
      <w:pPr>
        <w:pStyle w:val="NoSpacing"/>
        <w:rPr>
          <w:rFonts w:ascii="Times New Roman" w:hAnsi="Times New Roman"/>
          <w:b/>
          <w:bdr w:val="single" w:sz="4" w:space="0" w:color="auto"/>
        </w:rPr>
      </w:pPr>
      <w:r w:rsidRPr="00AF71E4">
        <w:rPr>
          <w:rFonts w:ascii="Times New Roman" w:hAnsi="Times New Roman"/>
          <w:i/>
        </w:rPr>
        <w:t>Indicators are intended to be disaggregated at various levels, where appropriate and available (e.g. race/ethnicity, socioeconomic status, disability, geography, age</w:t>
      </w:r>
      <w:r>
        <w:rPr>
          <w:rFonts w:ascii="Times New Roman" w:hAnsi="Times New Roman"/>
          <w:i/>
        </w:rPr>
        <w:t>).</w:t>
      </w:r>
      <w:r w:rsidRPr="00AF71E4">
        <w:rPr>
          <w:rFonts w:ascii="Times New Roman" w:hAnsi="Times New Roman"/>
          <w:b/>
          <w:bdr w:val="single" w:sz="4" w:space="0" w:color="auto"/>
        </w:rPr>
        <w:t xml:space="preserve"> </w:t>
      </w:r>
    </w:p>
    <w:p w:rsidR="00D42BDE" w:rsidRDefault="00D42BDE" w:rsidP="004261CE">
      <w:pPr>
        <w:pStyle w:val="NoSpacing"/>
        <w:rPr>
          <w:rFonts w:ascii="Times New Roman" w:hAnsi="Times New Roman"/>
          <w:b/>
          <w:bdr w:val="single" w:sz="4" w:space="0" w:color="auto"/>
        </w:rPr>
      </w:pPr>
    </w:p>
    <w:p w:rsidR="004261CE" w:rsidRPr="00AF71E4" w:rsidRDefault="004261CE" w:rsidP="004261CE">
      <w:pPr>
        <w:pStyle w:val="NoSpacing"/>
        <w:rPr>
          <w:rFonts w:ascii="Times New Roman" w:hAnsi="Times New Roman"/>
          <w:b/>
          <w:bdr w:val="single" w:sz="4" w:space="0" w:color="auto"/>
        </w:rPr>
      </w:pPr>
      <w:r w:rsidRPr="00AF71E4">
        <w:rPr>
          <w:rFonts w:ascii="Times New Roman" w:hAnsi="Times New Roman"/>
          <w:b/>
          <w:bdr w:val="single" w:sz="4" w:space="0" w:color="auto"/>
        </w:rPr>
        <w:t>Headline Indicators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4"/>
        </w:numPr>
        <w:rPr>
          <w:rFonts w:ascii="Times New Roman" w:hAnsi="Times New Roman"/>
        </w:rPr>
      </w:pPr>
      <w:r w:rsidRPr="00AF71E4">
        <w:rPr>
          <w:rFonts w:ascii="Times New Roman" w:hAnsi="Times New Roman"/>
        </w:rPr>
        <w:t>Percent of Entering Kindergarteners Needing Substantia</w:t>
      </w:r>
      <w:r w:rsidR="00C74AF6">
        <w:rPr>
          <w:rFonts w:ascii="Times New Roman" w:hAnsi="Times New Roman"/>
        </w:rPr>
        <w:t>l Instructional Support (</w:t>
      </w:r>
      <w:r w:rsidRPr="00AF71E4">
        <w:rPr>
          <w:rFonts w:ascii="Times New Roman" w:hAnsi="Times New Roman"/>
        </w:rPr>
        <w:t xml:space="preserve"> SDE)</w:t>
      </w:r>
    </w:p>
    <w:p w:rsidR="004261CE" w:rsidRPr="00AF71E4" w:rsidRDefault="004261CE" w:rsidP="004261CE">
      <w:pPr>
        <w:pStyle w:val="NoSpacing"/>
        <w:ind w:left="720"/>
        <w:rPr>
          <w:rFonts w:ascii="Times New Roman" w:hAnsi="Times New Roman"/>
        </w:rPr>
      </w:pPr>
    </w:p>
    <w:p w:rsidR="004261CE" w:rsidRPr="00AF71E4" w:rsidRDefault="004261CE" w:rsidP="004261CE">
      <w:pPr>
        <w:pStyle w:val="NoSpacing"/>
        <w:numPr>
          <w:ilvl w:val="0"/>
          <w:numId w:val="14"/>
        </w:numPr>
        <w:rPr>
          <w:rFonts w:ascii="Times New Roman" w:hAnsi="Times New Roman"/>
        </w:rPr>
      </w:pPr>
      <w:r w:rsidRPr="00AF71E4">
        <w:rPr>
          <w:rFonts w:ascii="Times New Roman" w:hAnsi="Times New Roman"/>
        </w:rPr>
        <w:t xml:space="preserve">Percent of 3rd graders at or above Goal </w:t>
      </w:r>
      <w:r w:rsidR="00C74AF6">
        <w:rPr>
          <w:rFonts w:ascii="Times New Roman" w:hAnsi="Times New Roman"/>
        </w:rPr>
        <w:t>on CMT Reading and Math (</w:t>
      </w:r>
      <w:r w:rsidRPr="00AF71E4">
        <w:rPr>
          <w:rFonts w:ascii="Times New Roman" w:hAnsi="Times New Roman"/>
        </w:rPr>
        <w:t xml:space="preserve"> SDE)</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4"/>
        </w:numPr>
        <w:rPr>
          <w:rFonts w:ascii="Times New Roman" w:hAnsi="Times New Roman"/>
        </w:rPr>
      </w:pPr>
      <w:r w:rsidRPr="00AF71E4">
        <w:rPr>
          <w:rFonts w:ascii="Times New Roman" w:hAnsi="Times New Roman"/>
        </w:rPr>
        <w:t>Cohort High School</w:t>
      </w:r>
      <w:r w:rsidR="00C74AF6">
        <w:rPr>
          <w:rFonts w:ascii="Times New Roman" w:hAnsi="Times New Roman"/>
        </w:rPr>
        <w:t xml:space="preserve"> Graduation Rate (</w:t>
      </w:r>
      <w:r w:rsidRPr="00AF71E4">
        <w:rPr>
          <w:rFonts w:ascii="Times New Roman" w:hAnsi="Times New Roman"/>
        </w:rPr>
        <w:t xml:space="preserve"> SDE)</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4"/>
        </w:numPr>
        <w:rPr>
          <w:rFonts w:ascii="Times New Roman" w:hAnsi="Times New Roman"/>
        </w:rPr>
      </w:pPr>
      <w:r w:rsidRPr="00AF71E4">
        <w:rPr>
          <w:rFonts w:ascii="Times New Roman" w:hAnsi="Times New Roman"/>
        </w:rPr>
        <w:t>Percent of 16-24 year olds employed, in school, or in the military (US Census Bureau)</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4"/>
        </w:numPr>
        <w:rPr>
          <w:rFonts w:ascii="Times New Roman" w:hAnsi="Times New Roman"/>
        </w:rPr>
      </w:pPr>
      <w:r w:rsidRPr="00AF71E4">
        <w:rPr>
          <w:rFonts w:ascii="Times New Roman" w:hAnsi="Times New Roman"/>
        </w:rPr>
        <w:t>Percent of population age 25-34 with a college degree (US Census Bureau)</w:t>
      </w:r>
    </w:p>
    <w:p w:rsidR="004261CE" w:rsidRPr="00AF71E4" w:rsidRDefault="004261CE" w:rsidP="004261CE">
      <w:pPr>
        <w:pStyle w:val="NoSpacing"/>
        <w:rPr>
          <w:rFonts w:ascii="Times New Roman" w:hAnsi="Times New Roman"/>
        </w:rPr>
      </w:pPr>
    </w:p>
    <w:p w:rsidR="004261CE" w:rsidRPr="00AF71E4" w:rsidRDefault="004261CE" w:rsidP="004261CE">
      <w:pPr>
        <w:pStyle w:val="NoSpacing"/>
        <w:rPr>
          <w:rFonts w:ascii="Times New Roman" w:hAnsi="Times New Roman"/>
          <w:b/>
          <w:bdr w:val="single" w:sz="4" w:space="0" w:color="auto"/>
        </w:rPr>
      </w:pPr>
      <w:r w:rsidRPr="00AF71E4">
        <w:rPr>
          <w:rFonts w:ascii="Times New Roman" w:hAnsi="Times New Roman"/>
          <w:b/>
          <w:bdr w:val="single" w:sz="4" w:space="0" w:color="auto"/>
        </w:rPr>
        <w:t>Secondary Indicators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5"/>
        </w:numPr>
        <w:rPr>
          <w:rFonts w:ascii="Times New Roman" w:hAnsi="Times New Roman"/>
        </w:rPr>
      </w:pPr>
      <w:r w:rsidRPr="00AF71E4">
        <w:rPr>
          <w:rFonts w:ascii="Times New Roman" w:hAnsi="Times New Roman"/>
        </w:rPr>
        <w:t>C</w:t>
      </w:r>
      <w:r w:rsidR="00C74AF6">
        <w:rPr>
          <w:rFonts w:ascii="Times New Roman" w:hAnsi="Times New Roman"/>
        </w:rPr>
        <w:t>ollege graduation rate</w:t>
      </w:r>
      <w:r w:rsidR="0063381D">
        <w:rPr>
          <w:rFonts w:ascii="Times New Roman" w:hAnsi="Times New Roman"/>
        </w:rPr>
        <w:t xml:space="preserve"> for Connecticut colleges and universities</w:t>
      </w:r>
      <w:r w:rsidR="00C74AF6">
        <w:rPr>
          <w:rFonts w:ascii="Times New Roman" w:hAnsi="Times New Roman"/>
        </w:rPr>
        <w:t xml:space="preserve"> (</w:t>
      </w:r>
      <w:r w:rsidRPr="00AF71E4">
        <w:rPr>
          <w:rFonts w:ascii="Times New Roman" w:hAnsi="Times New Roman"/>
        </w:rPr>
        <w:t>Board of Regents?)</w:t>
      </w:r>
    </w:p>
    <w:p w:rsidR="004261CE" w:rsidRPr="00AF71E4" w:rsidRDefault="004261CE" w:rsidP="004261CE">
      <w:pPr>
        <w:pStyle w:val="NoSpacing"/>
        <w:ind w:left="720"/>
        <w:rPr>
          <w:rFonts w:ascii="Times New Roman" w:hAnsi="Times New Roman"/>
        </w:rPr>
      </w:pPr>
    </w:p>
    <w:p w:rsidR="004261CE" w:rsidRPr="00AF71E4" w:rsidRDefault="004261CE" w:rsidP="004261CE">
      <w:pPr>
        <w:pStyle w:val="NoSpacing"/>
        <w:numPr>
          <w:ilvl w:val="0"/>
          <w:numId w:val="15"/>
        </w:numPr>
        <w:rPr>
          <w:rFonts w:ascii="Times New Roman" w:hAnsi="Times New Roman"/>
        </w:rPr>
      </w:pPr>
      <w:r w:rsidRPr="00AF71E4">
        <w:rPr>
          <w:rFonts w:ascii="Times New Roman" w:hAnsi="Times New Roman"/>
        </w:rPr>
        <w:t>Chronic absenteeism – Percent of students with absences of 10% or greater when compared to the total number of days enrolled in the school year (SDE)</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5"/>
        </w:numPr>
        <w:rPr>
          <w:rFonts w:ascii="Times New Roman" w:hAnsi="Times New Roman"/>
        </w:rPr>
      </w:pPr>
      <w:r w:rsidRPr="00AF71E4">
        <w:rPr>
          <w:rFonts w:ascii="Times New Roman" w:hAnsi="Times New Roman"/>
        </w:rPr>
        <w:t>Percent of 8th graders at or above Go</w:t>
      </w:r>
      <w:r w:rsidR="00C74AF6">
        <w:rPr>
          <w:rFonts w:ascii="Times New Roman" w:hAnsi="Times New Roman"/>
        </w:rPr>
        <w:t>al on CMT Reading and Math (</w:t>
      </w:r>
      <w:r w:rsidRPr="00AF71E4">
        <w:rPr>
          <w:rFonts w:ascii="Times New Roman" w:hAnsi="Times New Roman"/>
        </w:rPr>
        <w:t>SDE)</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5"/>
        </w:numPr>
        <w:rPr>
          <w:rFonts w:ascii="Times New Roman" w:hAnsi="Times New Roman"/>
        </w:rPr>
      </w:pPr>
      <w:r w:rsidRPr="00AF71E4">
        <w:rPr>
          <w:rFonts w:ascii="Times New Roman" w:hAnsi="Times New Roman"/>
        </w:rPr>
        <w:t>Percent of CT Technical High School graduates eligible for National or State Certification /Licensing Credential (Source: SDE)</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5"/>
        </w:numPr>
        <w:rPr>
          <w:rFonts w:ascii="Times New Roman" w:hAnsi="Times New Roman"/>
        </w:rPr>
      </w:pPr>
      <w:r w:rsidRPr="00AF71E4">
        <w:rPr>
          <w:rFonts w:ascii="Times New Roman" w:hAnsi="Times New Roman"/>
        </w:rPr>
        <w:t>Percent of Connecticut residents without a high school diploma who are enrolled in adult education programs. (Source: SDE and U.S. Census Bureau)</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5"/>
        </w:numPr>
        <w:rPr>
          <w:rFonts w:ascii="Times New Roman" w:hAnsi="Times New Roman"/>
        </w:rPr>
      </w:pPr>
      <w:r w:rsidRPr="00AF71E4">
        <w:rPr>
          <w:rFonts w:ascii="Times New Roman" w:hAnsi="Times New Roman"/>
        </w:rPr>
        <w:t>Percent of ad</w:t>
      </w:r>
      <w:r w:rsidR="00C74AF6">
        <w:rPr>
          <w:rFonts w:ascii="Times New Roman" w:hAnsi="Times New Roman"/>
        </w:rPr>
        <w:t>ults registered to vote (</w:t>
      </w:r>
      <w:r w:rsidRPr="00AF71E4">
        <w:rPr>
          <w:rFonts w:ascii="Times New Roman" w:hAnsi="Times New Roman"/>
        </w:rPr>
        <w:t xml:space="preserve"> Secretary of the State)</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5"/>
        </w:numPr>
        <w:rPr>
          <w:rFonts w:ascii="Times New Roman" w:hAnsi="Times New Roman"/>
        </w:rPr>
      </w:pPr>
      <w:r w:rsidRPr="00AF71E4">
        <w:rPr>
          <w:rFonts w:ascii="Times New Roman" w:hAnsi="Times New Roman"/>
        </w:rPr>
        <w:t>Percent of registered voter</w:t>
      </w:r>
      <w:r w:rsidR="00C74AF6">
        <w:rPr>
          <w:rFonts w:ascii="Times New Roman" w:hAnsi="Times New Roman"/>
        </w:rPr>
        <w:t>s who vote in elections (</w:t>
      </w:r>
      <w:r w:rsidRPr="00AF71E4">
        <w:rPr>
          <w:rFonts w:ascii="Times New Roman" w:hAnsi="Times New Roman"/>
        </w:rPr>
        <w:t xml:space="preserve"> Secretary of the State)</w:t>
      </w:r>
    </w:p>
    <w:p w:rsidR="004261CE" w:rsidRPr="00AF71E4" w:rsidRDefault="004261CE" w:rsidP="004261CE">
      <w:pPr>
        <w:pStyle w:val="NoSpacing"/>
        <w:rPr>
          <w:rFonts w:ascii="Times New Roman" w:hAnsi="Times New Roman"/>
        </w:rPr>
      </w:pPr>
    </w:p>
    <w:p w:rsidR="004261CE" w:rsidRPr="00AF71E4" w:rsidRDefault="004261CE" w:rsidP="004261CE">
      <w:pPr>
        <w:pStyle w:val="NoSpacing"/>
        <w:rPr>
          <w:rFonts w:ascii="Times New Roman" w:hAnsi="Times New Roman"/>
        </w:rPr>
      </w:pPr>
      <w:r w:rsidRPr="00AF71E4">
        <w:rPr>
          <w:rFonts w:ascii="Times New Roman" w:hAnsi="Times New Roman"/>
          <w:b/>
          <w:u w:val="single"/>
        </w:rPr>
        <w:t>Data Development Agenda</w:t>
      </w:r>
      <w:r w:rsidRPr="00AF71E4">
        <w:rPr>
          <w:rFonts w:ascii="Times New Roman" w:hAnsi="Times New Roman"/>
        </w:rPr>
        <w:t>:</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6"/>
        </w:numPr>
        <w:rPr>
          <w:rFonts w:ascii="Times New Roman" w:hAnsi="Times New Roman"/>
        </w:rPr>
      </w:pPr>
      <w:r w:rsidRPr="00AF71E4">
        <w:rPr>
          <w:rFonts w:ascii="Times New Roman" w:hAnsi="Times New Roman"/>
        </w:rPr>
        <w:t>Percent with Vocational/Certificate/Professional Licensure program completion (Source: ???)</w:t>
      </w:r>
    </w:p>
    <w:p w:rsidR="004261CE" w:rsidRPr="00AF71E4" w:rsidRDefault="004261CE" w:rsidP="004261CE">
      <w:pPr>
        <w:pStyle w:val="NoSpacing"/>
        <w:numPr>
          <w:ilvl w:val="0"/>
          <w:numId w:val="16"/>
        </w:numPr>
        <w:rPr>
          <w:rFonts w:ascii="Times New Roman" w:hAnsi="Times New Roman"/>
        </w:rPr>
      </w:pPr>
      <w:r w:rsidRPr="00AF71E4">
        <w:rPr>
          <w:rFonts w:ascii="Times New Roman" w:hAnsi="Times New Roman"/>
        </w:rPr>
        <w:t>Percent of kindergarteners with pre-K experience (Source: SDE)</w:t>
      </w:r>
    </w:p>
    <w:p w:rsidR="004261CE" w:rsidRPr="00AF71E4" w:rsidRDefault="004261CE" w:rsidP="004261CE">
      <w:pPr>
        <w:pStyle w:val="NoSpacing"/>
        <w:numPr>
          <w:ilvl w:val="0"/>
          <w:numId w:val="16"/>
        </w:numPr>
        <w:rPr>
          <w:rFonts w:ascii="Times New Roman" w:hAnsi="Times New Roman"/>
        </w:rPr>
      </w:pPr>
      <w:r w:rsidRPr="00AF71E4">
        <w:rPr>
          <w:rFonts w:ascii="Times New Roman" w:hAnsi="Times New Roman"/>
        </w:rPr>
        <w:t>Percent with summer reading loss (Source: SDE)</w:t>
      </w:r>
    </w:p>
    <w:p w:rsidR="004261CE" w:rsidRDefault="004261CE" w:rsidP="004261CE">
      <w:pPr>
        <w:pStyle w:val="NoSpacing"/>
        <w:numPr>
          <w:ilvl w:val="0"/>
          <w:numId w:val="16"/>
        </w:numPr>
        <w:rPr>
          <w:rFonts w:ascii="Times New Roman" w:hAnsi="Times New Roman"/>
        </w:rPr>
      </w:pPr>
      <w:r w:rsidRPr="00AF71E4">
        <w:rPr>
          <w:rFonts w:ascii="Times New Roman" w:hAnsi="Times New Roman"/>
        </w:rPr>
        <w:t>Naturalization rates by state (Source: USCIS)</w:t>
      </w:r>
    </w:p>
    <w:p w:rsidR="0063381D" w:rsidRPr="00AF71E4" w:rsidRDefault="0063381D" w:rsidP="004261CE">
      <w:pPr>
        <w:pStyle w:val="NoSpacing"/>
        <w:numPr>
          <w:ilvl w:val="0"/>
          <w:numId w:val="16"/>
        </w:numPr>
        <w:rPr>
          <w:rFonts w:ascii="Times New Roman" w:hAnsi="Times New Roman"/>
        </w:rPr>
      </w:pPr>
      <w:r>
        <w:rPr>
          <w:rFonts w:ascii="Times New Roman" w:hAnsi="Times New Roman"/>
        </w:rPr>
        <w:t>Graduation rates for teen parents</w:t>
      </w:r>
    </w:p>
    <w:p w:rsidR="000C1E7B" w:rsidRPr="00AF71E4" w:rsidRDefault="000C1E7B">
      <w:pPr>
        <w:rPr>
          <w:rFonts w:eastAsia="Calibri"/>
        </w:rPr>
      </w:pPr>
    </w:p>
    <w:p w:rsidR="000C1E7B" w:rsidRPr="00AF71E4" w:rsidRDefault="000C1E7B" w:rsidP="00A73E8F">
      <w:pPr>
        <w:pStyle w:val="NoSpacing"/>
        <w:jc w:val="center"/>
        <w:rPr>
          <w:rFonts w:ascii="Times New Roman" w:hAnsi="Times New Roman"/>
          <w:sz w:val="24"/>
          <w:szCs w:val="24"/>
        </w:rPr>
      </w:pPr>
    </w:p>
    <w:p w:rsidR="004261CE" w:rsidRPr="00AF71E4" w:rsidRDefault="000C1E7B" w:rsidP="004261CE">
      <w:pPr>
        <w:jc w:val="center"/>
        <w:rPr>
          <w:rFonts w:eastAsia="Calibri"/>
          <w:b/>
          <w:sz w:val="28"/>
          <w:szCs w:val="28"/>
        </w:rPr>
      </w:pPr>
      <w:r w:rsidRPr="00AF71E4">
        <w:br w:type="page"/>
      </w:r>
      <w:r w:rsidR="004261CE" w:rsidRPr="00AF71E4">
        <w:rPr>
          <w:rFonts w:eastAsia="Calibri"/>
          <w:b/>
          <w:sz w:val="28"/>
          <w:szCs w:val="28"/>
        </w:rPr>
        <w:lastRenderedPageBreak/>
        <w:t xml:space="preserve">Governor’s Cabinet on Nonprofit Health and Human Services </w:t>
      </w:r>
    </w:p>
    <w:p w:rsidR="004261CE" w:rsidRPr="00AF71E4" w:rsidRDefault="004261CE" w:rsidP="004261CE">
      <w:pPr>
        <w:jc w:val="center"/>
        <w:rPr>
          <w:rFonts w:eastAsia="Calibri"/>
          <w:b/>
          <w:sz w:val="28"/>
          <w:szCs w:val="28"/>
        </w:rPr>
      </w:pPr>
      <w:r w:rsidRPr="00AF71E4">
        <w:rPr>
          <w:rFonts w:eastAsia="Calibri"/>
          <w:b/>
          <w:sz w:val="28"/>
          <w:szCs w:val="28"/>
        </w:rPr>
        <w:t>Cross Agency Population Results Statements Subcommittee</w:t>
      </w:r>
    </w:p>
    <w:p w:rsidR="004261CE" w:rsidRPr="00AF71E4" w:rsidRDefault="004261CE" w:rsidP="004261CE">
      <w:pPr>
        <w:pStyle w:val="NoSpacing"/>
        <w:rPr>
          <w:rFonts w:ascii="Times New Roman" w:hAnsi="Times New Roman"/>
        </w:rPr>
      </w:pPr>
    </w:p>
    <w:p w:rsidR="004261CE" w:rsidRPr="00AF71E4" w:rsidRDefault="004261CE" w:rsidP="004261CE">
      <w:pPr>
        <w:pStyle w:val="NoSpacing"/>
        <w:rPr>
          <w:rFonts w:ascii="Times New Roman" w:hAnsi="Times New Roman"/>
        </w:rPr>
      </w:pPr>
    </w:p>
    <w:p w:rsidR="004261CE" w:rsidRPr="00AF71E4" w:rsidRDefault="004261CE" w:rsidP="004261CE">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AF71E4">
        <w:rPr>
          <w:rFonts w:ascii="Times New Roman" w:hAnsi="Times New Roman"/>
          <w:b/>
        </w:rPr>
        <w:t>Results Statement</w:t>
      </w:r>
      <w:r w:rsidRPr="00AF71E4">
        <w:rPr>
          <w:rFonts w:ascii="Times New Roman" w:hAnsi="Times New Roman"/>
        </w:rPr>
        <w:t>:  All C</w:t>
      </w:r>
      <w:r w:rsidR="00A72E53">
        <w:rPr>
          <w:rFonts w:ascii="Times New Roman" w:hAnsi="Times New Roman"/>
        </w:rPr>
        <w:t>onnecticut</w:t>
      </w:r>
      <w:bookmarkStart w:id="0" w:name="_GoBack"/>
      <w:bookmarkEnd w:id="0"/>
      <w:r w:rsidRPr="00AF71E4">
        <w:rPr>
          <w:rFonts w:ascii="Times New Roman" w:hAnsi="Times New Roman"/>
        </w:rPr>
        <w:t xml:space="preserve"> residents who are elderly (65 +) or have disabilities live engaged lives in supportive environments of their choosing.</w:t>
      </w:r>
    </w:p>
    <w:p w:rsidR="004261CE" w:rsidRPr="00AF71E4" w:rsidRDefault="004261CE" w:rsidP="004261CE">
      <w:pPr>
        <w:pStyle w:val="NoSpacing"/>
        <w:rPr>
          <w:rFonts w:ascii="Times New Roman" w:hAnsi="Times New Roman"/>
        </w:rPr>
      </w:pPr>
    </w:p>
    <w:p w:rsidR="00D42BDE" w:rsidRDefault="00D42BDE" w:rsidP="004261CE">
      <w:pPr>
        <w:pStyle w:val="NoSpacing"/>
        <w:rPr>
          <w:rFonts w:ascii="Times New Roman" w:hAnsi="Times New Roman"/>
          <w:b/>
          <w:bdr w:val="single" w:sz="4" w:space="0" w:color="auto"/>
        </w:rPr>
      </w:pPr>
      <w:r w:rsidRPr="00AF71E4">
        <w:rPr>
          <w:rFonts w:ascii="Times New Roman" w:hAnsi="Times New Roman"/>
          <w:i/>
        </w:rPr>
        <w:t>Indicators are intended to be disaggregated at various levels, where appropriate and available (e.g. race/ethnicity, socioeconomic st</w:t>
      </w:r>
      <w:r>
        <w:rPr>
          <w:rFonts w:ascii="Times New Roman" w:hAnsi="Times New Roman"/>
          <w:i/>
        </w:rPr>
        <w:t>atus, disability, geography, age).</w:t>
      </w:r>
    </w:p>
    <w:p w:rsidR="00D42BDE" w:rsidRDefault="00D42BDE" w:rsidP="004261CE">
      <w:pPr>
        <w:pStyle w:val="NoSpacing"/>
        <w:rPr>
          <w:rFonts w:ascii="Times New Roman" w:hAnsi="Times New Roman"/>
          <w:b/>
          <w:bdr w:val="single" w:sz="4" w:space="0" w:color="auto"/>
        </w:rPr>
      </w:pPr>
    </w:p>
    <w:p w:rsidR="004261CE" w:rsidRPr="00AF71E4" w:rsidRDefault="004261CE" w:rsidP="004261CE">
      <w:pPr>
        <w:pStyle w:val="NoSpacing"/>
        <w:rPr>
          <w:rFonts w:ascii="Times New Roman" w:hAnsi="Times New Roman"/>
          <w:b/>
          <w:bdr w:val="single" w:sz="4" w:space="0" w:color="auto"/>
        </w:rPr>
      </w:pPr>
      <w:r w:rsidRPr="00AF71E4">
        <w:rPr>
          <w:rFonts w:ascii="Times New Roman" w:hAnsi="Times New Roman"/>
          <w:b/>
          <w:bdr w:val="single" w:sz="4" w:space="0" w:color="auto"/>
        </w:rPr>
        <w:t>Headline Indicators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8"/>
        </w:numPr>
        <w:tabs>
          <w:tab w:val="left" w:pos="360"/>
        </w:tabs>
        <w:ind w:left="360"/>
        <w:rPr>
          <w:rFonts w:ascii="Times New Roman" w:hAnsi="Times New Roman"/>
        </w:rPr>
      </w:pPr>
      <w:r w:rsidRPr="00AF71E4">
        <w:rPr>
          <w:rFonts w:ascii="Times New Roman" w:hAnsi="Times New Roman"/>
        </w:rPr>
        <w:t>Percent  of employed CT residents who are elderly (65 +) or have disabilities.  (Employment Rate - http://www1.ctdol.state.ct.us/lmi/laus/default.asp)</w:t>
      </w:r>
      <w:r w:rsidRPr="00AF71E4">
        <w:rPr>
          <w:rFonts w:ascii="Times New Roman" w:hAnsi="Times New Roman"/>
        </w:rPr>
        <w:tab/>
      </w:r>
    </w:p>
    <w:p w:rsidR="004261CE" w:rsidRPr="00AF71E4" w:rsidRDefault="004261CE" w:rsidP="004261CE">
      <w:pPr>
        <w:pStyle w:val="NoSpacing"/>
        <w:tabs>
          <w:tab w:val="left" w:pos="360"/>
        </w:tabs>
        <w:ind w:left="720"/>
        <w:rPr>
          <w:rFonts w:ascii="Times New Roman" w:hAnsi="Times New Roman"/>
        </w:rPr>
      </w:pPr>
    </w:p>
    <w:p w:rsidR="004261CE" w:rsidRPr="00AF71E4" w:rsidRDefault="004261CE" w:rsidP="004261CE">
      <w:pPr>
        <w:pStyle w:val="NoSpacing"/>
        <w:numPr>
          <w:ilvl w:val="0"/>
          <w:numId w:val="18"/>
        </w:numPr>
        <w:tabs>
          <w:tab w:val="left" w:pos="360"/>
        </w:tabs>
        <w:ind w:left="360"/>
        <w:rPr>
          <w:rFonts w:ascii="Times New Roman" w:hAnsi="Times New Roman"/>
        </w:rPr>
      </w:pPr>
      <w:r w:rsidRPr="00AF71E4">
        <w:rPr>
          <w:rFonts w:ascii="Times New Roman" w:hAnsi="Times New Roman"/>
        </w:rPr>
        <w:t>Percent of CT residents who are elderly (65 +) or have disabilities and are engaged in volunteerism or other community activities.  (DDS; data development for other populations; Area Agencies on Aging)</w:t>
      </w:r>
    </w:p>
    <w:p w:rsidR="004261CE" w:rsidRPr="00AF71E4" w:rsidRDefault="004261CE" w:rsidP="004261CE">
      <w:pPr>
        <w:pStyle w:val="NoSpacing"/>
        <w:tabs>
          <w:tab w:val="left" w:pos="360"/>
        </w:tabs>
        <w:rPr>
          <w:rFonts w:ascii="Times New Roman" w:hAnsi="Times New Roman"/>
        </w:rPr>
      </w:pPr>
    </w:p>
    <w:p w:rsidR="004261CE" w:rsidRPr="00AF71E4" w:rsidRDefault="004261CE" w:rsidP="004261CE">
      <w:pPr>
        <w:pStyle w:val="NoSpacing"/>
        <w:numPr>
          <w:ilvl w:val="0"/>
          <w:numId w:val="18"/>
        </w:numPr>
        <w:tabs>
          <w:tab w:val="left" w:pos="360"/>
        </w:tabs>
        <w:ind w:left="360"/>
        <w:rPr>
          <w:rFonts w:ascii="Times New Roman" w:hAnsi="Times New Roman"/>
        </w:rPr>
      </w:pPr>
      <w:r w:rsidRPr="00AF71E4">
        <w:rPr>
          <w:rFonts w:ascii="Times New Roman" w:hAnsi="Times New Roman"/>
        </w:rPr>
        <w:t>Percent of CT residents who are elderly (65 +) or have disabilities and receive care in an institutional vs. home based/ community setting.  (DDS, DMHAS, DCF, DSS, Commission on Aging)</w:t>
      </w:r>
    </w:p>
    <w:p w:rsidR="004261CE" w:rsidRPr="00AF71E4" w:rsidRDefault="004261CE" w:rsidP="004261CE">
      <w:pPr>
        <w:pStyle w:val="NoSpacing"/>
        <w:tabs>
          <w:tab w:val="left" w:pos="360"/>
        </w:tabs>
        <w:ind w:left="720"/>
        <w:rPr>
          <w:rFonts w:ascii="Times New Roman" w:hAnsi="Times New Roman"/>
        </w:rPr>
      </w:pPr>
    </w:p>
    <w:p w:rsidR="004261CE" w:rsidRPr="00AF71E4" w:rsidRDefault="004261CE" w:rsidP="004261CE">
      <w:pPr>
        <w:pStyle w:val="NoSpacing"/>
        <w:numPr>
          <w:ilvl w:val="0"/>
          <w:numId w:val="18"/>
        </w:numPr>
        <w:tabs>
          <w:tab w:val="left" w:pos="360"/>
        </w:tabs>
        <w:ind w:left="360"/>
        <w:rPr>
          <w:rFonts w:ascii="Times New Roman" w:hAnsi="Times New Roman"/>
        </w:rPr>
      </w:pPr>
      <w:r w:rsidRPr="00AF71E4">
        <w:rPr>
          <w:rFonts w:ascii="Times New Roman" w:hAnsi="Times New Roman"/>
        </w:rPr>
        <w:t>Substantiated cases of abuse and neglect.  (DDS, Office of Protection and Advocacy, DSS, DMHAS – Data Development for other populations)</w:t>
      </w:r>
    </w:p>
    <w:p w:rsidR="004261CE" w:rsidRPr="00AF71E4" w:rsidRDefault="004261CE" w:rsidP="004261CE">
      <w:pPr>
        <w:pStyle w:val="NoSpacing"/>
        <w:tabs>
          <w:tab w:val="left" w:pos="360"/>
        </w:tabs>
        <w:ind w:left="720"/>
        <w:rPr>
          <w:rFonts w:ascii="Times New Roman" w:hAnsi="Times New Roman"/>
        </w:rPr>
      </w:pPr>
    </w:p>
    <w:p w:rsidR="004261CE" w:rsidRPr="00AF71E4" w:rsidRDefault="004261CE" w:rsidP="004261CE">
      <w:pPr>
        <w:pStyle w:val="NoSpacing"/>
        <w:tabs>
          <w:tab w:val="left" w:pos="360"/>
        </w:tabs>
        <w:ind w:left="360" w:hanging="360"/>
        <w:rPr>
          <w:rFonts w:ascii="Times New Roman" w:hAnsi="Times New Roman"/>
        </w:rPr>
      </w:pPr>
      <w:r w:rsidRPr="00AF71E4">
        <w:rPr>
          <w:rFonts w:ascii="Times New Roman" w:hAnsi="Times New Roman"/>
        </w:rPr>
        <w:t>5.</w:t>
      </w:r>
      <w:r w:rsidRPr="00AF71E4">
        <w:rPr>
          <w:rFonts w:ascii="Times New Roman" w:hAnsi="Times New Roman"/>
        </w:rPr>
        <w:tab/>
        <w:t>High School and Post-Secondary Graduation Rates – disaggregated by disabling conditions.  (</w:t>
      </w:r>
      <w:r w:rsidR="0063381D">
        <w:rPr>
          <w:rFonts w:ascii="Times New Roman" w:hAnsi="Times New Roman"/>
        </w:rPr>
        <w:t>S</w:t>
      </w:r>
      <w:r w:rsidRPr="00AF71E4">
        <w:rPr>
          <w:rFonts w:ascii="Times New Roman" w:hAnsi="Times New Roman"/>
        </w:rPr>
        <w:t>DE/ConnCan/Other Sources</w:t>
      </w:r>
    </w:p>
    <w:p w:rsidR="004261CE" w:rsidRPr="00AF71E4" w:rsidRDefault="004261CE" w:rsidP="004261CE">
      <w:pPr>
        <w:pStyle w:val="NoSpacing"/>
        <w:ind w:left="360"/>
        <w:rPr>
          <w:rFonts w:ascii="Times New Roman" w:hAnsi="Times New Roman"/>
        </w:rPr>
      </w:pPr>
      <w:r w:rsidRPr="00AF71E4">
        <w:rPr>
          <w:rFonts w:ascii="Times New Roman" w:hAnsi="Times New Roman"/>
        </w:rPr>
        <w:t>(http://ctmirror.org/story/14927/expected-graduation-rates-drop-drastically)</w:t>
      </w:r>
    </w:p>
    <w:p w:rsidR="004261CE" w:rsidRPr="00AF71E4" w:rsidRDefault="004261CE" w:rsidP="004261CE">
      <w:pPr>
        <w:pStyle w:val="NoSpacing"/>
        <w:rPr>
          <w:rFonts w:ascii="Times New Roman" w:hAnsi="Times New Roman"/>
        </w:rPr>
      </w:pPr>
    </w:p>
    <w:p w:rsidR="004261CE" w:rsidRPr="00AF71E4" w:rsidRDefault="004261CE" w:rsidP="004261CE">
      <w:pPr>
        <w:pStyle w:val="NoSpacing"/>
        <w:rPr>
          <w:rFonts w:ascii="Times New Roman" w:hAnsi="Times New Roman"/>
          <w:b/>
          <w:bdr w:val="single" w:sz="4" w:space="0" w:color="auto"/>
        </w:rPr>
      </w:pPr>
      <w:r w:rsidRPr="00AF71E4">
        <w:rPr>
          <w:rFonts w:ascii="Times New Roman" w:hAnsi="Times New Roman"/>
          <w:b/>
          <w:bdr w:val="single" w:sz="4" w:space="0" w:color="auto"/>
        </w:rPr>
        <w:t>Secondary Indicators</w:t>
      </w:r>
    </w:p>
    <w:p w:rsidR="004261CE" w:rsidRPr="00AF71E4" w:rsidRDefault="004261CE" w:rsidP="004261CE">
      <w:pPr>
        <w:pStyle w:val="NoSpacing"/>
        <w:rPr>
          <w:rFonts w:ascii="Times New Roman" w:hAnsi="Times New Roman"/>
        </w:rPr>
      </w:pPr>
    </w:p>
    <w:p w:rsidR="004261CE" w:rsidRPr="00AF71E4" w:rsidRDefault="004261CE" w:rsidP="004261CE">
      <w:pPr>
        <w:pStyle w:val="NoSpacing"/>
        <w:numPr>
          <w:ilvl w:val="0"/>
          <w:numId w:val="19"/>
        </w:numPr>
        <w:tabs>
          <w:tab w:val="left" w:pos="360"/>
        </w:tabs>
        <w:ind w:left="360"/>
        <w:rPr>
          <w:rFonts w:ascii="Times New Roman" w:hAnsi="Times New Roman"/>
        </w:rPr>
      </w:pPr>
      <w:r w:rsidRPr="00AF71E4">
        <w:rPr>
          <w:rFonts w:ascii="Times New Roman" w:hAnsi="Times New Roman"/>
        </w:rPr>
        <w:t>Percent of CT residents who are elderly (65 +) or have disabilities with depression.  (DMHAS – self-reported survey)</w:t>
      </w:r>
    </w:p>
    <w:p w:rsidR="004261CE" w:rsidRPr="00AF71E4" w:rsidRDefault="004261CE" w:rsidP="004261CE">
      <w:pPr>
        <w:pStyle w:val="NoSpacing"/>
        <w:tabs>
          <w:tab w:val="left" w:pos="360"/>
        </w:tabs>
        <w:ind w:left="720"/>
        <w:rPr>
          <w:rFonts w:ascii="Times New Roman" w:hAnsi="Times New Roman"/>
        </w:rPr>
      </w:pPr>
    </w:p>
    <w:p w:rsidR="004261CE" w:rsidRPr="00AF71E4" w:rsidRDefault="004261CE" w:rsidP="004261CE">
      <w:pPr>
        <w:pStyle w:val="NoSpacing"/>
        <w:numPr>
          <w:ilvl w:val="0"/>
          <w:numId w:val="19"/>
        </w:numPr>
        <w:tabs>
          <w:tab w:val="left" w:pos="360"/>
        </w:tabs>
        <w:ind w:hanging="720"/>
        <w:rPr>
          <w:rFonts w:ascii="Times New Roman" w:hAnsi="Times New Roman"/>
        </w:rPr>
      </w:pPr>
      <w:r w:rsidRPr="00AF71E4">
        <w:rPr>
          <w:rFonts w:ascii="Times New Roman" w:hAnsi="Times New Roman"/>
        </w:rPr>
        <w:t>Percent of CT residents who are elderly (65 +) or have disabilities living in poverty (DSS)</w:t>
      </w:r>
    </w:p>
    <w:p w:rsidR="004261CE" w:rsidRPr="00AF71E4" w:rsidRDefault="004261CE" w:rsidP="004261CE">
      <w:pPr>
        <w:pStyle w:val="NoSpacing"/>
        <w:tabs>
          <w:tab w:val="left" w:pos="360"/>
        </w:tabs>
        <w:rPr>
          <w:rFonts w:ascii="Times New Roman" w:hAnsi="Times New Roman"/>
        </w:rPr>
      </w:pPr>
    </w:p>
    <w:p w:rsidR="004261CE" w:rsidRPr="00AF71E4" w:rsidRDefault="004261CE" w:rsidP="004261CE">
      <w:pPr>
        <w:pStyle w:val="NoSpacing"/>
        <w:numPr>
          <w:ilvl w:val="0"/>
          <w:numId w:val="19"/>
        </w:numPr>
        <w:tabs>
          <w:tab w:val="left" w:pos="360"/>
        </w:tabs>
        <w:ind w:left="360"/>
        <w:rPr>
          <w:rFonts w:ascii="Times New Roman" w:hAnsi="Times New Roman"/>
        </w:rPr>
      </w:pPr>
      <w:r w:rsidRPr="00AF71E4">
        <w:rPr>
          <w:rFonts w:ascii="Times New Roman" w:hAnsi="Times New Roman"/>
        </w:rPr>
        <w:t>Substantiated cases of discrimination based on age/disability. (Commission on Human Rights and Opportunities)</w:t>
      </w:r>
    </w:p>
    <w:p w:rsidR="004261CE" w:rsidRPr="00AF71E4" w:rsidRDefault="004261CE" w:rsidP="004261CE">
      <w:pPr>
        <w:pStyle w:val="ListParagraph"/>
      </w:pPr>
    </w:p>
    <w:p w:rsidR="004261CE" w:rsidRPr="00AF71E4" w:rsidRDefault="004261CE" w:rsidP="004261CE">
      <w:pPr>
        <w:pStyle w:val="NoSpacing"/>
        <w:numPr>
          <w:ilvl w:val="0"/>
          <w:numId w:val="19"/>
        </w:numPr>
        <w:tabs>
          <w:tab w:val="left" w:pos="360"/>
        </w:tabs>
        <w:ind w:left="360"/>
        <w:rPr>
          <w:rFonts w:ascii="Times New Roman" w:hAnsi="Times New Roman"/>
        </w:rPr>
      </w:pPr>
      <w:r w:rsidRPr="00AF71E4">
        <w:rPr>
          <w:rFonts w:ascii="Times New Roman" w:hAnsi="Times New Roman"/>
        </w:rPr>
        <w:t xml:space="preserve"> Number of crimes against persons based on age/disability.  (Judicial Branch)</w:t>
      </w:r>
    </w:p>
    <w:p w:rsidR="004261CE" w:rsidRPr="00AF71E4" w:rsidRDefault="004261CE" w:rsidP="004261CE">
      <w:pPr>
        <w:pStyle w:val="NoSpacing"/>
        <w:tabs>
          <w:tab w:val="left" w:pos="360"/>
        </w:tabs>
        <w:rPr>
          <w:rFonts w:ascii="Times New Roman" w:hAnsi="Times New Roman"/>
        </w:rPr>
      </w:pPr>
    </w:p>
    <w:p w:rsidR="004261CE" w:rsidRPr="00AF71E4" w:rsidRDefault="004261CE" w:rsidP="004261CE">
      <w:pPr>
        <w:pStyle w:val="NoSpacing"/>
        <w:tabs>
          <w:tab w:val="left" w:pos="360"/>
        </w:tabs>
        <w:ind w:left="360" w:hanging="360"/>
        <w:rPr>
          <w:rFonts w:ascii="Times New Roman" w:hAnsi="Times New Roman"/>
        </w:rPr>
      </w:pPr>
      <w:r w:rsidRPr="00AF71E4">
        <w:rPr>
          <w:rFonts w:ascii="Times New Roman" w:hAnsi="Times New Roman"/>
        </w:rPr>
        <w:t>5.</w:t>
      </w:r>
      <w:r w:rsidRPr="00AF71E4">
        <w:rPr>
          <w:rFonts w:ascii="Times New Roman" w:hAnsi="Times New Roman"/>
        </w:rPr>
        <w:tab/>
        <w:t>Percent of CT residents who are elderly (65 +) or have disabilities that are homeless or at risk of becoming homeless. (DSS; AAAs; Commission on Aging)</w:t>
      </w:r>
    </w:p>
    <w:p w:rsidR="004261CE" w:rsidRPr="00AF71E4" w:rsidRDefault="004261CE" w:rsidP="004261CE">
      <w:pPr>
        <w:pStyle w:val="NoSpacing"/>
        <w:rPr>
          <w:rFonts w:ascii="Times New Roman" w:hAnsi="Times New Roman"/>
        </w:rPr>
      </w:pPr>
    </w:p>
    <w:p w:rsidR="004261CE" w:rsidRPr="00AF71E4" w:rsidRDefault="004261CE" w:rsidP="004261CE">
      <w:pPr>
        <w:pStyle w:val="NoSpacing"/>
        <w:rPr>
          <w:rFonts w:ascii="Times New Roman" w:hAnsi="Times New Roman"/>
        </w:rPr>
      </w:pPr>
      <w:r w:rsidRPr="00AF71E4">
        <w:rPr>
          <w:rFonts w:ascii="Times New Roman" w:hAnsi="Times New Roman"/>
          <w:b/>
          <w:u w:val="single"/>
        </w:rPr>
        <w:t>Data Development Agenda</w:t>
      </w:r>
      <w:r w:rsidRPr="00AF71E4">
        <w:rPr>
          <w:rFonts w:ascii="Times New Roman" w:hAnsi="Times New Roman"/>
        </w:rPr>
        <w:t>:</w:t>
      </w:r>
    </w:p>
    <w:p w:rsidR="004261CE" w:rsidRPr="00AF71E4" w:rsidRDefault="004261CE" w:rsidP="0063381D">
      <w:pPr>
        <w:pStyle w:val="NoSpacing"/>
        <w:numPr>
          <w:ilvl w:val="0"/>
          <w:numId w:val="17"/>
        </w:numPr>
        <w:ind w:left="360"/>
        <w:rPr>
          <w:rFonts w:ascii="Times New Roman" w:hAnsi="Times New Roman"/>
        </w:rPr>
      </w:pPr>
      <w:r w:rsidRPr="00AF71E4">
        <w:rPr>
          <w:rFonts w:ascii="Times New Roman" w:hAnsi="Times New Roman"/>
        </w:rPr>
        <w:t>Community Engagement Data (non-DDS)</w:t>
      </w:r>
    </w:p>
    <w:p w:rsidR="004261CE" w:rsidRPr="00AF71E4" w:rsidRDefault="004261CE" w:rsidP="0063381D">
      <w:pPr>
        <w:pStyle w:val="NoSpacing"/>
        <w:numPr>
          <w:ilvl w:val="0"/>
          <w:numId w:val="17"/>
        </w:numPr>
        <w:ind w:left="360"/>
        <w:rPr>
          <w:rFonts w:ascii="Times New Roman" w:hAnsi="Times New Roman"/>
        </w:rPr>
      </w:pPr>
      <w:r w:rsidRPr="00AF71E4">
        <w:rPr>
          <w:rFonts w:ascii="Times New Roman" w:hAnsi="Times New Roman"/>
        </w:rPr>
        <w:t>Substantiated cases of abuse and neglect (Other vulnerable populations not included above)</w:t>
      </w:r>
    </w:p>
    <w:p w:rsidR="004261CE" w:rsidRDefault="004261CE" w:rsidP="0063381D">
      <w:pPr>
        <w:pStyle w:val="NoSpacing"/>
        <w:numPr>
          <w:ilvl w:val="0"/>
          <w:numId w:val="17"/>
        </w:numPr>
        <w:ind w:left="360"/>
        <w:rPr>
          <w:rFonts w:ascii="Times New Roman" w:hAnsi="Times New Roman"/>
        </w:rPr>
      </w:pPr>
      <w:r w:rsidRPr="00AF71E4">
        <w:rPr>
          <w:rFonts w:ascii="Times New Roman" w:hAnsi="Times New Roman"/>
        </w:rPr>
        <w:t>Institutional v. Home-Based Care</w:t>
      </w:r>
    </w:p>
    <w:p w:rsidR="0063381D" w:rsidRPr="001A07A3" w:rsidRDefault="001A07A3" w:rsidP="0063381D">
      <w:pPr>
        <w:pStyle w:val="NoSpacing"/>
        <w:numPr>
          <w:ilvl w:val="0"/>
          <w:numId w:val="17"/>
        </w:numPr>
        <w:ind w:left="360"/>
        <w:rPr>
          <w:rFonts w:ascii="Times New Roman" w:hAnsi="Times New Roman"/>
        </w:rPr>
      </w:pPr>
      <w:r>
        <w:rPr>
          <w:rFonts w:ascii="Times New Roman" w:hAnsi="Times New Roman"/>
        </w:rPr>
        <w:t>Caregiver data</w:t>
      </w:r>
    </w:p>
    <w:p w:rsidR="0063381D" w:rsidRPr="00AF71E4" w:rsidRDefault="0063381D" w:rsidP="0063381D">
      <w:pPr>
        <w:pStyle w:val="NoSpacing"/>
        <w:rPr>
          <w:rFonts w:ascii="Times New Roman" w:hAnsi="Times New Roman"/>
        </w:rPr>
        <w:sectPr w:rsidR="0063381D" w:rsidRPr="00AF71E4" w:rsidSect="004261CE">
          <w:pgSz w:w="12240" w:h="15840"/>
          <w:pgMar w:top="1296" w:right="1296" w:bottom="1296" w:left="1296"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docGrid w:linePitch="360"/>
        </w:sectPr>
      </w:pPr>
      <w:r>
        <w:rPr>
          <w:rFonts w:ascii="Times New Roman" w:hAnsi="Times New Roman"/>
        </w:rPr>
        <w:t xml:space="preserve"> </w:t>
      </w:r>
    </w:p>
    <w:p w:rsidR="004261CE" w:rsidRPr="00AF71E4" w:rsidRDefault="004261CE" w:rsidP="004261CE">
      <w:pPr>
        <w:pStyle w:val="NoSpacing"/>
        <w:ind w:left="360"/>
        <w:rPr>
          <w:rFonts w:ascii="Times New Roman" w:hAnsi="Times New Roman"/>
        </w:rPr>
      </w:pPr>
    </w:p>
    <w:p w:rsidR="004261CE" w:rsidRPr="00AF71E4" w:rsidRDefault="004261CE" w:rsidP="004261CE"/>
    <w:p w:rsidR="000C1E7B" w:rsidRPr="00AF71E4" w:rsidRDefault="000C1E7B">
      <w:pPr>
        <w:rPr>
          <w:rFonts w:eastAsia="Calibri"/>
        </w:rPr>
      </w:pPr>
    </w:p>
    <w:p w:rsidR="00F36011" w:rsidRPr="00AF71E4" w:rsidRDefault="00F36011" w:rsidP="00A73E8F">
      <w:pPr>
        <w:pStyle w:val="NoSpacing"/>
        <w:jc w:val="center"/>
        <w:rPr>
          <w:rFonts w:ascii="Times New Roman" w:hAnsi="Times New Roman"/>
          <w:sz w:val="24"/>
          <w:szCs w:val="24"/>
        </w:rPr>
      </w:pPr>
      <w:r w:rsidRPr="00AF71E4">
        <w:rPr>
          <w:rFonts w:ascii="Times New Roman" w:hAnsi="Times New Roman"/>
          <w:sz w:val="24"/>
          <w:szCs w:val="24"/>
        </w:rPr>
        <w:t>Appendix A</w:t>
      </w:r>
    </w:p>
    <w:p w:rsidR="004261CE" w:rsidRPr="00AF71E4" w:rsidRDefault="004261CE" w:rsidP="00A73E8F">
      <w:pPr>
        <w:pStyle w:val="NoSpacing"/>
        <w:jc w:val="center"/>
        <w:rPr>
          <w:rFonts w:ascii="Times New Roman" w:hAnsi="Times New Roman"/>
          <w:sz w:val="24"/>
          <w:szCs w:val="24"/>
        </w:rPr>
      </w:pPr>
      <w:r w:rsidRPr="00AF71E4">
        <w:rPr>
          <w:rFonts w:ascii="Times New Roman" w:hAnsi="Times New Roman"/>
          <w:sz w:val="24"/>
          <w:szCs w:val="24"/>
        </w:rPr>
        <w:t>Minutes of the Sub-committee Meetings</w:t>
      </w: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p>
    <w:p w:rsidR="00A73E8F" w:rsidRPr="00AF71E4" w:rsidRDefault="00A73E8F" w:rsidP="006B0ED5">
      <w:pPr>
        <w:pStyle w:val="NoSpacing"/>
        <w:jc w:val="center"/>
        <w:rPr>
          <w:rFonts w:ascii="Times New Roman" w:hAnsi="Times New Roman"/>
          <w:sz w:val="24"/>
          <w:szCs w:val="24"/>
        </w:rPr>
      </w:pPr>
      <w:r w:rsidRPr="00AF71E4">
        <w:rPr>
          <w:rFonts w:ascii="Times New Roman" w:hAnsi="Times New Roman"/>
          <w:sz w:val="24"/>
          <w:szCs w:val="24"/>
        </w:rPr>
        <w:t>Appendix B</w:t>
      </w:r>
    </w:p>
    <w:p w:rsidR="00AC1537" w:rsidRPr="00AF71E4" w:rsidRDefault="00AC1537" w:rsidP="006B0ED5">
      <w:pPr>
        <w:pStyle w:val="NoSpacing"/>
        <w:jc w:val="center"/>
        <w:rPr>
          <w:rFonts w:ascii="Times New Roman" w:hAnsi="Times New Roman"/>
          <w:sz w:val="24"/>
          <w:szCs w:val="24"/>
        </w:rPr>
      </w:pPr>
    </w:p>
    <w:p w:rsidR="00AC1537" w:rsidRPr="00AF71E4" w:rsidRDefault="00AC1537" w:rsidP="006B0ED5">
      <w:pPr>
        <w:pStyle w:val="NoSpacing"/>
        <w:jc w:val="center"/>
        <w:rPr>
          <w:rFonts w:ascii="Times New Roman" w:hAnsi="Times New Roman"/>
          <w:sz w:val="24"/>
          <w:szCs w:val="24"/>
        </w:rPr>
      </w:pPr>
      <w:r w:rsidRPr="00AF71E4">
        <w:rPr>
          <w:rFonts w:ascii="Times New Roman" w:hAnsi="Times New Roman"/>
          <w:sz w:val="24"/>
          <w:szCs w:val="24"/>
        </w:rPr>
        <w:t>PDF of Children’s Report Card</w:t>
      </w:r>
    </w:p>
    <w:sectPr w:rsidR="00AC1537" w:rsidRPr="00AF71E4" w:rsidSect="004261CE">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C4" w:rsidRDefault="008233C4" w:rsidP="00772CD8">
      <w:r>
        <w:separator/>
      </w:r>
    </w:p>
  </w:endnote>
  <w:endnote w:type="continuationSeparator" w:id="0">
    <w:p w:rsidR="008233C4" w:rsidRDefault="008233C4" w:rsidP="0077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C4" w:rsidRDefault="008233C4">
    <w:pPr>
      <w:pStyle w:val="Footer"/>
      <w:jc w:val="right"/>
    </w:pPr>
    <w:r>
      <w:fldChar w:fldCharType="begin"/>
    </w:r>
    <w:r>
      <w:instrText xml:space="preserve"> PAGE   \* MERGEFORMAT </w:instrText>
    </w:r>
    <w:r>
      <w:fldChar w:fldCharType="separate"/>
    </w:r>
    <w:r w:rsidR="00A72E53">
      <w:rPr>
        <w:noProof/>
      </w:rPr>
      <w:t>11</w:t>
    </w:r>
    <w:r>
      <w:rPr>
        <w:noProof/>
      </w:rPr>
      <w:fldChar w:fldCharType="end"/>
    </w:r>
  </w:p>
  <w:p w:rsidR="008233C4" w:rsidRDefault="00823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C4" w:rsidRDefault="008233C4" w:rsidP="00772CD8">
      <w:r>
        <w:separator/>
      </w:r>
    </w:p>
  </w:footnote>
  <w:footnote w:type="continuationSeparator" w:id="0">
    <w:p w:rsidR="008233C4" w:rsidRDefault="008233C4" w:rsidP="00772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699"/>
    <w:multiLevelType w:val="hybridMultilevel"/>
    <w:tmpl w:val="53C878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BD2438"/>
    <w:multiLevelType w:val="hybridMultilevel"/>
    <w:tmpl w:val="23A26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97471E"/>
    <w:multiLevelType w:val="hybridMultilevel"/>
    <w:tmpl w:val="1864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D236A"/>
    <w:multiLevelType w:val="hybridMultilevel"/>
    <w:tmpl w:val="C488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10AC1"/>
    <w:multiLevelType w:val="hybridMultilevel"/>
    <w:tmpl w:val="9532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F116A"/>
    <w:multiLevelType w:val="hybridMultilevel"/>
    <w:tmpl w:val="FF260E8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135FC4"/>
    <w:multiLevelType w:val="hybridMultilevel"/>
    <w:tmpl w:val="CB1811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C03520"/>
    <w:multiLevelType w:val="hybridMultilevel"/>
    <w:tmpl w:val="7138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93024"/>
    <w:multiLevelType w:val="hybridMultilevel"/>
    <w:tmpl w:val="1C52D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60B36"/>
    <w:multiLevelType w:val="hybridMultilevel"/>
    <w:tmpl w:val="6F12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2081B"/>
    <w:multiLevelType w:val="hybridMultilevel"/>
    <w:tmpl w:val="B90A34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7DC39E9"/>
    <w:multiLevelType w:val="hybridMultilevel"/>
    <w:tmpl w:val="3BB02FE8"/>
    <w:lvl w:ilvl="0" w:tplc="94F024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8125210"/>
    <w:multiLevelType w:val="hybridMultilevel"/>
    <w:tmpl w:val="F860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D6439"/>
    <w:multiLevelType w:val="hybridMultilevel"/>
    <w:tmpl w:val="8064ED8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6E509C6"/>
    <w:multiLevelType w:val="hybridMultilevel"/>
    <w:tmpl w:val="2DA45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E18CF"/>
    <w:multiLevelType w:val="hybridMultilevel"/>
    <w:tmpl w:val="46468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D58FA"/>
    <w:multiLevelType w:val="hybridMultilevel"/>
    <w:tmpl w:val="8D48694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AF75BA"/>
    <w:multiLevelType w:val="hybridMultilevel"/>
    <w:tmpl w:val="66E4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04074C"/>
    <w:multiLevelType w:val="hybridMultilevel"/>
    <w:tmpl w:val="13E46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09712BE"/>
    <w:multiLevelType w:val="hybridMultilevel"/>
    <w:tmpl w:val="62746CF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13"/>
  </w:num>
  <w:num w:numId="5">
    <w:abstractNumId w:val="6"/>
  </w:num>
  <w:num w:numId="6">
    <w:abstractNumId w:val="0"/>
  </w:num>
  <w:num w:numId="7">
    <w:abstractNumId w:val="1"/>
  </w:num>
  <w:num w:numId="8">
    <w:abstractNumId w:val="19"/>
  </w:num>
  <w:num w:numId="9">
    <w:abstractNumId w:val="17"/>
  </w:num>
  <w:num w:numId="10">
    <w:abstractNumId w:val="4"/>
  </w:num>
  <w:num w:numId="11">
    <w:abstractNumId w:val="18"/>
  </w:num>
  <w:num w:numId="12">
    <w:abstractNumId w:val="16"/>
  </w:num>
  <w:num w:numId="13">
    <w:abstractNumId w:val="9"/>
  </w:num>
  <w:num w:numId="14">
    <w:abstractNumId w:val="15"/>
  </w:num>
  <w:num w:numId="15">
    <w:abstractNumId w:val="2"/>
  </w:num>
  <w:num w:numId="16">
    <w:abstractNumId w:val="3"/>
  </w:num>
  <w:num w:numId="17">
    <w:abstractNumId w:val="14"/>
  </w:num>
  <w:num w:numId="18">
    <w:abstractNumId w:val="7"/>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72"/>
    <w:rsid w:val="0001283D"/>
    <w:rsid w:val="00044C5B"/>
    <w:rsid w:val="000C1E7B"/>
    <w:rsid w:val="000E5774"/>
    <w:rsid w:val="00172B24"/>
    <w:rsid w:val="001A07A3"/>
    <w:rsid w:val="00241352"/>
    <w:rsid w:val="002A599F"/>
    <w:rsid w:val="0037094E"/>
    <w:rsid w:val="003D3896"/>
    <w:rsid w:val="0042177F"/>
    <w:rsid w:val="004261CE"/>
    <w:rsid w:val="00462297"/>
    <w:rsid w:val="00473DCE"/>
    <w:rsid w:val="004E3C23"/>
    <w:rsid w:val="00544F39"/>
    <w:rsid w:val="00591219"/>
    <w:rsid w:val="005A4FD6"/>
    <w:rsid w:val="005B37B1"/>
    <w:rsid w:val="005C4D6D"/>
    <w:rsid w:val="005F54FA"/>
    <w:rsid w:val="005F5853"/>
    <w:rsid w:val="00624B72"/>
    <w:rsid w:val="0063381D"/>
    <w:rsid w:val="00642B7C"/>
    <w:rsid w:val="006B0ED5"/>
    <w:rsid w:val="006C1604"/>
    <w:rsid w:val="006C1D89"/>
    <w:rsid w:val="006F24ED"/>
    <w:rsid w:val="0071687C"/>
    <w:rsid w:val="00764417"/>
    <w:rsid w:val="00772CD8"/>
    <w:rsid w:val="00775D34"/>
    <w:rsid w:val="007801E1"/>
    <w:rsid w:val="00810A3E"/>
    <w:rsid w:val="008233C4"/>
    <w:rsid w:val="008A5283"/>
    <w:rsid w:val="008A63AE"/>
    <w:rsid w:val="008C3B6F"/>
    <w:rsid w:val="00901A3D"/>
    <w:rsid w:val="009275E4"/>
    <w:rsid w:val="00945F80"/>
    <w:rsid w:val="009B1BE5"/>
    <w:rsid w:val="00A3148C"/>
    <w:rsid w:val="00A411BD"/>
    <w:rsid w:val="00A42DA4"/>
    <w:rsid w:val="00A72E53"/>
    <w:rsid w:val="00A73E8F"/>
    <w:rsid w:val="00AC1537"/>
    <w:rsid w:val="00AD2278"/>
    <w:rsid w:val="00AF71E4"/>
    <w:rsid w:val="00C01109"/>
    <w:rsid w:val="00C04FF8"/>
    <w:rsid w:val="00C438B8"/>
    <w:rsid w:val="00C74AF6"/>
    <w:rsid w:val="00CC3830"/>
    <w:rsid w:val="00CD0829"/>
    <w:rsid w:val="00CE3D14"/>
    <w:rsid w:val="00CE6676"/>
    <w:rsid w:val="00D42BDE"/>
    <w:rsid w:val="00D66DF5"/>
    <w:rsid w:val="00DC51E5"/>
    <w:rsid w:val="00DD3FB2"/>
    <w:rsid w:val="00DE1BD5"/>
    <w:rsid w:val="00DF27C1"/>
    <w:rsid w:val="00E529E6"/>
    <w:rsid w:val="00EB2DF0"/>
    <w:rsid w:val="00F36011"/>
    <w:rsid w:val="00F4581F"/>
    <w:rsid w:val="00F76F38"/>
    <w:rsid w:val="00F9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B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24B72"/>
  </w:style>
  <w:style w:type="character" w:styleId="Hyperlink">
    <w:name w:val="Hyperlink"/>
    <w:basedOn w:val="DefaultParagraphFont"/>
    <w:uiPriority w:val="99"/>
    <w:rsid w:val="00624B72"/>
    <w:rPr>
      <w:rFonts w:cs="Times New Roman"/>
      <w:color w:val="0000FF"/>
      <w:u w:val="single"/>
    </w:rPr>
  </w:style>
  <w:style w:type="paragraph" w:styleId="ListParagraph">
    <w:name w:val="List Paragraph"/>
    <w:basedOn w:val="Normal"/>
    <w:uiPriority w:val="34"/>
    <w:qFormat/>
    <w:rsid w:val="00624B72"/>
    <w:pPr>
      <w:ind w:left="720"/>
    </w:pPr>
  </w:style>
  <w:style w:type="paragraph" w:styleId="BalloonText">
    <w:name w:val="Balloon Text"/>
    <w:basedOn w:val="Normal"/>
    <w:link w:val="BalloonTextChar"/>
    <w:uiPriority w:val="99"/>
    <w:semiHidden/>
    <w:rsid w:val="006B0E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0ED5"/>
    <w:rPr>
      <w:rFonts w:ascii="Tahoma" w:hAnsi="Tahoma" w:cs="Tahoma"/>
      <w:sz w:val="16"/>
      <w:szCs w:val="16"/>
    </w:rPr>
  </w:style>
  <w:style w:type="paragraph" w:styleId="Header">
    <w:name w:val="header"/>
    <w:basedOn w:val="Normal"/>
    <w:link w:val="HeaderChar"/>
    <w:uiPriority w:val="99"/>
    <w:rsid w:val="00772CD8"/>
    <w:pPr>
      <w:tabs>
        <w:tab w:val="center" w:pos="4680"/>
        <w:tab w:val="right" w:pos="9360"/>
      </w:tabs>
    </w:pPr>
  </w:style>
  <w:style w:type="character" w:customStyle="1" w:styleId="HeaderChar">
    <w:name w:val="Header Char"/>
    <w:basedOn w:val="DefaultParagraphFont"/>
    <w:link w:val="Header"/>
    <w:uiPriority w:val="99"/>
    <w:locked/>
    <w:rsid w:val="00772CD8"/>
    <w:rPr>
      <w:rFonts w:ascii="Times New Roman" w:hAnsi="Times New Roman" w:cs="Times New Roman"/>
      <w:sz w:val="24"/>
      <w:szCs w:val="24"/>
    </w:rPr>
  </w:style>
  <w:style w:type="paragraph" w:styleId="Footer">
    <w:name w:val="footer"/>
    <w:basedOn w:val="Normal"/>
    <w:link w:val="FooterChar"/>
    <w:uiPriority w:val="99"/>
    <w:rsid w:val="00772CD8"/>
    <w:pPr>
      <w:tabs>
        <w:tab w:val="center" w:pos="4680"/>
        <w:tab w:val="right" w:pos="9360"/>
      </w:tabs>
    </w:pPr>
  </w:style>
  <w:style w:type="character" w:customStyle="1" w:styleId="FooterChar">
    <w:name w:val="Footer Char"/>
    <w:basedOn w:val="DefaultParagraphFont"/>
    <w:link w:val="Footer"/>
    <w:uiPriority w:val="99"/>
    <w:locked/>
    <w:rsid w:val="00772CD8"/>
    <w:rPr>
      <w:rFonts w:ascii="Times New Roman" w:hAnsi="Times New Roman" w:cs="Times New Roman"/>
      <w:sz w:val="24"/>
      <w:szCs w:val="24"/>
    </w:rPr>
  </w:style>
  <w:style w:type="character" w:styleId="CommentReference">
    <w:name w:val="annotation reference"/>
    <w:basedOn w:val="DefaultParagraphFont"/>
    <w:uiPriority w:val="99"/>
    <w:semiHidden/>
    <w:rsid w:val="00642B7C"/>
    <w:rPr>
      <w:rFonts w:cs="Times New Roman"/>
      <w:sz w:val="16"/>
      <w:szCs w:val="16"/>
    </w:rPr>
  </w:style>
  <w:style w:type="paragraph" w:styleId="CommentText">
    <w:name w:val="annotation text"/>
    <w:basedOn w:val="Normal"/>
    <w:link w:val="CommentTextChar"/>
    <w:uiPriority w:val="99"/>
    <w:semiHidden/>
    <w:rsid w:val="00642B7C"/>
    <w:rPr>
      <w:sz w:val="20"/>
      <w:szCs w:val="20"/>
    </w:rPr>
  </w:style>
  <w:style w:type="character" w:customStyle="1" w:styleId="CommentTextChar">
    <w:name w:val="Comment Text Char"/>
    <w:basedOn w:val="DefaultParagraphFont"/>
    <w:link w:val="CommentText"/>
    <w:uiPriority w:val="99"/>
    <w:semiHidden/>
    <w:rsid w:val="009E7603"/>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642B7C"/>
    <w:rPr>
      <w:b/>
      <w:bCs/>
    </w:rPr>
  </w:style>
  <w:style w:type="character" w:customStyle="1" w:styleId="CommentSubjectChar">
    <w:name w:val="Comment Subject Char"/>
    <w:basedOn w:val="CommentTextChar"/>
    <w:link w:val="CommentSubject"/>
    <w:uiPriority w:val="99"/>
    <w:semiHidden/>
    <w:rsid w:val="009E7603"/>
    <w:rPr>
      <w:rFonts w:ascii="Times New Roman" w:eastAsia="Times New Roman" w:hAnsi="Times New Roman"/>
      <w:b/>
      <w:bCs/>
      <w:sz w:val="20"/>
      <w:szCs w:val="20"/>
    </w:rPr>
  </w:style>
  <w:style w:type="character" w:customStyle="1" w:styleId="st">
    <w:name w:val="st"/>
    <w:basedOn w:val="DefaultParagraphFont"/>
    <w:rsid w:val="00927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B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24B72"/>
  </w:style>
  <w:style w:type="character" w:styleId="Hyperlink">
    <w:name w:val="Hyperlink"/>
    <w:basedOn w:val="DefaultParagraphFont"/>
    <w:uiPriority w:val="99"/>
    <w:rsid w:val="00624B72"/>
    <w:rPr>
      <w:rFonts w:cs="Times New Roman"/>
      <w:color w:val="0000FF"/>
      <w:u w:val="single"/>
    </w:rPr>
  </w:style>
  <w:style w:type="paragraph" w:styleId="ListParagraph">
    <w:name w:val="List Paragraph"/>
    <w:basedOn w:val="Normal"/>
    <w:uiPriority w:val="34"/>
    <w:qFormat/>
    <w:rsid w:val="00624B72"/>
    <w:pPr>
      <w:ind w:left="720"/>
    </w:pPr>
  </w:style>
  <w:style w:type="paragraph" w:styleId="BalloonText">
    <w:name w:val="Balloon Text"/>
    <w:basedOn w:val="Normal"/>
    <w:link w:val="BalloonTextChar"/>
    <w:uiPriority w:val="99"/>
    <w:semiHidden/>
    <w:rsid w:val="006B0E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0ED5"/>
    <w:rPr>
      <w:rFonts w:ascii="Tahoma" w:hAnsi="Tahoma" w:cs="Tahoma"/>
      <w:sz w:val="16"/>
      <w:szCs w:val="16"/>
    </w:rPr>
  </w:style>
  <w:style w:type="paragraph" w:styleId="Header">
    <w:name w:val="header"/>
    <w:basedOn w:val="Normal"/>
    <w:link w:val="HeaderChar"/>
    <w:uiPriority w:val="99"/>
    <w:rsid w:val="00772CD8"/>
    <w:pPr>
      <w:tabs>
        <w:tab w:val="center" w:pos="4680"/>
        <w:tab w:val="right" w:pos="9360"/>
      </w:tabs>
    </w:pPr>
  </w:style>
  <w:style w:type="character" w:customStyle="1" w:styleId="HeaderChar">
    <w:name w:val="Header Char"/>
    <w:basedOn w:val="DefaultParagraphFont"/>
    <w:link w:val="Header"/>
    <w:uiPriority w:val="99"/>
    <w:locked/>
    <w:rsid w:val="00772CD8"/>
    <w:rPr>
      <w:rFonts w:ascii="Times New Roman" w:hAnsi="Times New Roman" w:cs="Times New Roman"/>
      <w:sz w:val="24"/>
      <w:szCs w:val="24"/>
    </w:rPr>
  </w:style>
  <w:style w:type="paragraph" w:styleId="Footer">
    <w:name w:val="footer"/>
    <w:basedOn w:val="Normal"/>
    <w:link w:val="FooterChar"/>
    <w:uiPriority w:val="99"/>
    <w:rsid w:val="00772CD8"/>
    <w:pPr>
      <w:tabs>
        <w:tab w:val="center" w:pos="4680"/>
        <w:tab w:val="right" w:pos="9360"/>
      </w:tabs>
    </w:pPr>
  </w:style>
  <w:style w:type="character" w:customStyle="1" w:styleId="FooterChar">
    <w:name w:val="Footer Char"/>
    <w:basedOn w:val="DefaultParagraphFont"/>
    <w:link w:val="Footer"/>
    <w:uiPriority w:val="99"/>
    <w:locked/>
    <w:rsid w:val="00772CD8"/>
    <w:rPr>
      <w:rFonts w:ascii="Times New Roman" w:hAnsi="Times New Roman" w:cs="Times New Roman"/>
      <w:sz w:val="24"/>
      <w:szCs w:val="24"/>
    </w:rPr>
  </w:style>
  <w:style w:type="character" w:styleId="CommentReference">
    <w:name w:val="annotation reference"/>
    <w:basedOn w:val="DefaultParagraphFont"/>
    <w:uiPriority w:val="99"/>
    <w:semiHidden/>
    <w:rsid w:val="00642B7C"/>
    <w:rPr>
      <w:rFonts w:cs="Times New Roman"/>
      <w:sz w:val="16"/>
      <w:szCs w:val="16"/>
    </w:rPr>
  </w:style>
  <w:style w:type="paragraph" w:styleId="CommentText">
    <w:name w:val="annotation text"/>
    <w:basedOn w:val="Normal"/>
    <w:link w:val="CommentTextChar"/>
    <w:uiPriority w:val="99"/>
    <w:semiHidden/>
    <w:rsid w:val="00642B7C"/>
    <w:rPr>
      <w:sz w:val="20"/>
      <w:szCs w:val="20"/>
    </w:rPr>
  </w:style>
  <w:style w:type="character" w:customStyle="1" w:styleId="CommentTextChar">
    <w:name w:val="Comment Text Char"/>
    <w:basedOn w:val="DefaultParagraphFont"/>
    <w:link w:val="CommentText"/>
    <w:uiPriority w:val="99"/>
    <w:semiHidden/>
    <w:rsid w:val="009E7603"/>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642B7C"/>
    <w:rPr>
      <w:b/>
      <w:bCs/>
    </w:rPr>
  </w:style>
  <w:style w:type="character" w:customStyle="1" w:styleId="CommentSubjectChar">
    <w:name w:val="Comment Subject Char"/>
    <w:basedOn w:val="CommentTextChar"/>
    <w:link w:val="CommentSubject"/>
    <w:uiPriority w:val="99"/>
    <w:semiHidden/>
    <w:rsid w:val="009E7603"/>
    <w:rPr>
      <w:rFonts w:ascii="Times New Roman" w:eastAsia="Times New Roman" w:hAnsi="Times New Roman"/>
      <w:b/>
      <w:bCs/>
      <w:sz w:val="20"/>
      <w:szCs w:val="20"/>
    </w:rPr>
  </w:style>
  <w:style w:type="character" w:customStyle="1" w:styleId="st">
    <w:name w:val="st"/>
    <w:basedOn w:val="DefaultParagraphFont"/>
    <w:rsid w:val="0092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193">
      <w:bodyDiv w:val="1"/>
      <w:marLeft w:val="0"/>
      <w:marRight w:val="0"/>
      <w:marTop w:val="0"/>
      <w:marBottom w:val="0"/>
      <w:divBdr>
        <w:top w:val="none" w:sz="0" w:space="0" w:color="auto"/>
        <w:left w:val="none" w:sz="0" w:space="0" w:color="auto"/>
        <w:bottom w:val="none" w:sz="0" w:space="0" w:color="auto"/>
        <w:right w:val="none" w:sz="0" w:space="0" w:color="auto"/>
      </w:divBdr>
    </w:div>
    <w:div w:id="364604157">
      <w:bodyDiv w:val="1"/>
      <w:marLeft w:val="0"/>
      <w:marRight w:val="0"/>
      <w:marTop w:val="0"/>
      <w:marBottom w:val="0"/>
      <w:divBdr>
        <w:top w:val="none" w:sz="0" w:space="0" w:color="auto"/>
        <w:left w:val="none" w:sz="0" w:space="0" w:color="auto"/>
        <w:bottom w:val="none" w:sz="0" w:space="0" w:color="auto"/>
        <w:right w:val="none" w:sz="0" w:space="0" w:color="auto"/>
      </w:divBdr>
    </w:div>
    <w:div w:id="493954413">
      <w:marLeft w:val="0"/>
      <w:marRight w:val="0"/>
      <w:marTop w:val="0"/>
      <w:marBottom w:val="0"/>
      <w:divBdr>
        <w:top w:val="none" w:sz="0" w:space="0" w:color="auto"/>
        <w:left w:val="none" w:sz="0" w:space="0" w:color="auto"/>
        <w:bottom w:val="none" w:sz="0" w:space="0" w:color="auto"/>
        <w:right w:val="none" w:sz="0" w:space="0" w:color="auto"/>
      </w:divBdr>
    </w:div>
    <w:div w:id="12268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1FD77-4E46-444D-8428-697E7D10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2723</Words>
  <Characters>16588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CT Judicial Branch</Company>
  <LinksUpToDate>false</LinksUpToDate>
  <CharactersWithSpaces>19273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Brian</dc:creator>
  <cp:lastModifiedBy>Nancy Roberts</cp:lastModifiedBy>
  <cp:revision>3</cp:revision>
  <cp:lastPrinted>2012-06-12T13:55:00Z</cp:lastPrinted>
  <dcterms:created xsi:type="dcterms:W3CDTF">2012-06-12T14:00:00Z</dcterms:created>
  <dcterms:modified xsi:type="dcterms:W3CDTF">2012-06-12T14:02:00Z</dcterms:modified>
</cp:coreProperties>
</file>